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60116D" w:rsidP="00FE623E">
      <w:pPr>
        <w:jc w:val="center"/>
        <w:rPr>
          <w:rFonts w:ascii="Times New Roman" w:hAnsi="Times New Roman"/>
          <w:b/>
          <w:sz w:val="28"/>
          <w:szCs w:val="28"/>
        </w:rPr>
      </w:pPr>
      <w:r w:rsidRPr="001835F3">
        <w:rPr>
          <w:rFonts w:ascii="Times New Roman" w:hAnsi="Times New Roman"/>
          <w:b/>
          <w:sz w:val="28"/>
          <w:szCs w:val="28"/>
        </w:rPr>
        <w:t>ТОС «</w:t>
      </w:r>
      <w:r w:rsidR="00134CEB">
        <w:rPr>
          <w:rFonts w:ascii="Times New Roman" w:hAnsi="Times New Roman"/>
          <w:b/>
          <w:sz w:val="28"/>
          <w:szCs w:val="28"/>
        </w:rPr>
        <w:t>ВОЗРОЖДЕНИЕ</w:t>
      </w:r>
      <w:r w:rsidRPr="001835F3">
        <w:rPr>
          <w:rFonts w:ascii="Times New Roman" w:hAnsi="Times New Roman"/>
          <w:b/>
          <w:sz w:val="28"/>
          <w:szCs w:val="28"/>
        </w:rPr>
        <w:t>»</w:t>
      </w:r>
    </w:p>
    <w:p w:rsidR="0060116D" w:rsidP="00FE623E">
      <w:pPr>
        <w:jc w:val="center"/>
        <w:rPr>
          <w:rFonts w:ascii="Times New Roman" w:hAnsi="Times New Roman"/>
          <w:b/>
          <w:sz w:val="28"/>
          <w:szCs w:val="28"/>
        </w:rPr>
      </w:pPr>
      <w:r>
        <w:rPr>
          <w:rFonts w:ascii="Times New Roman" w:hAnsi="Times New Roman"/>
          <w:b/>
          <w:sz w:val="28"/>
          <w:szCs w:val="28"/>
        </w:rPr>
        <w:t xml:space="preserve">ЛЕЖНЕВСКОЕ СЕЛЬСКОЕ ПОСЕЛЕНИЕ ЛЕЖНЕВСКОГО МУНИЦИПАЛЬНОГО РАЙОНА </w:t>
      </w:r>
    </w:p>
    <w:p w:rsidR="00FE1750" w:rsidP="00FE623E">
      <w:pPr>
        <w:jc w:val="center"/>
        <w:rPr>
          <w:rFonts w:ascii="Times New Roman" w:hAnsi="Times New Roman"/>
          <w:b/>
          <w:sz w:val="28"/>
          <w:szCs w:val="28"/>
        </w:rPr>
      </w:pPr>
      <w:r>
        <w:rPr>
          <w:rFonts w:ascii="Times New Roman" w:hAnsi="Times New Roman"/>
          <w:b/>
          <w:sz w:val="28"/>
          <w:szCs w:val="28"/>
        </w:rPr>
        <w:t>ИВАНОВСКОЙ ОБЛАСТИ</w:t>
      </w: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r>
        <w:rPr>
          <w:rFonts w:ascii="Times New Roman" w:hAnsi="Times New Roman"/>
          <w:b/>
          <w:sz w:val="28"/>
          <w:szCs w:val="28"/>
        </w:rPr>
        <w:t>ДИЗАЙН-ПРОЕКТ</w:t>
      </w:r>
    </w:p>
    <w:p w:rsidR="00DD255F" w:rsidRPr="00134CEB" w:rsidP="00134CEB">
      <w:pPr>
        <w:spacing w:after="0"/>
        <w:jc w:val="center"/>
        <w:rPr>
          <w:rFonts w:ascii="Times New Roman" w:hAnsi="Times New Roman"/>
          <w:b/>
          <w:sz w:val="32"/>
          <w:szCs w:val="32"/>
        </w:rPr>
      </w:pPr>
      <w:r w:rsidRPr="00134CEB">
        <w:rPr>
          <w:rFonts w:ascii="Times New Roman" w:hAnsi="Times New Roman"/>
          <w:b/>
          <w:sz w:val="32"/>
          <w:szCs w:val="32"/>
        </w:rPr>
        <w:t>«</w:t>
      </w:r>
      <w:r w:rsidRPr="00134CEB" w:rsidR="00134CEB">
        <w:rPr>
          <w:rFonts w:ascii="Times New Roman" w:hAnsi="Times New Roman"/>
          <w:b/>
          <w:sz w:val="32"/>
          <w:szCs w:val="32"/>
        </w:rPr>
        <w:t xml:space="preserve">Благоустройство </w:t>
      </w:r>
      <w:r w:rsidR="009C11C3">
        <w:rPr>
          <w:rFonts w:ascii="Times New Roman" w:hAnsi="Times New Roman"/>
          <w:b/>
          <w:sz w:val="32"/>
          <w:szCs w:val="32"/>
        </w:rPr>
        <w:t>дворовой</w:t>
      </w:r>
      <w:r w:rsidRPr="00134CEB" w:rsidR="00134CEB">
        <w:rPr>
          <w:rFonts w:ascii="Times New Roman" w:hAnsi="Times New Roman"/>
          <w:b/>
          <w:sz w:val="32"/>
          <w:szCs w:val="32"/>
        </w:rPr>
        <w:t xml:space="preserve"> территории путем установки детской игровой площадки по адресу: Ивановская область, Лежневский район, с.Ухтохма, ул.Совхозная, вблизи д.№8</w:t>
      </w:r>
      <w:r w:rsidRPr="00134CEB">
        <w:rPr>
          <w:rFonts w:ascii="Times New Roman" w:hAnsi="Times New Roman"/>
          <w:b/>
          <w:sz w:val="32"/>
          <w:szCs w:val="32"/>
        </w:rPr>
        <w:t>»</w:t>
      </w:r>
    </w:p>
    <w:p w:rsidR="0060116D" w:rsidRPr="00134CEB" w:rsidP="00FE623E">
      <w:pPr>
        <w:jc w:val="center"/>
        <w:rPr>
          <w:rFonts w:ascii="Times New Roman" w:hAnsi="Times New Roman"/>
          <w:b/>
          <w:color w:val="FF0000"/>
          <w:sz w:val="32"/>
          <w:szCs w:val="32"/>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color w:val="FF0000"/>
          <w:sz w:val="28"/>
          <w:szCs w:val="28"/>
        </w:rPr>
      </w:pPr>
    </w:p>
    <w:p w:rsidR="0060116D" w:rsidP="00FE623E">
      <w:pPr>
        <w:jc w:val="center"/>
        <w:rPr>
          <w:rFonts w:ascii="Times New Roman" w:hAnsi="Times New Roman"/>
          <w:b/>
          <w:sz w:val="28"/>
          <w:szCs w:val="28"/>
        </w:rPr>
      </w:pPr>
      <w:r>
        <w:rPr>
          <w:rFonts w:ascii="Times New Roman" w:hAnsi="Times New Roman"/>
          <w:b/>
          <w:sz w:val="28"/>
          <w:szCs w:val="28"/>
        </w:rPr>
        <w:t>2025</w:t>
      </w:r>
      <w:r>
        <w:rPr>
          <w:rFonts w:ascii="Times New Roman" w:hAnsi="Times New Roman"/>
          <w:b/>
          <w:sz w:val="28"/>
          <w:szCs w:val="28"/>
        </w:rPr>
        <w:t>год</w:t>
      </w: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p>
    <w:p w:rsidR="0060116D" w:rsidP="00FE623E">
      <w:pPr>
        <w:jc w:val="center"/>
        <w:rPr>
          <w:rFonts w:ascii="Times New Roman" w:hAnsi="Times New Roman"/>
          <w:b/>
          <w:sz w:val="28"/>
          <w:szCs w:val="28"/>
        </w:rPr>
      </w:pPr>
      <w:r>
        <w:rPr>
          <w:rFonts w:ascii="Times New Roman" w:hAnsi="Times New Roman"/>
          <w:b/>
          <w:sz w:val="28"/>
          <w:szCs w:val="28"/>
        </w:rPr>
        <w:t>Краткая характеристика инициативного проекта.</w:t>
      </w:r>
    </w:p>
    <w:p w:rsidR="0060116D" w:rsidRPr="00465A94" w:rsidP="00FE623E">
      <w:pPr>
        <w:spacing w:after="0" w:line="240" w:lineRule="auto"/>
        <w:jc w:val="both"/>
        <w:rPr>
          <w:rFonts w:ascii="Times New Roman" w:hAnsi="Times New Roman"/>
          <w:sz w:val="28"/>
          <w:szCs w:val="28"/>
        </w:rPr>
      </w:pPr>
      <w:r>
        <w:rPr>
          <w:rFonts w:ascii="Times New Roman" w:hAnsi="Times New Roman"/>
          <w:sz w:val="28"/>
          <w:szCs w:val="28"/>
        </w:rPr>
        <w:t xml:space="preserve">   </w:t>
      </w:r>
      <w:r w:rsidRPr="00465A94">
        <w:rPr>
          <w:rFonts w:ascii="Times New Roman" w:hAnsi="Times New Roman"/>
          <w:sz w:val="28"/>
          <w:szCs w:val="28"/>
        </w:rPr>
        <w:t>Инициативный проект предполагает устройство комплекса</w:t>
      </w:r>
      <w:r w:rsidRPr="00465A94" w:rsidR="00DD255F">
        <w:rPr>
          <w:rFonts w:ascii="Times New Roman" w:hAnsi="Times New Roman"/>
          <w:sz w:val="24"/>
          <w:szCs w:val="24"/>
        </w:rPr>
        <w:t xml:space="preserve"> </w:t>
      </w:r>
      <w:r w:rsidRPr="00465A94" w:rsidR="00DD255F">
        <w:rPr>
          <w:rFonts w:ascii="Times New Roman" w:hAnsi="Times New Roman"/>
          <w:sz w:val="28"/>
          <w:szCs w:val="28"/>
        </w:rPr>
        <w:t>игровых элементов</w:t>
      </w:r>
      <w:r w:rsidRPr="00465A94" w:rsidR="005E7AE3">
        <w:rPr>
          <w:rFonts w:ascii="Times New Roman" w:hAnsi="Times New Roman"/>
          <w:sz w:val="28"/>
          <w:szCs w:val="28"/>
        </w:rPr>
        <w:t xml:space="preserve"> для детей 1</w:t>
      </w:r>
      <w:r w:rsidRPr="00465A94" w:rsidR="00465A94">
        <w:rPr>
          <w:rFonts w:ascii="Times New Roman" w:hAnsi="Times New Roman"/>
          <w:sz w:val="28"/>
          <w:szCs w:val="28"/>
        </w:rPr>
        <w:t>-14</w:t>
      </w:r>
      <w:r w:rsidRPr="00465A94" w:rsidR="00DD255F">
        <w:rPr>
          <w:rFonts w:ascii="Times New Roman" w:hAnsi="Times New Roman"/>
          <w:sz w:val="28"/>
          <w:szCs w:val="28"/>
        </w:rPr>
        <w:t xml:space="preserve"> лет</w:t>
      </w:r>
      <w:r w:rsidRPr="00465A94">
        <w:rPr>
          <w:rFonts w:ascii="Times New Roman" w:hAnsi="Times New Roman"/>
          <w:sz w:val="28"/>
          <w:szCs w:val="28"/>
        </w:rPr>
        <w:t xml:space="preserve"> на </w:t>
      </w:r>
      <w:r w:rsidRPr="00465A94" w:rsidR="00465A94">
        <w:rPr>
          <w:rFonts w:ascii="Times New Roman" w:hAnsi="Times New Roman"/>
          <w:sz w:val="28"/>
          <w:szCs w:val="28"/>
        </w:rPr>
        <w:t>дворовой</w:t>
      </w:r>
      <w:r w:rsidRPr="00465A94">
        <w:rPr>
          <w:rFonts w:ascii="Times New Roman" w:hAnsi="Times New Roman"/>
          <w:sz w:val="28"/>
          <w:szCs w:val="28"/>
        </w:rPr>
        <w:t xml:space="preserve"> территории ТОС «</w:t>
      </w:r>
      <w:r w:rsidRPr="00465A94" w:rsidR="00465A94">
        <w:rPr>
          <w:rFonts w:ascii="Times New Roman" w:hAnsi="Times New Roman"/>
          <w:sz w:val="28"/>
          <w:szCs w:val="28"/>
        </w:rPr>
        <w:t>Возрождение</w:t>
      </w:r>
      <w:r w:rsidRPr="00465A94">
        <w:rPr>
          <w:rFonts w:ascii="Times New Roman" w:hAnsi="Times New Roman"/>
          <w:sz w:val="28"/>
          <w:szCs w:val="28"/>
        </w:rPr>
        <w:t xml:space="preserve">»  </w:t>
      </w:r>
      <w:r w:rsidRPr="00465A94" w:rsidR="00465A94">
        <w:rPr>
          <w:rFonts w:ascii="Times New Roman" w:hAnsi="Times New Roman"/>
          <w:sz w:val="28"/>
          <w:szCs w:val="28"/>
        </w:rPr>
        <w:t>с.Ухтохма</w:t>
      </w:r>
      <w:r w:rsidRPr="00465A94" w:rsidR="00DD255F">
        <w:rPr>
          <w:rFonts w:ascii="Times New Roman" w:hAnsi="Times New Roman"/>
          <w:sz w:val="28"/>
          <w:szCs w:val="28"/>
        </w:rPr>
        <w:t xml:space="preserve"> </w:t>
      </w:r>
      <w:r w:rsidRPr="00465A94">
        <w:rPr>
          <w:rFonts w:ascii="Times New Roman" w:hAnsi="Times New Roman"/>
          <w:sz w:val="28"/>
          <w:szCs w:val="28"/>
        </w:rPr>
        <w:t xml:space="preserve"> Лежневского сельского поселения.</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Комплекс </w:t>
      </w:r>
      <w:r w:rsidRPr="00DD255F">
        <w:rPr>
          <w:rFonts w:ascii="Times New Roman" w:hAnsi="Times New Roman"/>
          <w:sz w:val="28"/>
          <w:szCs w:val="28"/>
        </w:rPr>
        <w:t>игровых элементов</w:t>
      </w:r>
      <w:r>
        <w:rPr>
          <w:rFonts w:ascii="Times New Roman" w:hAnsi="Times New Roman"/>
          <w:sz w:val="28"/>
          <w:szCs w:val="28"/>
        </w:rPr>
        <w:t xml:space="preserve"> </w:t>
      </w:r>
      <w:r>
        <w:rPr>
          <w:rFonts w:ascii="Times New Roman" w:hAnsi="Times New Roman"/>
          <w:sz w:val="28"/>
          <w:szCs w:val="28"/>
        </w:rPr>
        <w:t xml:space="preserve">расположен на территории общего пользования в районе </w:t>
      </w:r>
      <w:r w:rsidR="00134CEB">
        <w:rPr>
          <w:rFonts w:ascii="Times New Roman" w:hAnsi="Times New Roman"/>
          <w:sz w:val="28"/>
          <w:szCs w:val="28"/>
        </w:rPr>
        <w:t>с.Ухтохма</w:t>
      </w:r>
      <w:r w:rsidR="002706CE">
        <w:rPr>
          <w:rFonts w:ascii="Times New Roman" w:hAnsi="Times New Roman"/>
          <w:sz w:val="28"/>
          <w:szCs w:val="28"/>
        </w:rPr>
        <w:t>,</w:t>
      </w:r>
      <w:r>
        <w:rPr>
          <w:rFonts w:ascii="Times New Roman" w:hAnsi="Times New Roman"/>
          <w:sz w:val="28"/>
          <w:szCs w:val="28"/>
        </w:rPr>
        <w:t xml:space="preserve"> </w:t>
      </w:r>
      <w:r w:rsidR="00FE1750">
        <w:rPr>
          <w:rFonts w:ascii="Times New Roman" w:hAnsi="Times New Roman"/>
          <w:sz w:val="28"/>
          <w:szCs w:val="28"/>
        </w:rPr>
        <w:t xml:space="preserve">ул.Совхозная </w:t>
      </w:r>
      <w:r w:rsidR="005E7AE3">
        <w:rPr>
          <w:rFonts w:ascii="Times New Roman" w:hAnsi="Times New Roman"/>
          <w:sz w:val="28"/>
          <w:szCs w:val="28"/>
        </w:rPr>
        <w:t>около</w:t>
      </w:r>
      <w:r>
        <w:rPr>
          <w:rFonts w:ascii="Times New Roman" w:hAnsi="Times New Roman"/>
          <w:sz w:val="28"/>
          <w:szCs w:val="28"/>
        </w:rPr>
        <w:t xml:space="preserve"> </w:t>
      </w:r>
      <w:r w:rsidR="00DF1BAD">
        <w:rPr>
          <w:rFonts w:ascii="Times New Roman" w:hAnsi="Times New Roman"/>
          <w:sz w:val="28"/>
          <w:szCs w:val="28"/>
        </w:rPr>
        <w:t>д.</w:t>
      </w:r>
      <w:r w:rsidR="00134CEB">
        <w:rPr>
          <w:rFonts w:ascii="Times New Roman" w:hAnsi="Times New Roman"/>
          <w:sz w:val="28"/>
          <w:szCs w:val="28"/>
        </w:rPr>
        <w:t>8</w:t>
      </w:r>
      <w:r>
        <w:rPr>
          <w:rFonts w:ascii="Times New Roman" w:hAnsi="Times New Roman"/>
          <w:sz w:val="28"/>
          <w:szCs w:val="28"/>
        </w:rPr>
        <w:t xml:space="preserve">, </w:t>
      </w:r>
      <w:r w:rsidRPr="00465A94">
        <w:rPr>
          <w:rFonts w:ascii="Times New Roman" w:hAnsi="Times New Roman"/>
          <w:sz w:val="28"/>
          <w:szCs w:val="28"/>
        </w:rPr>
        <w:t xml:space="preserve">в  границах кадастрового квартала </w:t>
      </w:r>
      <w:r w:rsidR="00465A94">
        <w:rPr>
          <w:rFonts w:ascii="Times New Roman" w:hAnsi="Times New Roman"/>
          <w:sz w:val="28"/>
          <w:szCs w:val="28"/>
        </w:rPr>
        <w:t>37:09:020701</w:t>
      </w:r>
      <w:r w:rsidRPr="00465A94">
        <w:rPr>
          <w:rFonts w:ascii="Times New Roman" w:hAnsi="Times New Roman"/>
          <w:sz w:val="28"/>
          <w:szCs w:val="28"/>
        </w:rPr>
        <w:t xml:space="preserve">, </w:t>
      </w:r>
      <w:r w:rsidR="00465A94">
        <w:rPr>
          <w:rFonts w:ascii="Times New Roman" w:hAnsi="Times New Roman"/>
          <w:sz w:val="28"/>
          <w:szCs w:val="28"/>
        </w:rPr>
        <w:t xml:space="preserve">в  зоне земельного участка  площадью </w:t>
      </w:r>
      <w:r w:rsidR="00134CEB">
        <w:rPr>
          <w:rFonts w:ascii="Times New Roman" w:hAnsi="Times New Roman"/>
          <w:sz w:val="28"/>
          <w:szCs w:val="28"/>
        </w:rPr>
        <w:t>498</w:t>
      </w:r>
      <w:r>
        <w:rPr>
          <w:rFonts w:ascii="Times New Roman" w:hAnsi="Times New Roman"/>
          <w:sz w:val="28"/>
          <w:szCs w:val="28"/>
        </w:rPr>
        <w:t>кв.м.</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 xml:space="preserve">   Комплект </w:t>
      </w:r>
      <w:r w:rsidRPr="00DD255F" w:rsidR="00DD255F">
        <w:rPr>
          <w:rFonts w:ascii="Times New Roman" w:hAnsi="Times New Roman"/>
          <w:sz w:val="28"/>
          <w:szCs w:val="28"/>
        </w:rPr>
        <w:t>игровых элементов</w:t>
      </w:r>
      <w:r w:rsidR="00DD255F">
        <w:rPr>
          <w:rFonts w:ascii="Times New Roman" w:hAnsi="Times New Roman"/>
          <w:sz w:val="28"/>
          <w:szCs w:val="28"/>
        </w:rPr>
        <w:t xml:space="preserve"> </w:t>
      </w:r>
      <w:r>
        <w:rPr>
          <w:rFonts w:ascii="Times New Roman" w:hAnsi="Times New Roman"/>
          <w:sz w:val="28"/>
          <w:szCs w:val="28"/>
        </w:rPr>
        <w:t xml:space="preserve">выполнен по современным меркам и соответствует всем стандартам </w:t>
      </w:r>
      <w:r w:rsidR="00814956">
        <w:rPr>
          <w:rFonts w:ascii="Times New Roman" w:hAnsi="Times New Roman"/>
          <w:sz w:val="28"/>
          <w:szCs w:val="28"/>
        </w:rPr>
        <w:t>.</w:t>
      </w:r>
    </w:p>
    <w:p w:rsidR="00814956" w:rsidRPr="00814956" w:rsidP="00FE623E">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Pr>
          <w:rFonts w:ascii="Times New Roman" w:hAnsi="Times New Roman"/>
          <w:color w:val="333333"/>
          <w:sz w:val="28"/>
          <w:szCs w:val="28"/>
          <w:shd w:val="clear" w:color="auto" w:fill="FFFFFF"/>
        </w:rPr>
        <w:t>Дошкольный и м</w:t>
      </w:r>
      <w:r w:rsidRPr="00814956">
        <w:rPr>
          <w:rFonts w:ascii="Times New Roman" w:hAnsi="Times New Roman"/>
          <w:color w:val="333333"/>
          <w:sz w:val="28"/>
          <w:szCs w:val="28"/>
          <w:shd w:val="clear" w:color="auto" w:fill="FFFFFF"/>
        </w:rPr>
        <w:t>ладший школьный вoзpacт – пepиoд нaибoлee интeнcивнoгo ocвoeния coциaльнoй cpeды. У детей этoгo вoзpacтa зaклaдывaeтcя фyндaмeнт здopовья, нpaвcтвeннoгo пoвeдeния, нaчинaeт фopмиpoвaтьcя oбщecтвeннaя нaпpaвлeннocть личнocти. Недостаточная двигательная активность в школе, на улице, избыток различного рода информации, yxyдшeниe экoлoгичecкoгo cocтoяния, пcиxoэмoциoнaльныe cтpeccы – вce это пpивoдит к нapyшeнию пoлнoцeннoгo paзвития peбeнкa.</w:t>
      </w:r>
    </w:p>
    <w:p w:rsidR="00814956" w:rsidRPr="00814956" w:rsidP="00FE623E">
      <w:pPr>
        <w:spacing w:after="0" w:line="240" w:lineRule="auto"/>
        <w:jc w:val="both"/>
        <w:rPr>
          <w:rFonts w:ascii="Times New Roman" w:hAnsi="Times New Roman"/>
          <w:sz w:val="28"/>
          <w:szCs w:val="28"/>
        </w:rPr>
      </w:pPr>
      <w:r w:rsidRPr="00814956">
        <w:rPr>
          <w:rFonts w:ascii="Times New Roman" w:hAnsi="Times New Roman"/>
          <w:color w:val="333333"/>
          <w:sz w:val="28"/>
          <w:szCs w:val="28"/>
          <w:shd w:val="clear" w:color="auto" w:fill="FFFFFF"/>
        </w:rPr>
        <w:t>Пpoгyлки и aктивный oтдыx нa cвeжeм вoздyxe -это нeoбxoдимый кoмпoнeнт здopoвoгo oбpaзa жи</w:t>
      </w:r>
      <w:r w:rsidR="005E7AE3">
        <w:rPr>
          <w:rFonts w:ascii="Times New Roman" w:hAnsi="Times New Roman"/>
          <w:color w:val="333333"/>
          <w:sz w:val="28"/>
          <w:szCs w:val="28"/>
          <w:shd w:val="clear" w:color="auto" w:fill="FFFFFF"/>
        </w:rPr>
        <w:t>зни. Heoбxoдимo, чтoбы peбєнoк 5</w:t>
      </w:r>
      <w:r w:rsidRPr="00814956">
        <w:rPr>
          <w:rFonts w:ascii="Times New Roman" w:hAnsi="Times New Roman"/>
          <w:color w:val="333333"/>
          <w:sz w:val="28"/>
          <w:szCs w:val="28"/>
          <w:shd w:val="clear" w:color="auto" w:fill="FFFFFF"/>
        </w:rPr>
        <w:t>-1</w:t>
      </w:r>
      <w:r w:rsidR="005E7AE3">
        <w:rPr>
          <w:rFonts w:ascii="Times New Roman" w:hAnsi="Times New Roman"/>
          <w:color w:val="333333"/>
          <w:sz w:val="28"/>
          <w:szCs w:val="28"/>
          <w:shd w:val="clear" w:color="auto" w:fill="FFFFFF"/>
        </w:rPr>
        <w:t>0</w:t>
      </w:r>
      <w:r w:rsidRPr="00814956">
        <w:rPr>
          <w:rFonts w:ascii="Times New Roman" w:hAnsi="Times New Roman"/>
          <w:color w:val="333333"/>
          <w:sz w:val="28"/>
          <w:szCs w:val="28"/>
          <w:shd w:val="clear" w:color="auto" w:fill="FFFFFF"/>
        </w:rPr>
        <w:t xml:space="preserve"> лєт eжeднeвнo бывaл нa вoздyxe нe мeнee 3 чacoв, пoдpocтoк </w:t>
      </w:r>
      <w:r w:rsidR="00C3632A">
        <w:rPr>
          <w:rFonts w:ascii="Times New Roman" w:hAnsi="Times New Roman"/>
          <w:color w:val="333333"/>
          <w:sz w:val="28"/>
          <w:szCs w:val="28"/>
          <w:shd w:val="clear" w:color="auto" w:fill="FFFFFF"/>
        </w:rPr>
        <w:t>11-14 лeт – нe мeнee 2, 5 чacoв</w:t>
      </w:r>
      <w:r w:rsidRPr="00814956">
        <w:rPr>
          <w:rFonts w:ascii="Times New Roman" w:hAnsi="Times New Roman"/>
          <w:color w:val="333333"/>
          <w:sz w:val="28"/>
          <w:szCs w:val="28"/>
          <w:shd w:val="clear" w:color="auto" w:fill="FFFFFF"/>
        </w:rPr>
        <w:t>. Heвыпoлнeниe этoгo пpaвилa пpивoдит к oтклoнeниям в cocтoянии здopoвья</w:t>
      </w:r>
      <w:r w:rsidR="00C3632A">
        <w:rPr>
          <w:rFonts w:ascii="Times New Roman" w:hAnsi="Times New Roman"/>
          <w:color w:val="333333"/>
          <w:sz w:val="28"/>
          <w:szCs w:val="28"/>
          <w:shd w:val="clear" w:color="auto" w:fill="FFFFFF"/>
        </w:rPr>
        <w:t>.</w:t>
      </w:r>
    </w:p>
    <w:p w:rsidR="00814956" w:rsidRPr="00814956" w:rsidP="00C3632A">
      <w:pPr>
        <w:shd w:val="clear" w:color="auto" w:fill="FFFFFF"/>
        <w:spacing w:after="125" w:line="240" w:lineRule="auto"/>
        <w:jc w:val="both"/>
        <w:rPr>
          <w:rFonts w:ascii="Times New Roman" w:hAnsi="Times New Roman"/>
          <w:color w:val="333333"/>
          <w:sz w:val="28"/>
          <w:szCs w:val="28"/>
        </w:rPr>
      </w:pPr>
      <w:r w:rsidRPr="00C3632A">
        <w:rPr>
          <w:rFonts w:ascii="Times New Roman" w:hAnsi="Times New Roman"/>
          <w:b/>
          <w:color w:val="333333"/>
          <w:sz w:val="28"/>
          <w:szCs w:val="28"/>
        </w:rPr>
        <w:t>Цели:</w:t>
      </w:r>
      <w:r>
        <w:rPr>
          <w:rFonts w:ascii="Times New Roman" w:hAnsi="Times New Roman"/>
          <w:color w:val="333333"/>
          <w:sz w:val="28"/>
          <w:szCs w:val="28"/>
        </w:rPr>
        <w:t xml:space="preserve">  П</w:t>
      </w:r>
      <w:r w:rsidRPr="00814956">
        <w:rPr>
          <w:rFonts w:ascii="Times New Roman" w:hAnsi="Times New Roman"/>
          <w:color w:val="333333"/>
          <w:sz w:val="28"/>
          <w:szCs w:val="28"/>
        </w:rPr>
        <w:t>роектирование и создание детской игровой площадки для укрепления физического здоровья детей и организации активного отдыха.</w:t>
      </w:r>
    </w:p>
    <w:p w:rsidR="00814956" w:rsidRPr="00814956" w:rsidP="00814956">
      <w:pPr>
        <w:shd w:val="clear" w:color="auto" w:fill="FFFFFF"/>
        <w:spacing w:after="125" w:line="240" w:lineRule="auto"/>
        <w:rPr>
          <w:rFonts w:ascii="Helvetica" w:hAnsi="Helvetica"/>
          <w:color w:val="333333"/>
          <w:sz w:val="19"/>
          <w:szCs w:val="19"/>
        </w:rPr>
      </w:pPr>
      <w:r w:rsidRPr="00814956">
        <w:rPr>
          <w:rFonts w:ascii="Times New Roman" w:hAnsi="Times New Roman"/>
          <w:color w:val="333333"/>
          <w:sz w:val="28"/>
          <w:szCs w:val="28"/>
        </w:rPr>
        <w:t xml:space="preserve">Создание условий для личного роста </w:t>
      </w:r>
      <w:r w:rsidR="00C3632A">
        <w:rPr>
          <w:rFonts w:ascii="Times New Roman" w:hAnsi="Times New Roman"/>
          <w:color w:val="333333"/>
          <w:sz w:val="28"/>
          <w:szCs w:val="28"/>
        </w:rPr>
        <w:t xml:space="preserve">дошкольников, </w:t>
      </w:r>
      <w:r w:rsidR="005E7AE3">
        <w:rPr>
          <w:rFonts w:ascii="Times New Roman" w:hAnsi="Times New Roman"/>
          <w:color w:val="333333"/>
          <w:sz w:val="28"/>
          <w:szCs w:val="28"/>
        </w:rPr>
        <w:t xml:space="preserve">школьников, </w:t>
      </w:r>
      <w:r w:rsidRPr="00814956">
        <w:rPr>
          <w:rFonts w:ascii="Times New Roman" w:hAnsi="Times New Roman"/>
          <w:color w:val="333333"/>
          <w:sz w:val="28"/>
          <w:szCs w:val="28"/>
        </w:rPr>
        <w:t>формирование активной жизненной</w:t>
      </w:r>
      <w:r w:rsidRPr="00814956">
        <w:rPr>
          <w:rFonts w:ascii="Helvetica" w:hAnsi="Helvetica"/>
          <w:color w:val="333333"/>
          <w:sz w:val="19"/>
          <w:szCs w:val="19"/>
        </w:rPr>
        <w:t xml:space="preserve"> </w:t>
      </w:r>
      <w:r w:rsidRPr="00814956">
        <w:rPr>
          <w:rFonts w:ascii="Times New Roman" w:hAnsi="Times New Roman"/>
          <w:color w:val="333333"/>
          <w:sz w:val="28"/>
          <w:szCs w:val="28"/>
        </w:rPr>
        <w:t>позиции.</w:t>
      </w:r>
    </w:p>
    <w:p w:rsidR="00814956" w:rsidRPr="00814956" w:rsidP="00814956">
      <w:pPr>
        <w:shd w:val="clear" w:color="auto" w:fill="FFFFFF"/>
        <w:spacing w:after="125" w:line="240" w:lineRule="auto"/>
        <w:rPr>
          <w:rFonts w:ascii="Times New Roman" w:hAnsi="Times New Roman"/>
          <w:color w:val="333333"/>
          <w:sz w:val="28"/>
          <w:szCs w:val="28"/>
        </w:rPr>
      </w:pPr>
      <w:r w:rsidRPr="00814956">
        <w:rPr>
          <w:rFonts w:ascii="Times New Roman" w:hAnsi="Times New Roman"/>
          <w:b/>
          <w:bCs/>
          <w:color w:val="333333"/>
          <w:sz w:val="28"/>
          <w:szCs w:val="28"/>
        </w:rPr>
        <w:t>Задачи:</w:t>
      </w:r>
    </w:p>
    <w:p w:rsidR="00814956" w:rsidRPr="00814956" w:rsidP="00C3632A">
      <w:pPr>
        <w:numPr>
          <w:ilvl w:val="0"/>
          <w:numId w:val="1"/>
        </w:numPr>
        <w:shd w:val="clear" w:color="auto" w:fill="FFFFFF"/>
        <w:spacing w:before="100" w:beforeAutospacing="1" w:after="100" w:afterAutospacing="1" w:line="240" w:lineRule="auto"/>
        <w:jc w:val="both"/>
        <w:rPr>
          <w:rFonts w:ascii="Times New Roman" w:hAnsi="Times New Roman"/>
          <w:color w:val="333333"/>
          <w:sz w:val="28"/>
          <w:szCs w:val="28"/>
        </w:rPr>
      </w:pPr>
      <w:r w:rsidRPr="00814956">
        <w:rPr>
          <w:rFonts w:ascii="Times New Roman" w:hAnsi="Times New Roman"/>
          <w:color w:val="333333"/>
          <w:sz w:val="28"/>
          <w:szCs w:val="28"/>
        </w:rPr>
        <w:t>развитие и совершенствование физических и духовных качеств личности ребенка;</w:t>
      </w:r>
    </w:p>
    <w:p w:rsidR="00814956" w:rsidRPr="00814956" w:rsidP="00C3632A">
      <w:pPr>
        <w:numPr>
          <w:ilvl w:val="0"/>
          <w:numId w:val="1"/>
        </w:numPr>
        <w:shd w:val="clear" w:color="auto" w:fill="FFFFFF"/>
        <w:spacing w:before="100" w:beforeAutospacing="1" w:after="100" w:afterAutospacing="1" w:line="240" w:lineRule="auto"/>
        <w:jc w:val="both"/>
        <w:rPr>
          <w:rFonts w:ascii="Times New Roman" w:hAnsi="Times New Roman"/>
          <w:color w:val="333333"/>
          <w:sz w:val="28"/>
          <w:szCs w:val="28"/>
        </w:rPr>
      </w:pPr>
      <w:r w:rsidRPr="00814956">
        <w:rPr>
          <w:rFonts w:ascii="Times New Roman" w:hAnsi="Times New Roman"/>
          <w:color w:val="333333"/>
          <w:sz w:val="28"/>
          <w:szCs w:val="28"/>
        </w:rPr>
        <w:t>пропаганда здорового образа жизни;</w:t>
      </w:r>
    </w:p>
    <w:p w:rsidR="00814956" w:rsidRPr="00814956" w:rsidP="00C3632A">
      <w:pPr>
        <w:numPr>
          <w:ilvl w:val="0"/>
          <w:numId w:val="1"/>
        </w:numPr>
        <w:shd w:val="clear" w:color="auto" w:fill="FFFFFF"/>
        <w:spacing w:before="100" w:beforeAutospacing="1" w:after="100" w:afterAutospacing="1" w:line="240" w:lineRule="auto"/>
        <w:jc w:val="both"/>
        <w:rPr>
          <w:rFonts w:ascii="Times New Roman" w:hAnsi="Times New Roman"/>
          <w:color w:val="333333"/>
          <w:sz w:val="28"/>
          <w:szCs w:val="28"/>
        </w:rPr>
      </w:pPr>
      <w:r w:rsidRPr="00814956">
        <w:rPr>
          <w:rFonts w:ascii="Times New Roman" w:hAnsi="Times New Roman"/>
          <w:color w:val="333333"/>
          <w:sz w:val="28"/>
          <w:szCs w:val="28"/>
        </w:rPr>
        <w:t>формирование чувства коллективизма, совместной игровой деятельности;</w:t>
      </w:r>
    </w:p>
    <w:p w:rsidR="00814956" w:rsidRPr="00814956" w:rsidP="00C3632A">
      <w:pPr>
        <w:numPr>
          <w:ilvl w:val="0"/>
          <w:numId w:val="1"/>
        </w:numPr>
        <w:shd w:val="clear" w:color="auto" w:fill="FFFFFF"/>
        <w:spacing w:before="100" w:beforeAutospacing="1" w:after="100" w:afterAutospacing="1" w:line="240" w:lineRule="auto"/>
        <w:jc w:val="both"/>
        <w:rPr>
          <w:rFonts w:ascii="Times New Roman" w:hAnsi="Times New Roman"/>
          <w:color w:val="333333"/>
          <w:sz w:val="28"/>
          <w:szCs w:val="28"/>
        </w:rPr>
      </w:pPr>
      <w:r w:rsidRPr="00814956">
        <w:rPr>
          <w:rFonts w:ascii="Times New Roman" w:hAnsi="Times New Roman"/>
          <w:color w:val="333333"/>
          <w:sz w:val="28"/>
          <w:szCs w:val="28"/>
        </w:rPr>
        <w:t>проведение различных конкурсов, например “Лучшая снежная фигура”, и подвижных игр;</w:t>
      </w:r>
    </w:p>
    <w:p w:rsidR="0060116D" w:rsidP="00C3632A">
      <w:pPr>
        <w:pStyle w:val="ListParagraph"/>
        <w:numPr>
          <w:ilvl w:val="0"/>
          <w:numId w:val="1"/>
        </w:numPr>
      </w:pPr>
      <w:r>
        <w:t>Возможность предоставления гражданам включаться в активную трудовую деятельность по благоустройству территории ТОС «</w:t>
      </w:r>
      <w:r w:rsidR="00134CEB">
        <w:t>Возрождение</w:t>
      </w:r>
      <w:r>
        <w:t>».</w:t>
      </w:r>
    </w:p>
    <w:p w:rsidR="0060116D" w:rsidP="00C3632A">
      <w:pPr>
        <w:pStyle w:val="ListParagraph"/>
        <w:numPr>
          <w:ilvl w:val="0"/>
          <w:numId w:val="1"/>
        </w:numPr>
      </w:pPr>
      <w:r>
        <w:t>Повышение осознанности, воспитание добрососедства, участие в массовых, общественных мероприятиях.</w:t>
      </w:r>
    </w:p>
    <w:p w:rsidR="0060116D" w:rsidP="00C3632A">
      <w:pPr>
        <w:spacing w:after="0" w:line="240" w:lineRule="auto"/>
        <w:jc w:val="both"/>
        <w:rPr>
          <w:rFonts w:ascii="Times New Roman" w:hAnsi="Times New Roman"/>
          <w:b/>
          <w:sz w:val="28"/>
          <w:szCs w:val="28"/>
        </w:rPr>
      </w:pPr>
    </w:p>
    <w:p w:rsidR="00C3632A" w:rsidP="00FE623E">
      <w:pPr>
        <w:spacing w:after="0" w:line="240" w:lineRule="auto"/>
        <w:jc w:val="center"/>
        <w:rPr>
          <w:rFonts w:ascii="Times New Roman" w:hAnsi="Times New Roman"/>
          <w:b/>
          <w:sz w:val="28"/>
          <w:szCs w:val="28"/>
        </w:rPr>
      </w:pPr>
    </w:p>
    <w:p w:rsidR="0060116D" w:rsidP="00FE623E">
      <w:pPr>
        <w:spacing w:after="0" w:line="240" w:lineRule="auto"/>
        <w:jc w:val="center"/>
        <w:rPr>
          <w:rFonts w:ascii="Times New Roman" w:hAnsi="Times New Roman"/>
          <w:b/>
          <w:sz w:val="28"/>
          <w:szCs w:val="28"/>
        </w:rPr>
      </w:pPr>
      <w:r>
        <w:rPr>
          <w:rFonts w:ascii="Times New Roman" w:hAnsi="Times New Roman"/>
          <w:b/>
          <w:sz w:val="28"/>
          <w:szCs w:val="28"/>
        </w:rPr>
        <w:t>Описание проблемы и обоснование ее решений.</w:t>
      </w:r>
    </w:p>
    <w:p w:rsidR="00C3632A" w:rsidP="00FE623E">
      <w:pPr>
        <w:spacing w:after="0" w:line="240" w:lineRule="auto"/>
        <w:jc w:val="center"/>
        <w:rPr>
          <w:rFonts w:ascii="Times New Roman" w:hAnsi="Times New Roman"/>
          <w:b/>
          <w:sz w:val="28"/>
          <w:szCs w:val="28"/>
        </w:rPr>
      </w:pPr>
    </w:p>
    <w:p w:rsidR="0099783E" w:rsidP="00C3632A">
      <w:pPr>
        <w:pStyle w:val="NormalWeb"/>
        <w:shd w:val="clear" w:color="auto" w:fill="FFFFFF"/>
        <w:spacing w:before="0" w:beforeAutospacing="0" w:after="125" w:afterAutospacing="0"/>
        <w:jc w:val="both"/>
        <w:rPr>
          <w:color w:val="333333"/>
          <w:sz w:val="28"/>
          <w:szCs w:val="28"/>
        </w:rPr>
      </w:pPr>
      <w:r>
        <w:rPr>
          <w:color w:val="333333"/>
          <w:sz w:val="28"/>
          <w:szCs w:val="28"/>
        </w:rPr>
        <w:t xml:space="preserve">    </w:t>
      </w:r>
      <w:r w:rsidRPr="00C3632A" w:rsidR="00814956">
        <w:rPr>
          <w:color w:val="333333"/>
          <w:sz w:val="28"/>
          <w:szCs w:val="28"/>
        </w:rPr>
        <w:t>Возросшая рождаемость последних лет, активно поддерживаемая Правительством РФ, заставляет нас задуматься о занятости и досуге наших маленьких детей. В крупных городах области активно реализуются программы строительства детских иг</w:t>
      </w:r>
      <w:r>
        <w:rPr>
          <w:color w:val="333333"/>
          <w:sz w:val="28"/>
          <w:szCs w:val="28"/>
        </w:rPr>
        <w:t xml:space="preserve">ровых площадок и детских садов. В Лежневском сельском поселении </w:t>
      </w:r>
      <w:r w:rsidRPr="00536A13" w:rsidR="000F2972">
        <w:rPr>
          <w:sz w:val="28"/>
          <w:szCs w:val="28"/>
        </w:rPr>
        <w:t>также</w:t>
      </w:r>
      <w:r w:rsidRPr="00536A13">
        <w:rPr>
          <w:sz w:val="28"/>
          <w:szCs w:val="28"/>
        </w:rPr>
        <w:t xml:space="preserve"> реализуется</w:t>
      </w:r>
      <w:r>
        <w:rPr>
          <w:color w:val="333333"/>
          <w:sz w:val="28"/>
          <w:szCs w:val="28"/>
        </w:rPr>
        <w:t xml:space="preserve"> программа «Строительство </w:t>
      </w:r>
      <w:r w:rsidR="0001658A">
        <w:rPr>
          <w:color w:val="333333"/>
          <w:sz w:val="28"/>
          <w:szCs w:val="28"/>
        </w:rPr>
        <w:t xml:space="preserve">детских </w:t>
      </w:r>
      <w:r>
        <w:rPr>
          <w:color w:val="333333"/>
          <w:sz w:val="28"/>
          <w:szCs w:val="28"/>
        </w:rPr>
        <w:t xml:space="preserve">игровых площадок». </w:t>
      </w:r>
    </w:p>
    <w:p w:rsidR="0099783E" w:rsidP="00C3632A">
      <w:pPr>
        <w:pStyle w:val="NormalWeb"/>
        <w:shd w:val="clear" w:color="auto" w:fill="FFFFFF"/>
        <w:spacing w:before="0" w:beforeAutospacing="0" w:after="125" w:afterAutospacing="0"/>
        <w:jc w:val="both"/>
        <w:rPr>
          <w:color w:val="333333"/>
          <w:sz w:val="28"/>
          <w:szCs w:val="28"/>
        </w:rPr>
      </w:pPr>
      <w:r>
        <w:rPr>
          <w:color w:val="333333"/>
          <w:sz w:val="28"/>
          <w:szCs w:val="28"/>
        </w:rPr>
        <w:t xml:space="preserve">  Так в 2022-2024годах</w:t>
      </w:r>
      <w:r w:rsidR="00C3632A">
        <w:rPr>
          <w:color w:val="333333"/>
          <w:sz w:val="28"/>
          <w:szCs w:val="28"/>
        </w:rPr>
        <w:t xml:space="preserve"> были построены детские игровые площадки в д.Стрекалово, д.Симониха, д.Афанасово </w:t>
      </w:r>
      <w:r w:rsidR="00134CEB">
        <w:rPr>
          <w:color w:val="333333"/>
          <w:sz w:val="28"/>
          <w:szCs w:val="28"/>
        </w:rPr>
        <w:t xml:space="preserve">, </w:t>
      </w:r>
      <w:r w:rsidR="00C3632A">
        <w:rPr>
          <w:color w:val="333333"/>
          <w:sz w:val="28"/>
          <w:szCs w:val="28"/>
        </w:rPr>
        <w:t>д.Увальево</w:t>
      </w:r>
      <w:r w:rsidR="00134CEB">
        <w:rPr>
          <w:color w:val="333333"/>
          <w:sz w:val="28"/>
          <w:szCs w:val="28"/>
        </w:rPr>
        <w:t xml:space="preserve"> и др. </w:t>
      </w:r>
    </w:p>
    <w:p w:rsidR="0099783E" w:rsidP="00C3632A">
      <w:pPr>
        <w:pStyle w:val="NormalWeb"/>
        <w:shd w:val="clear" w:color="auto" w:fill="FFFFFF"/>
        <w:spacing w:before="0" w:beforeAutospacing="0" w:after="125" w:afterAutospacing="0"/>
        <w:jc w:val="both"/>
        <w:rPr>
          <w:color w:val="333333"/>
          <w:sz w:val="28"/>
          <w:szCs w:val="28"/>
        </w:rPr>
      </w:pPr>
      <w:r>
        <w:rPr>
          <w:color w:val="333333"/>
          <w:sz w:val="28"/>
          <w:szCs w:val="28"/>
        </w:rPr>
        <w:t xml:space="preserve"> </w:t>
      </w:r>
      <w:r w:rsidR="00465A94">
        <w:rPr>
          <w:sz w:val="28"/>
          <w:szCs w:val="28"/>
        </w:rPr>
        <w:t>На дворовой территории ТОС «Возрождение» улица Совхозная с.Ухтохма</w:t>
      </w:r>
      <w:r>
        <w:rPr>
          <w:color w:val="333333"/>
          <w:sz w:val="28"/>
          <w:szCs w:val="28"/>
        </w:rPr>
        <w:t xml:space="preserve"> </w:t>
      </w:r>
      <w:r w:rsidR="00465A94">
        <w:rPr>
          <w:color w:val="333333"/>
          <w:sz w:val="28"/>
          <w:szCs w:val="28"/>
        </w:rPr>
        <w:t>д</w:t>
      </w:r>
      <w:r w:rsidR="00134CEB">
        <w:rPr>
          <w:color w:val="333333"/>
          <w:sz w:val="28"/>
          <w:szCs w:val="28"/>
        </w:rPr>
        <w:t>етская игровая</w:t>
      </w:r>
      <w:r w:rsidR="00FB1DF9">
        <w:rPr>
          <w:color w:val="333333"/>
          <w:sz w:val="28"/>
          <w:szCs w:val="28"/>
        </w:rPr>
        <w:t xml:space="preserve"> </w:t>
      </w:r>
      <w:r w:rsidR="00134CEB">
        <w:rPr>
          <w:color w:val="333333"/>
          <w:sz w:val="28"/>
          <w:szCs w:val="28"/>
        </w:rPr>
        <w:t>площадка есть</w:t>
      </w:r>
      <w:r w:rsidR="00C3632A">
        <w:rPr>
          <w:color w:val="333333"/>
          <w:sz w:val="28"/>
          <w:szCs w:val="28"/>
        </w:rPr>
        <w:t xml:space="preserve">. </w:t>
      </w:r>
      <w:r w:rsidR="00134CEB">
        <w:rPr>
          <w:color w:val="333333"/>
          <w:sz w:val="28"/>
          <w:szCs w:val="28"/>
        </w:rPr>
        <w:t>Она построена еще в 2006 году. Была победителем в областном конкурсе «Наш двор» в номинации «Лучшая детская площадка» в 2007 и 2008году.</w:t>
      </w:r>
      <w:r>
        <w:rPr>
          <w:color w:val="333333"/>
          <w:sz w:val="28"/>
          <w:szCs w:val="28"/>
        </w:rPr>
        <w:t xml:space="preserve"> К сожалению, со временем часть элементов вышла из строя и была заменена на другие, но и они не соответствуют стандартам и не имеют сертификатов  соответствия. Это может привести к травмоопастной ситуации или гибели ребенка.</w:t>
      </w:r>
    </w:p>
    <w:p w:rsidR="00814956" w:rsidRPr="00C3632A" w:rsidP="00C3632A">
      <w:pPr>
        <w:pStyle w:val="NormalWeb"/>
        <w:shd w:val="clear" w:color="auto" w:fill="FFFFFF"/>
        <w:spacing w:before="0" w:beforeAutospacing="0" w:after="125" w:afterAutospacing="0"/>
        <w:jc w:val="both"/>
        <w:rPr>
          <w:color w:val="333333"/>
          <w:sz w:val="28"/>
          <w:szCs w:val="28"/>
        </w:rPr>
      </w:pPr>
      <w:r>
        <w:rPr>
          <w:color w:val="333333"/>
          <w:sz w:val="28"/>
          <w:szCs w:val="28"/>
        </w:rPr>
        <w:t xml:space="preserve"> П</w:t>
      </w:r>
      <w:r w:rsidRPr="00C3632A">
        <w:rPr>
          <w:color w:val="333333"/>
          <w:sz w:val="28"/>
          <w:szCs w:val="28"/>
        </w:rPr>
        <w:t xml:space="preserve">оэтому </w:t>
      </w:r>
      <w:r>
        <w:rPr>
          <w:color w:val="333333"/>
          <w:sz w:val="28"/>
          <w:szCs w:val="28"/>
        </w:rPr>
        <w:t>члены ТОС «</w:t>
      </w:r>
      <w:r w:rsidR="0099783E">
        <w:rPr>
          <w:color w:val="333333"/>
          <w:sz w:val="28"/>
          <w:szCs w:val="28"/>
        </w:rPr>
        <w:t>Возрождение</w:t>
      </w:r>
      <w:r>
        <w:rPr>
          <w:color w:val="333333"/>
          <w:sz w:val="28"/>
          <w:szCs w:val="28"/>
        </w:rPr>
        <w:t xml:space="preserve">» приняли решение </w:t>
      </w:r>
      <w:r w:rsidRPr="00C3632A">
        <w:rPr>
          <w:color w:val="333333"/>
          <w:sz w:val="28"/>
          <w:szCs w:val="28"/>
        </w:rPr>
        <w:t xml:space="preserve"> </w:t>
      </w:r>
      <w:r w:rsidR="0099783E">
        <w:rPr>
          <w:color w:val="333333"/>
          <w:sz w:val="28"/>
          <w:szCs w:val="28"/>
        </w:rPr>
        <w:t>демонтировать старую</w:t>
      </w:r>
      <w:r w:rsidRPr="00C3632A">
        <w:rPr>
          <w:color w:val="333333"/>
          <w:sz w:val="28"/>
          <w:szCs w:val="28"/>
        </w:rPr>
        <w:t xml:space="preserve"> игровую детскую площадку </w:t>
      </w:r>
      <w:r w:rsidR="0099783E">
        <w:rPr>
          <w:color w:val="333333"/>
          <w:sz w:val="28"/>
          <w:szCs w:val="28"/>
        </w:rPr>
        <w:t xml:space="preserve">и установить новые элементы для детей разного возраста. </w:t>
      </w:r>
      <w:r>
        <w:rPr>
          <w:color w:val="333333"/>
          <w:sz w:val="28"/>
          <w:szCs w:val="28"/>
        </w:rPr>
        <w:t>И</w:t>
      </w:r>
      <w:r w:rsidR="002706CE">
        <w:rPr>
          <w:color w:val="333333"/>
          <w:sz w:val="28"/>
          <w:szCs w:val="28"/>
        </w:rPr>
        <w:t>гровая площадка будет местным остров</w:t>
      </w:r>
      <w:r w:rsidRPr="00C3632A">
        <w:rPr>
          <w:color w:val="333333"/>
          <w:sz w:val="28"/>
          <w:szCs w:val="28"/>
        </w:rPr>
        <w:t>к</w:t>
      </w:r>
      <w:r w:rsidR="002706CE">
        <w:rPr>
          <w:color w:val="333333"/>
          <w:sz w:val="28"/>
          <w:szCs w:val="28"/>
        </w:rPr>
        <w:t>ом</w:t>
      </w:r>
      <w:r w:rsidRPr="00C3632A">
        <w:rPr>
          <w:color w:val="333333"/>
          <w:sz w:val="28"/>
          <w:szCs w:val="28"/>
        </w:rPr>
        <w:t xml:space="preserve"> детского отдыха, веселья и смеха, туда будет доступно прийти каждому ребенку </w:t>
      </w:r>
      <w:r w:rsidR="009C11C3">
        <w:rPr>
          <w:color w:val="333333"/>
          <w:sz w:val="28"/>
          <w:szCs w:val="28"/>
        </w:rPr>
        <w:t>с.Ухтохма и близлежащих улиц п.Лежнево.</w:t>
      </w:r>
      <w:r w:rsidRPr="00C3632A">
        <w:rPr>
          <w:color w:val="333333"/>
          <w:sz w:val="28"/>
          <w:szCs w:val="28"/>
        </w:rPr>
        <w:t xml:space="preserve"> Тем более этот проект будет использоваться круглогодично. В зиму он будет являться уголком детского творчества, где дети смогут под руководством взрослых строить снежные фигуры и ледяные горки.</w:t>
      </w:r>
    </w:p>
    <w:p w:rsidR="00814956" w:rsidRPr="00465A94" w:rsidP="00465A94">
      <w:pPr>
        <w:spacing w:after="0" w:line="240" w:lineRule="auto"/>
        <w:jc w:val="both"/>
        <w:rPr>
          <w:rFonts w:ascii="Times New Roman" w:hAnsi="Times New Roman"/>
          <w:sz w:val="28"/>
          <w:szCs w:val="28"/>
        </w:rPr>
      </w:pPr>
      <w:r w:rsidRPr="00465A94">
        <w:rPr>
          <w:rFonts w:ascii="Times New Roman" w:hAnsi="Times New Roman"/>
          <w:color w:val="333333"/>
          <w:sz w:val="28"/>
          <w:szCs w:val="28"/>
        </w:rPr>
        <w:t xml:space="preserve">     </w:t>
      </w:r>
      <w:r w:rsidRPr="00465A94">
        <w:rPr>
          <w:rFonts w:ascii="Times New Roman" w:hAnsi="Times New Roman"/>
          <w:color w:val="333333"/>
          <w:sz w:val="28"/>
          <w:szCs w:val="28"/>
        </w:rPr>
        <w:t>Угрожающая статистика гибели дет</w:t>
      </w:r>
      <w:r w:rsidRPr="00465A94" w:rsidR="00536A13">
        <w:rPr>
          <w:rFonts w:ascii="Times New Roman" w:hAnsi="Times New Roman"/>
          <w:color w:val="333333"/>
          <w:sz w:val="28"/>
          <w:szCs w:val="28"/>
        </w:rPr>
        <w:t>ей на дорогах, водных объектах</w:t>
      </w:r>
      <w:r w:rsidRPr="00465A94">
        <w:rPr>
          <w:rFonts w:ascii="Times New Roman" w:hAnsi="Times New Roman"/>
          <w:color w:val="333333"/>
          <w:sz w:val="28"/>
          <w:szCs w:val="28"/>
        </w:rPr>
        <w:t>, детские шалости с огнем заставляют нас задуматься о безопасности детей младшего</w:t>
      </w:r>
      <w:r w:rsidRPr="00465A94" w:rsidR="00465A94">
        <w:rPr>
          <w:rFonts w:ascii="Times New Roman" w:hAnsi="Times New Roman"/>
          <w:color w:val="333333"/>
          <w:sz w:val="28"/>
          <w:szCs w:val="28"/>
        </w:rPr>
        <w:t xml:space="preserve"> и среднего </w:t>
      </w:r>
      <w:r w:rsidRPr="00465A94">
        <w:rPr>
          <w:rFonts w:ascii="Times New Roman" w:hAnsi="Times New Roman"/>
          <w:color w:val="333333"/>
          <w:sz w:val="28"/>
          <w:szCs w:val="28"/>
        </w:rPr>
        <w:t xml:space="preserve"> возраста. </w:t>
      </w:r>
      <w:r w:rsidRPr="00465A94" w:rsidR="00465A94">
        <w:rPr>
          <w:rFonts w:ascii="Times New Roman" w:hAnsi="Times New Roman"/>
          <w:sz w:val="28"/>
          <w:szCs w:val="28"/>
        </w:rPr>
        <w:t>Будут созданы комфортные и безопасные условия для занятий</w:t>
      </w:r>
      <w:r w:rsidR="00465A94">
        <w:rPr>
          <w:rFonts w:ascii="Times New Roman" w:hAnsi="Times New Roman"/>
          <w:sz w:val="28"/>
          <w:szCs w:val="28"/>
        </w:rPr>
        <w:t xml:space="preserve"> и игр</w:t>
      </w:r>
      <w:r w:rsidRPr="00465A94" w:rsidR="00465A94">
        <w:rPr>
          <w:rFonts w:ascii="Times New Roman" w:hAnsi="Times New Roman"/>
          <w:sz w:val="28"/>
          <w:szCs w:val="28"/>
        </w:rPr>
        <w:t xml:space="preserve"> </w:t>
      </w:r>
      <w:r w:rsidR="00465A94">
        <w:rPr>
          <w:rFonts w:ascii="Times New Roman" w:hAnsi="Times New Roman"/>
          <w:sz w:val="28"/>
          <w:szCs w:val="28"/>
        </w:rPr>
        <w:t>под присмотром взрослых</w:t>
      </w:r>
      <w:r w:rsidRPr="00465A94" w:rsidR="00465A94">
        <w:rPr>
          <w:rFonts w:ascii="Times New Roman" w:hAnsi="Times New Roman"/>
          <w:sz w:val="28"/>
          <w:szCs w:val="28"/>
        </w:rPr>
        <w:t>.</w:t>
      </w:r>
    </w:p>
    <w:p w:rsidR="00814956" w:rsidP="00FB1DF9">
      <w:pPr>
        <w:spacing w:after="0" w:line="240" w:lineRule="auto"/>
        <w:rPr>
          <w:rFonts w:ascii="Times New Roman" w:hAnsi="Times New Roman"/>
          <w:sz w:val="28"/>
          <w:szCs w:val="28"/>
        </w:rPr>
      </w:pPr>
    </w:p>
    <w:p w:rsidR="00814956" w:rsidP="00FE623E">
      <w:pPr>
        <w:spacing w:after="0" w:line="240" w:lineRule="auto"/>
        <w:jc w:val="center"/>
        <w:rPr>
          <w:rFonts w:ascii="Times New Roman" w:hAnsi="Times New Roman"/>
          <w:sz w:val="28"/>
          <w:szCs w:val="28"/>
        </w:rPr>
      </w:pPr>
    </w:p>
    <w:p w:rsidR="0060116D" w:rsidP="00FE623E">
      <w:pPr>
        <w:spacing w:after="0" w:line="240" w:lineRule="auto"/>
        <w:jc w:val="center"/>
        <w:rPr>
          <w:rFonts w:ascii="Times New Roman" w:hAnsi="Times New Roman"/>
          <w:b/>
          <w:sz w:val="28"/>
          <w:szCs w:val="28"/>
        </w:rPr>
      </w:pPr>
      <w:r>
        <w:rPr>
          <w:rFonts w:ascii="Times New Roman" w:hAnsi="Times New Roman"/>
          <w:b/>
          <w:sz w:val="28"/>
          <w:szCs w:val="28"/>
        </w:rPr>
        <w:t>Ожидаемые результаты.</w:t>
      </w:r>
    </w:p>
    <w:p w:rsidR="00465A94" w:rsidP="00FB1DF9">
      <w:pPr>
        <w:pStyle w:val="NormalWeb"/>
        <w:shd w:val="clear" w:color="auto" w:fill="FFFFFF"/>
        <w:spacing w:before="0" w:beforeAutospacing="0" w:after="125" w:afterAutospacing="0"/>
        <w:jc w:val="both"/>
        <w:rPr>
          <w:sz w:val="28"/>
          <w:szCs w:val="28"/>
        </w:rPr>
      </w:pPr>
      <w:r>
        <w:rPr>
          <w:b/>
          <w:sz w:val="28"/>
          <w:szCs w:val="28"/>
        </w:rPr>
        <w:t xml:space="preserve">  </w:t>
      </w:r>
      <w:r w:rsidRPr="004E3413" w:rsidR="004E3413">
        <w:rPr>
          <w:sz w:val="28"/>
          <w:szCs w:val="28"/>
        </w:rPr>
        <w:t>В результате реализации проекта улучшится качество жизни более</w:t>
      </w:r>
      <w:r w:rsidRPr="0001658A" w:rsidR="004E3413">
        <w:rPr>
          <w:color w:val="FF0000"/>
          <w:sz w:val="28"/>
          <w:szCs w:val="28"/>
        </w:rPr>
        <w:t xml:space="preserve"> </w:t>
      </w:r>
      <w:r>
        <w:rPr>
          <w:sz w:val="28"/>
          <w:szCs w:val="28"/>
        </w:rPr>
        <w:t xml:space="preserve">400 </w:t>
      </w:r>
      <w:r w:rsidRPr="004E3413" w:rsidR="004E3413">
        <w:rPr>
          <w:sz w:val="28"/>
          <w:szCs w:val="28"/>
        </w:rPr>
        <w:t xml:space="preserve">жителей </w:t>
      </w:r>
      <w:r w:rsidR="002706CE">
        <w:rPr>
          <w:sz w:val="28"/>
          <w:szCs w:val="28"/>
        </w:rPr>
        <w:t xml:space="preserve">деревни </w:t>
      </w:r>
      <w:r>
        <w:rPr>
          <w:sz w:val="28"/>
          <w:szCs w:val="28"/>
        </w:rPr>
        <w:t>села Ухтохма, в которое  входят по улице Совхозной  8 МКД и 9 индивидуальных домов, по улице Урожайной – 4 МКД и 28 индивидуальных домов, в том числе и ТОС «Возрождение», а также жителей соседних улиц п.Лежнево, где нет ни спортивных, ни игровых площадок.</w:t>
      </w:r>
    </w:p>
    <w:p w:rsidR="0060116D" w:rsidRPr="00FB1DF9" w:rsidP="00FB1DF9">
      <w:pPr>
        <w:pStyle w:val="NormalWeb"/>
        <w:shd w:val="clear" w:color="auto" w:fill="FFFFFF"/>
        <w:spacing w:before="0" w:beforeAutospacing="0" w:after="125" w:afterAutospacing="0"/>
        <w:jc w:val="both"/>
        <w:rPr>
          <w:color w:val="333333"/>
          <w:sz w:val="28"/>
          <w:szCs w:val="28"/>
        </w:rPr>
      </w:pPr>
      <w:r>
        <w:rPr>
          <w:sz w:val="28"/>
          <w:szCs w:val="28"/>
        </w:rPr>
        <w:t>Реализация проекта позволит организовать досуг детей, молодых семей и оградить их от асоциального поведения. Будут созданы комфортные и безопасные условия для спортивных</w:t>
      </w:r>
      <w:r w:rsidR="00DF4766">
        <w:rPr>
          <w:sz w:val="28"/>
          <w:szCs w:val="28"/>
        </w:rPr>
        <w:t>, игровых</w:t>
      </w:r>
      <w:r>
        <w:rPr>
          <w:sz w:val="28"/>
          <w:szCs w:val="28"/>
        </w:rPr>
        <w:t xml:space="preserve"> занятий</w:t>
      </w:r>
      <w:r w:rsidR="00DF4766">
        <w:rPr>
          <w:sz w:val="28"/>
          <w:szCs w:val="28"/>
        </w:rPr>
        <w:t>.</w:t>
      </w:r>
      <w:r>
        <w:rPr>
          <w:sz w:val="28"/>
          <w:szCs w:val="28"/>
        </w:rPr>
        <w:t xml:space="preserve"> </w:t>
      </w:r>
      <w:r w:rsidRPr="00C3632A" w:rsidR="00FB1DF9">
        <w:rPr>
          <w:color w:val="333333"/>
          <w:sz w:val="28"/>
          <w:szCs w:val="28"/>
        </w:rPr>
        <w:t>Площадка позволит занять детей и оградить от опасных необдуманных поступков и с</w:t>
      </w:r>
      <w:r w:rsidR="00FB1DF9">
        <w:rPr>
          <w:color w:val="333333"/>
          <w:sz w:val="28"/>
          <w:szCs w:val="28"/>
        </w:rPr>
        <w:t>итуаций, угрожающих их здоровью.</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 xml:space="preserve">  Реализация проекта станет примером того, что жители своими силами  могут улучшить качество и комфорт своей жизни.</w:t>
      </w:r>
    </w:p>
    <w:p w:rsidR="0060116D" w:rsidP="00FE623E">
      <w:pPr>
        <w:spacing w:after="0" w:line="240" w:lineRule="auto"/>
        <w:jc w:val="both"/>
        <w:rPr>
          <w:rFonts w:ascii="Times New Roman" w:hAnsi="Times New Roman"/>
          <w:sz w:val="28"/>
          <w:szCs w:val="28"/>
        </w:rPr>
      </w:pPr>
    </w:p>
    <w:p w:rsidR="00FB1DF9" w:rsidP="00FE623E">
      <w:pPr>
        <w:spacing w:after="0" w:line="240" w:lineRule="auto"/>
        <w:jc w:val="center"/>
        <w:rPr>
          <w:rFonts w:ascii="Times New Roman" w:hAnsi="Times New Roman"/>
          <w:b/>
          <w:sz w:val="28"/>
          <w:szCs w:val="28"/>
        </w:rPr>
      </w:pPr>
    </w:p>
    <w:p w:rsidR="0060116D" w:rsidP="00FE623E">
      <w:pPr>
        <w:spacing w:after="0" w:line="240" w:lineRule="auto"/>
        <w:jc w:val="center"/>
        <w:rPr>
          <w:rFonts w:ascii="Times New Roman" w:hAnsi="Times New Roman"/>
          <w:b/>
          <w:sz w:val="28"/>
          <w:szCs w:val="28"/>
        </w:rPr>
      </w:pPr>
      <w:r w:rsidRPr="00784073">
        <w:rPr>
          <w:rFonts w:ascii="Times New Roman" w:hAnsi="Times New Roman"/>
          <w:b/>
          <w:sz w:val="28"/>
          <w:szCs w:val="28"/>
        </w:rPr>
        <w:t>Предварительный расчет необходимых расходов на реализацию инициативного проекта.</w:t>
      </w:r>
    </w:p>
    <w:p w:rsidR="0060116D" w:rsidRPr="005D6457" w:rsidP="00FE623E">
      <w:pPr>
        <w:spacing w:after="0" w:line="240" w:lineRule="auto"/>
        <w:jc w:val="both"/>
        <w:rPr>
          <w:rFonts w:ascii="Times New Roman" w:hAnsi="Times New Roman"/>
          <w:sz w:val="28"/>
          <w:szCs w:val="28"/>
        </w:rPr>
      </w:pPr>
      <w:r w:rsidRPr="005D6457">
        <w:rPr>
          <w:rFonts w:ascii="Times New Roman" w:hAnsi="Times New Roman"/>
          <w:sz w:val="28"/>
          <w:szCs w:val="28"/>
        </w:rPr>
        <w:t xml:space="preserve">      Приблизительная стоимость реализации инициативного проекта составляет </w:t>
      </w:r>
      <w:r w:rsidRPr="005D6457" w:rsidR="005D6457">
        <w:rPr>
          <w:rFonts w:ascii="Times New Roman" w:hAnsi="Times New Roman"/>
          <w:sz w:val="28"/>
          <w:szCs w:val="28"/>
        </w:rPr>
        <w:t>1 184 354 ,62</w:t>
      </w:r>
      <w:r w:rsidRPr="005D6457">
        <w:rPr>
          <w:rFonts w:ascii="Times New Roman" w:hAnsi="Times New Roman"/>
          <w:sz w:val="28"/>
          <w:szCs w:val="28"/>
        </w:rPr>
        <w:t xml:space="preserve"> руб.</w:t>
      </w:r>
    </w:p>
    <w:p w:rsidR="0060116D" w:rsidRPr="005D6457" w:rsidP="00FE623E">
      <w:pPr>
        <w:spacing w:after="0" w:line="240" w:lineRule="auto"/>
        <w:jc w:val="both"/>
        <w:rPr>
          <w:rFonts w:ascii="Times New Roman" w:hAnsi="Times New Roman"/>
          <w:sz w:val="28"/>
          <w:szCs w:val="28"/>
        </w:rPr>
      </w:pPr>
      <w:r w:rsidRPr="005D6457">
        <w:rPr>
          <w:rFonts w:ascii="Times New Roman" w:hAnsi="Times New Roman"/>
          <w:sz w:val="28"/>
          <w:szCs w:val="28"/>
        </w:rPr>
        <w:t>Из них:</w:t>
      </w:r>
    </w:p>
    <w:p w:rsidR="0060116D" w:rsidRPr="005D6457" w:rsidP="00FE623E">
      <w:pPr>
        <w:pStyle w:val="ListParagraph"/>
      </w:pPr>
      <w:r w:rsidRPr="005D6457">
        <w:t>Объем поддержки за счет средств областного бюджета составляет</w:t>
      </w:r>
    </w:p>
    <w:p w:rsidR="0060116D" w:rsidRPr="005D6457" w:rsidP="00FE623E">
      <w:pPr>
        <w:pStyle w:val="ListParagraph"/>
      </w:pPr>
      <w:r w:rsidRPr="005D6457">
        <w:t>1 000 000</w:t>
      </w:r>
      <w:r w:rsidRPr="005D6457" w:rsidR="001E434B">
        <w:t>,00</w:t>
      </w:r>
      <w:r w:rsidRPr="005D6457" w:rsidR="009C6F6B">
        <w:t xml:space="preserve"> руб</w:t>
      </w:r>
      <w:r w:rsidRPr="005D6457">
        <w:t>.</w:t>
      </w:r>
    </w:p>
    <w:p w:rsidR="0060116D" w:rsidRPr="005D6457" w:rsidP="00FE623E">
      <w:pPr>
        <w:pStyle w:val="ListParagraph"/>
      </w:pPr>
      <w:r w:rsidRPr="005D6457">
        <w:t xml:space="preserve">Объем бюджетных ассигнований местного бюджета, направляемых на финансирование проекта, составляет </w:t>
      </w:r>
      <w:r w:rsidRPr="005D6457" w:rsidR="005D6457">
        <w:t>142 823,98</w:t>
      </w:r>
      <w:r w:rsidRPr="005D6457" w:rsidR="009C6F6B">
        <w:t xml:space="preserve"> руб</w:t>
      </w:r>
      <w:r w:rsidRPr="005D6457">
        <w:t>.</w:t>
      </w:r>
    </w:p>
    <w:p w:rsidR="0060116D" w:rsidRPr="005D6457" w:rsidP="00FE623E">
      <w:pPr>
        <w:pStyle w:val="ListParagraph"/>
      </w:pPr>
      <w:r w:rsidRPr="005D6457">
        <w:t xml:space="preserve">Объем софинансирования проекта за счет средств инициативных платежей (без учета средств граждан, поддержавших проект) составляет  </w:t>
      </w:r>
      <w:r w:rsidRPr="005D6457" w:rsidR="005D6457">
        <w:t>6000</w:t>
      </w:r>
      <w:r w:rsidRPr="005D6457" w:rsidR="001E434B">
        <w:t>,00</w:t>
      </w:r>
      <w:r w:rsidRPr="005D6457" w:rsidR="009C6F6B">
        <w:t xml:space="preserve"> руб</w:t>
      </w:r>
      <w:r w:rsidRPr="005D6457">
        <w:t>.</w:t>
      </w:r>
    </w:p>
    <w:p w:rsidR="0060116D" w:rsidRPr="005D6457" w:rsidP="00FE623E">
      <w:pPr>
        <w:pStyle w:val="ListParagraph"/>
      </w:pPr>
      <w:r w:rsidRPr="005D6457">
        <w:t xml:space="preserve">Объем софинансирования проекта за счет средств граждан, поддержавших проект (жители ТОС) составляет </w:t>
      </w:r>
      <w:r w:rsidRPr="005D6457" w:rsidR="005D6457">
        <w:t>35 530</w:t>
      </w:r>
      <w:r w:rsidRPr="005D6457" w:rsidR="001E434B">
        <w:t>,</w:t>
      </w:r>
      <w:r w:rsidRPr="005D6457" w:rsidR="005D6457">
        <w:t>64</w:t>
      </w:r>
      <w:r w:rsidRPr="005D6457" w:rsidR="009C6F6B">
        <w:t xml:space="preserve"> руб</w:t>
      </w:r>
      <w:r w:rsidRPr="005D6457">
        <w:t>.</w:t>
      </w:r>
    </w:p>
    <w:p w:rsidR="0060116D" w:rsidRPr="00B6434E" w:rsidP="00FE623E">
      <w:pPr>
        <w:spacing w:after="0" w:line="240" w:lineRule="auto"/>
        <w:jc w:val="center"/>
        <w:rPr>
          <w:rFonts w:ascii="Times New Roman" w:hAnsi="Times New Roman"/>
          <w:b/>
          <w:sz w:val="28"/>
          <w:szCs w:val="28"/>
        </w:rPr>
      </w:pPr>
    </w:p>
    <w:p w:rsidR="0060116D" w:rsidRPr="00330317" w:rsidP="00FE623E">
      <w:pPr>
        <w:spacing w:after="0"/>
        <w:jc w:val="both"/>
        <w:rPr>
          <w:rFonts w:ascii="Times New Roman" w:hAnsi="Times New Roman"/>
          <w:b/>
          <w:sz w:val="28"/>
          <w:szCs w:val="28"/>
          <w:u w:val="single"/>
        </w:rPr>
      </w:pPr>
      <w:r w:rsidRPr="00330317">
        <w:rPr>
          <w:rFonts w:ascii="Times New Roman" w:hAnsi="Times New Roman"/>
          <w:b/>
          <w:sz w:val="28"/>
          <w:szCs w:val="28"/>
          <w:u w:val="single"/>
        </w:rPr>
        <w:t xml:space="preserve">Перечень элементов благоустройства </w:t>
      </w:r>
      <w:r w:rsidR="009C6F6B">
        <w:rPr>
          <w:rFonts w:ascii="Times New Roman" w:hAnsi="Times New Roman"/>
          <w:b/>
          <w:sz w:val="28"/>
          <w:szCs w:val="28"/>
          <w:u w:val="single"/>
        </w:rPr>
        <w:t>общественной</w:t>
      </w:r>
      <w:r w:rsidRPr="00330317">
        <w:rPr>
          <w:rFonts w:ascii="Times New Roman" w:hAnsi="Times New Roman"/>
          <w:b/>
          <w:sz w:val="28"/>
          <w:szCs w:val="28"/>
          <w:u w:val="single"/>
        </w:rPr>
        <w:t xml:space="preserve"> территории:</w:t>
      </w:r>
    </w:p>
    <w:p w:rsidR="0060116D" w:rsidRPr="0036700A" w:rsidP="00FE623E">
      <w:pPr>
        <w:pStyle w:val="ListParagraph"/>
        <w:numPr>
          <w:ilvl w:val="0"/>
          <w:numId w:val="2"/>
        </w:numPr>
      </w:pPr>
      <w:r>
        <w:t>Бетонирование оснований детских комплексов</w:t>
      </w:r>
      <w:r w:rsidRPr="0036700A">
        <w:t>;</w:t>
      </w:r>
    </w:p>
    <w:p w:rsidR="0060116D" w:rsidRPr="0036700A" w:rsidP="00FE623E">
      <w:pPr>
        <w:pStyle w:val="ListParagraph"/>
      </w:pPr>
      <w:r>
        <w:t>2</w:t>
      </w:r>
      <w:r>
        <w:t xml:space="preserve">. </w:t>
      </w:r>
      <w:r>
        <w:t xml:space="preserve">Установка игровых элементов в количестве </w:t>
      </w:r>
      <w:r w:rsidRPr="00993B96">
        <w:rPr>
          <w:color w:val="C00000"/>
        </w:rPr>
        <w:t>7</w:t>
      </w:r>
      <w:r w:rsidRPr="00993B96">
        <w:rPr>
          <w:color w:val="C00000"/>
        </w:rPr>
        <w:t xml:space="preserve"> </w:t>
      </w:r>
      <w:r>
        <w:t>штук</w:t>
      </w:r>
      <w:r w:rsidRPr="0036700A">
        <w:t>:</w:t>
      </w:r>
    </w:p>
    <w:p w:rsidR="0060116D" w:rsidP="00FE623E">
      <w:pPr>
        <w:pStyle w:val="ListParagraph"/>
      </w:pPr>
      <w:r w:rsidRPr="0036700A">
        <w:t>-</w:t>
      </w:r>
      <w:r>
        <w:t xml:space="preserve"> </w:t>
      </w:r>
      <w:r w:rsidR="00A77041">
        <w:t>детский игровой комплекс</w:t>
      </w:r>
      <w:r w:rsidR="00465A94">
        <w:t xml:space="preserve">  </w:t>
      </w:r>
      <w:r w:rsidR="00E67E04">
        <w:t>для детей 3</w:t>
      </w:r>
      <w:r w:rsidR="00993B96">
        <w:t>-</w:t>
      </w:r>
      <w:r w:rsidR="00E67E04">
        <w:t>7</w:t>
      </w:r>
      <w:r w:rsidR="00993B96">
        <w:t xml:space="preserve"> лет</w:t>
      </w:r>
      <w:r w:rsidR="00A77041">
        <w:t>;</w:t>
      </w:r>
    </w:p>
    <w:p w:rsidR="00993B96" w:rsidP="00FE623E">
      <w:pPr>
        <w:pStyle w:val="ListParagraph"/>
      </w:pPr>
      <w:r>
        <w:t>-  качели «Гнездо» -1 шт</w:t>
      </w:r>
    </w:p>
    <w:p w:rsidR="00993B96" w:rsidP="00FE623E">
      <w:pPr>
        <w:pStyle w:val="ListParagraph"/>
      </w:pPr>
      <w:r>
        <w:t xml:space="preserve">- детский игровой комплекс </w:t>
      </w:r>
      <w:r>
        <w:t>для детей 6-14 лет;</w:t>
      </w:r>
    </w:p>
    <w:p w:rsidR="0060116D" w:rsidP="00E67E04">
      <w:pPr>
        <w:pStyle w:val="ListParagraph"/>
      </w:pPr>
      <w:r w:rsidRPr="00993B96">
        <w:t xml:space="preserve"> </w:t>
      </w:r>
      <w:r>
        <w:t xml:space="preserve">- </w:t>
      </w:r>
      <w:r w:rsidR="005D6457">
        <w:t>детский спортивный комплекс</w:t>
      </w:r>
      <w:r>
        <w:t xml:space="preserve"> - 1 шт;</w:t>
      </w:r>
    </w:p>
    <w:p w:rsidR="00484A95" w:rsidP="00FE623E">
      <w:pPr>
        <w:pStyle w:val="ListParagraph"/>
      </w:pPr>
      <w:r>
        <w:t>-</w:t>
      </w:r>
      <w:r w:rsidR="00A77041">
        <w:t xml:space="preserve"> </w:t>
      </w:r>
      <w:r>
        <w:t>урна</w:t>
      </w:r>
      <w:r>
        <w:t>;</w:t>
      </w:r>
    </w:p>
    <w:p w:rsidR="00A77041" w:rsidP="00FE623E">
      <w:pPr>
        <w:pStyle w:val="ListParagraph"/>
      </w:pPr>
      <w:r>
        <w:t>-</w:t>
      </w:r>
      <w:r w:rsidRPr="005D6457" w:rsidR="005D6457">
        <w:rPr>
          <w:b/>
          <w:bCs/>
          <w:sz w:val="24"/>
          <w:szCs w:val="24"/>
        </w:rPr>
        <w:t xml:space="preserve"> </w:t>
      </w:r>
      <w:r w:rsidRPr="005D6457" w:rsidR="005D6457">
        <w:rPr>
          <w:bCs/>
        </w:rPr>
        <w:t>диван садово-парковый</w:t>
      </w:r>
      <w:r w:rsidR="005D6457">
        <w:t xml:space="preserve"> - 3 шт.</w:t>
      </w:r>
    </w:p>
    <w:p w:rsidR="0060116D" w:rsidRPr="00C375F2" w:rsidP="00FE623E">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5E6CBC">
        <w:rPr>
          <w:rFonts w:ascii="Times New Roman" w:hAnsi="Times New Roman"/>
          <w:sz w:val="28"/>
          <w:szCs w:val="28"/>
        </w:rPr>
        <w:t>Проведение работ по демонтажу старых элементов детской  игровой площадки</w:t>
      </w:r>
      <w:r w:rsidRPr="0066590E" w:rsidR="005E6CBC">
        <w:rPr>
          <w:rFonts w:ascii="Times New Roman" w:hAnsi="Times New Roman"/>
          <w:sz w:val="28"/>
          <w:szCs w:val="28"/>
        </w:rPr>
        <w:t xml:space="preserve"> </w:t>
      </w:r>
      <w:r w:rsidR="005E6CBC">
        <w:rPr>
          <w:rFonts w:ascii="Times New Roman" w:hAnsi="Times New Roman"/>
          <w:sz w:val="28"/>
          <w:szCs w:val="28"/>
        </w:rPr>
        <w:t>на сумму</w:t>
      </w:r>
      <w:r w:rsidRPr="0066590E" w:rsidR="005E6CBC">
        <w:rPr>
          <w:rFonts w:ascii="Times New Roman" w:hAnsi="Times New Roman"/>
          <w:sz w:val="28"/>
          <w:szCs w:val="28"/>
        </w:rPr>
        <w:t xml:space="preserve"> </w:t>
      </w:r>
      <w:r w:rsidRPr="005D6457" w:rsidR="005E6CBC">
        <w:rPr>
          <w:rFonts w:ascii="Times New Roman" w:hAnsi="Times New Roman"/>
          <w:sz w:val="28"/>
          <w:szCs w:val="28"/>
        </w:rPr>
        <w:t xml:space="preserve">46 400,00 (Сорок шесть тысяч четыреста ) </w:t>
      </w:r>
      <w:r w:rsidRPr="005E6CBC" w:rsidR="005E6CBC">
        <w:rPr>
          <w:rFonts w:ascii="Times New Roman" w:hAnsi="Times New Roman"/>
          <w:sz w:val="28"/>
          <w:szCs w:val="28"/>
        </w:rPr>
        <w:t>рублей</w:t>
      </w:r>
      <w:r w:rsidR="005E6CBC">
        <w:rPr>
          <w:rFonts w:ascii="Times New Roman" w:hAnsi="Times New Roman"/>
          <w:b/>
          <w:sz w:val="28"/>
          <w:szCs w:val="28"/>
        </w:rPr>
        <w:t xml:space="preserve"> </w:t>
      </w:r>
      <w:r w:rsidRPr="005E6CBC" w:rsidR="005E6CBC">
        <w:rPr>
          <w:rFonts w:ascii="Times New Roman" w:hAnsi="Times New Roman"/>
          <w:sz w:val="28"/>
          <w:szCs w:val="28"/>
        </w:rPr>
        <w:t>будет выполнено Индивидуальным предпринимателем Макаровым В.В.(гарантийное обязательство от 25.11.2024</w:t>
      </w:r>
      <w:r w:rsidR="005E6CBC">
        <w:rPr>
          <w:rFonts w:ascii="Times New Roman" w:hAnsi="Times New Roman"/>
          <w:b/>
          <w:sz w:val="28"/>
          <w:szCs w:val="28"/>
        </w:rPr>
        <w:t>).</w:t>
      </w:r>
      <w:r w:rsidRPr="00C375F2" w:rsidR="005E6CBC">
        <w:rPr>
          <w:rFonts w:ascii="Times New Roman" w:hAnsi="Times New Roman"/>
          <w:bCs/>
          <w:sz w:val="28"/>
          <w:szCs w:val="28"/>
        </w:rPr>
        <w:t xml:space="preserve"> </w:t>
      </w:r>
      <w:r w:rsidR="000710E6">
        <w:rPr>
          <w:rFonts w:ascii="Times New Roman" w:hAnsi="Times New Roman"/>
          <w:bCs/>
          <w:sz w:val="28"/>
          <w:szCs w:val="28"/>
        </w:rPr>
        <w:t xml:space="preserve">Часть элементов: беседка, балансир, скамейка будут оставлены. </w:t>
      </w:r>
      <w:r w:rsidRPr="00C375F2">
        <w:rPr>
          <w:rFonts w:ascii="Times New Roman" w:hAnsi="Times New Roman"/>
          <w:bCs/>
          <w:sz w:val="28"/>
          <w:szCs w:val="28"/>
        </w:rPr>
        <w:t>Планировка территории, подсыпка песком будет выполнена техникой администрации Лежневского  сельского  поселения. В выполнении благоустройства территории примут участие члены ТОС. После окончания проведения основных работ жители будут участвовать в</w:t>
      </w:r>
      <w:r w:rsidR="005E6CBC">
        <w:rPr>
          <w:rFonts w:ascii="Times New Roman" w:hAnsi="Times New Roman"/>
          <w:bCs/>
          <w:sz w:val="28"/>
          <w:szCs w:val="28"/>
        </w:rPr>
        <w:t xml:space="preserve"> уборке территории,</w:t>
      </w:r>
      <w:r w:rsidRPr="00C375F2">
        <w:rPr>
          <w:rFonts w:ascii="Times New Roman" w:hAnsi="Times New Roman"/>
          <w:bCs/>
          <w:sz w:val="28"/>
          <w:szCs w:val="28"/>
        </w:rPr>
        <w:t xml:space="preserve"> посадке</w:t>
      </w:r>
      <w:r w:rsidR="0092374F">
        <w:rPr>
          <w:rFonts w:ascii="Times New Roman" w:hAnsi="Times New Roman"/>
          <w:bCs/>
          <w:sz w:val="28"/>
          <w:szCs w:val="28"/>
        </w:rPr>
        <w:t xml:space="preserve"> кустарников,</w:t>
      </w:r>
      <w:r w:rsidRPr="00C375F2">
        <w:rPr>
          <w:rFonts w:ascii="Times New Roman" w:hAnsi="Times New Roman"/>
          <w:bCs/>
          <w:sz w:val="28"/>
          <w:szCs w:val="28"/>
        </w:rPr>
        <w:t xml:space="preserve"> цветов. Плани</w:t>
      </w:r>
      <w:r w:rsidR="005E6CBC">
        <w:rPr>
          <w:rFonts w:ascii="Times New Roman" w:hAnsi="Times New Roman"/>
          <w:bCs/>
          <w:sz w:val="28"/>
          <w:szCs w:val="28"/>
        </w:rPr>
        <w:t xml:space="preserve">руемое количество участников – 23 </w:t>
      </w:r>
      <w:r w:rsidRPr="00C375F2">
        <w:rPr>
          <w:rFonts w:ascii="Times New Roman" w:hAnsi="Times New Roman"/>
          <w:bCs/>
          <w:sz w:val="28"/>
          <w:szCs w:val="28"/>
        </w:rPr>
        <w:t>человек</w:t>
      </w:r>
      <w:r w:rsidR="005E6CBC">
        <w:rPr>
          <w:rFonts w:ascii="Times New Roman" w:hAnsi="Times New Roman"/>
          <w:bCs/>
          <w:sz w:val="28"/>
          <w:szCs w:val="28"/>
        </w:rPr>
        <w:t>а</w:t>
      </w:r>
      <w:r w:rsidRPr="00C375F2">
        <w:rPr>
          <w:rFonts w:ascii="Times New Roman" w:hAnsi="Times New Roman"/>
          <w:bCs/>
          <w:sz w:val="28"/>
          <w:szCs w:val="28"/>
        </w:rPr>
        <w:t xml:space="preserve">. </w:t>
      </w:r>
    </w:p>
    <w:p w:rsidR="0060116D" w:rsidP="00FE623E">
      <w:pPr>
        <w:pStyle w:val="ListParagraph"/>
      </w:pPr>
      <w:r>
        <w:t xml:space="preserve">     С визуальным описанием инициативного проекта можно ознакомиться в Приложении 1 к дизайн-проекту.</w:t>
      </w:r>
    </w:p>
    <w:p w:rsidR="0060116D" w:rsidP="00FE623E">
      <w:pPr>
        <w:pStyle w:val="ListParagraph"/>
      </w:pPr>
    </w:p>
    <w:p w:rsidR="0060116D" w:rsidRPr="00330317" w:rsidP="00FE623E">
      <w:pPr>
        <w:pStyle w:val="ListParagraph"/>
        <w:rPr>
          <w:b/>
        </w:rPr>
      </w:pPr>
      <w:r w:rsidRPr="00330317">
        <w:rPr>
          <w:b/>
        </w:rPr>
        <w:t>Планируемые сроки реализации инициативного проекта.</w:t>
      </w:r>
    </w:p>
    <w:p w:rsidR="0060116D" w:rsidP="00FE623E">
      <w:pPr>
        <w:pStyle w:val="ListParagraph"/>
      </w:pPr>
      <w:r>
        <w:t xml:space="preserve">  Плановый срок реализ</w:t>
      </w:r>
      <w:r w:rsidR="00674B83">
        <w:t>ации инициативного проекта до 30</w:t>
      </w:r>
      <w:r>
        <w:t>.0</w:t>
      </w:r>
      <w:r w:rsidR="0092374F">
        <w:t>8.2025</w:t>
      </w:r>
      <w:r>
        <w:t>года.</w:t>
      </w:r>
    </w:p>
    <w:p w:rsidR="0060116D" w:rsidP="00FE623E">
      <w:pPr>
        <w:pStyle w:val="ListParagraph"/>
      </w:pPr>
      <w:r>
        <w:t xml:space="preserve"> Основные этапы реализации проекта:</w:t>
      </w:r>
    </w:p>
    <w:p w:rsidR="0060116D" w:rsidP="00FE623E">
      <w:pPr>
        <w:pStyle w:val="ListParagraph"/>
      </w:pPr>
      <w:r w:rsidRPr="00D95A3A">
        <w:t>Первый этап – подготовительный (</w:t>
      </w:r>
      <w:r w:rsidR="005E6CBC">
        <w:t>ноябрь-</w:t>
      </w:r>
      <w:r w:rsidR="00674B83">
        <w:t>декабрь</w:t>
      </w:r>
      <w:r w:rsidR="005E6CBC">
        <w:t xml:space="preserve"> 2024</w:t>
      </w:r>
      <w:r w:rsidRPr="00D95A3A">
        <w:t>г)</w:t>
      </w:r>
    </w:p>
    <w:p w:rsidR="0060116D" w:rsidRPr="00D95A3A" w:rsidP="00FE623E">
      <w:pPr>
        <w:spacing w:after="0" w:line="240" w:lineRule="auto"/>
        <w:jc w:val="both"/>
        <w:rPr>
          <w:rFonts w:ascii="Times New Roman" w:hAnsi="Times New Roman"/>
          <w:sz w:val="28"/>
          <w:szCs w:val="28"/>
        </w:rPr>
      </w:pPr>
      <w:r w:rsidRPr="00D95A3A">
        <w:rPr>
          <w:rFonts w:ascii="Times New Roman" w:hAnsi="Times New Roman"/>
          <w:sz w:val="28"/>
          <w:szCs w:val="28"/>
        </w:rPr>
        <w:t>- проведение собрания жителей с обсуждением следующих вопросов:</w:t>
      </w:r>
    </w:p>
    <w:p w:rsidR="0060116D" w:rsidP="00416C7E">
      <w:pPr>
        <w:spacing w:after="0"/>
        <w:jc w:val="both"/>
        <w:rPr>
          <w:rFonts w:ascii="Times New Roman" w:hAnsi="Times New Roman"/>
          <w:sz w:val="28"/>
          <w:szCs w:val="28"/>
        </w:rPr>
      </w:pPr>
      <w:r w:rsidRPr="00D95A3A">
        <w:rPr>
          <w:rFonts w:ascii="Times New Roman" w:hAnsi="Times New Roman"/>
          <w:sz w:val="28"/>
          <w:szCs w:val="28"/>
        </w:rPr>
        <w:t>1.1.</w:t>
      </w:r>
      <w:r>
        <w:rPr>
          <w:rFonts w:ascii="Times New Roman" w:hAnsi="Times New Roman"/>
          <w:sz w:val="28"/>
          <w:szCs w:val="28"/>
        </w:rPr>
        <w:t xml:space="preserve"> приоритетность, выдвижение и поддержка инициативного проекта </w:t>
      </w:r>
      <w:r w:rsidRPr="00416C7E">
        <w:rPr>
          <w:rFonts w:ascii="Times New Roman" w:hAnsi="Times New Roman"/>
          <w:sz w:val="28"/>
          <w:szCs w:val="28"/>
        </w:rPr>
        <w:t>«</w:t>
      </w:r>
      <w:r w:rsidRPr="000616C1" w:rsidR="005E6CBC">
        <w:rPr>
          <w:rFonts w:ascii="Times New Roman" w:hAnsi="Times New Roman"/>
          <w:b/>
          <w:sz w:val="28"/>
          <w:szCs w:val="28"/>
        </w:rPr>
        <w:t xml:space="preserve">Благоустройство </w:t>
      </w:r>
      <w:r w:rsidR="005E5EEC">
        <w:rPr>
          <w:rFonts w:ascii="Times New Roman" w:hAnsi="Times New Roman"/>
          <w:b/>
          <w:sz w:val="28"/>
          <w:szCs w:val="28"/>
        </w:rPr>
        <w:t>дворовой</w:t>
      </w:r>
      <w:r w:rsidRPr="000616C1" w:rsidR="005E6CBC">
        <w:rPr>
          <w:rFonts w:ascii="Times New Roman" w:hAnsi="Times New Roman"/>
          <w:b/>
          <w:sz w:val="28"/>
          <w:szCs w:val="28"/>
        </w:rPr>
        <w:t xml:space="preserve"> территории путем установки детской игровой площадки по адресу: Ивановская область, Лежневский район, с.Ухтохма, ул.Совхозная, вблизи д.№8</w:t>
      </w:r>
      <w:r w:rsidR="005E6CBC">
        <w:rPr>
          <w:rFonts w:ascii="Times New Roman" w:hAnsi="Times New Roman"/>
          <w:b/>
          <w:sz w:val="28"/>
          <w:szCs w:val="28"/>
        </w:rPr>
        <w:t>»;</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1.2. принятие решения о включении благоустройства дворовой территории ТОС «</w:t>
      </w:r>
      <w:r w:rsidR="005E6CBC">
        <w:rPr>
          <w:rFonts w:ascii="Times New Roman" w:hAnsi="Times New Roman"/>
          <w:sz w:val="28"/>
          <w:szCs w:val="28"/>
        </w:rPr>
        <w:t>Возрождение</w:t>
      </w:r>
      <w:r>
        <w:rPr>
          <w:rFonts w:ascii="Times New Roman" w:hAnsi="Times New Roman"/>
          <w:sz w:val="28"/>
          <w:szCs w:val="28"/>
        </w:rPr>
        <w:t>» в подпрограмму «Благоустройство территории» муниципальной программы «</w:t>
      </w:r>
      <w:r w:rsidRPr="00D95A3A">
        <w:rPr>
          <w:rFonts w:ascii="Times New Roman" w:hAnsi="Times New Roman"/>
          <w:sz w:val="28"/>
          <w:szCs w:val="28"/>
        </w:rPr>
        <w:t>Развитие территории Лежневс</w:t>
      </w:r>
      <w:r w:rsidR="005E6CBC">
        <w:rPr>
          <w:rFonts w:ascii="Times New Roman" w:hAnsi="Times New Roman"/>
          <w:sz w:val="28"/>
          <w:szCs w:val="28"/>
        </w:rPr>
        <w:t>кого сельского поселения на 2025</w:t>
      </w:r>
      <w:r w:rsidRPr="00D95A3A">
        <w:rPr>
          <w:rFonts w:ascii="Times New Roman" w:hAnsi="Times New Roman"/>
          <w:sz w:val="28"/>
          <w:szCs w:val="28"/>
        </w:rPr>
        <w:t>-202</w:t>
      </w:r>
      <w:r w:rsidR="005E6CBC">
        <w:rPr>
          <w:rFonts w:ascii="Times New Roman" w:hAnsi="Times New Roman"/>
          <w:sz w:val="28"/>
          <w:szCs w:val="28"/>
        </w:rPr>
        <w:t>7</w:t>
      </w:r>
      <w:r w:rsidRPr="00D95A3A">
        <w:rPr>
          <w:rFonts w:ascii="Times New Roman" w:hAnsi="Times New Roman"/>
          <w:sz w:val="28"/>
          <w:szCs w:val="28"/>
        </w:rPr>
        <w:t xml:space="preserve"> годы</w:t>
      </w:r>
      <w:r>
        <w:rPr>
          <w:rFonts w:ascii="Times New Roman" w:hAnsi="Times New Roman"/>
          <w:sz w:val="28"/>
          <w:szCs w:val="28"/>
        </w:rPr>
        <w:t>»;</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 xml:space="preserve">1.3. Утверждение представителя инициаторов инициативного проекта в качестве лица, уполномоченного жителями на внесение инициативного проекта в администрацию Лежневского сельского поселения, представление предложений, согласований дизайн- проекта благоустройства </w:t>
      </w:r>
      <w:r w:rsidR="00416C7E">
        <w:rPr>
          <w:rFonts w:ascii="Times New Roman" w:hAnsi="Times New Roman"/>
          <w:sz w:val="28"/>
          <w:szCs w:val="28"/>
        </w:rPr>
        <w:t>общественной</w:t>
      </w:r>
      <w:r>
        <w:rPr>
          <w:rFonts w:ascii="Times New Roman" w:hAnsi="Times New Roman"/>
          <w:sz w:val="28"/>
          <w:szCs w:val="28"/>
        </w:rPr>
        <w:t xml:space="preserve"> территории , участие в заседаниях конкурсной комиссии по отбору</w:t>
      </w:r>
      <w:r w:rsidRPr="00734E14">
        <w:rPr>
          <w:rFonts w:ascii="Times New Roman" w:hAnsi="Times New Roman"/>
          <w:sz w:val="28"/>
          <w:szCs w:val="28"/>
        </w:rPr>
        <w:t xml:space="preserve"> </w:t>
      </w:r>
      <w:r>
        <w:rPr>
          <w:rFonts w:ascii="Times New Roman" w:hAnsi="Times New Roman"/>
          <w:sz w:val="28"/>
          <w:szCs w:val="28"/>
        </w:rPr>
        <w:t>инициативных  проектов, участие в контроле за выполнением работ в рамках проекта, а также приемке выполненных работ.</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1.4. готовность софинансирования инициативного проекта средствами жителей ТОС «</w:t>
      </w:r>
      <w:r w:rsidR="005E6CBC">
        <w:rPr>
          <w:rFonts w:ascii="Times New Roman" w:hAnsi="Times New Roman"/>
          <w:sz w:val="28"/>
          <w:szCs w:val="28"/>
        </w:rPr>
        <w:t>Возрождение» в размере не менее 3</w:t>
      </w:r>
      <w:r>
        <w:rPr>
          <w:rFonts w:ascii="Times New Roman" w:hAnsi="Times New Roman"/>
          <w:sz w:val="28"/>
          <w:szCs w:val="28"/>
        </w:rPr>
        <w:t>% ;</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1.5. Утверждение объема софинансирования инициативного проекта средствами жителей ТОС «</w:t>
      </w:r>
      <w:r w:rsidR="0092374F">
        <w:rPr>
          <w:rFonts w:ascii="Times New Roman" w:hAnsi="Times New Roman"/>
          <w:sz w:val="28"/>
          <w:szCs w:val="28"/>
        </w:rPr>
        <w:t>Возрождение</w:t>
      </w:r>
      <w:r w:rsidR="005E6CBC">
        <w:rPr>
          <w:rFonts w:ascii="Times New Roman" w:hAnsi="Times New Roman"/>
          <w:sz w:val="28"/>
          <w:szCs w:val="28"/>
        </w:rPr>
        <w:t>» в размере 3</w:t>
      </w:r>
      <w:r>
        <w:rPr>
          <w:rFonts w:ascii="Times New Roman" w:hAnsi="Times New Roman"/>
          <w:sz w:val="28"/>
          <w:szCs w:val="28"/>
        </w:rPr>
        <w:t>% (</w:t>
      </w:r>
      <w:r w:rsidRPr="005D6457" w:rsidR="005D6457">
        <w:rPr>
          <w:rFonts w:ascii="Times New Roman" w:hAnsi="Times New Roman"/>
          <w:sz w:val="28"/>
          <w:szCs w:val="28"/>
        </w:rPr>
        <w:t>35 530 ,64</w:t>
      </w:r>
      <w:r w:rsidRPr="005D6457" w:rsidR="00424A61">
        <w:rPr>
          <w:rFonts w:ascii="Times New Roman" w:hAnsi="Times New Roman"/>
          <w:sz w:val="28"/>
          <w:szCs w:val="28"/>
        </w:rPr>
        <w:t>руб</w:t>
      </w:r>
      <w:r w:rsidRPr="005D6457">
        <w:rPr>
          <w:rFonts w:ascii="Times New Roman" w:hAnsi="Times New Roman"/>
          <w:sz w:val="28"/>
          <w:szCs w:val="28"/>
        </w:rPr>
        <w:t>).</w:t>
      </w:r>
    </w:p>
    <w:p w:rsidR="0060116D" w:rsidP="00FE623E">
      <w:pPr>
        <w:spacing w:after="0" w:line="240" w:lineRule="auto"/>
        <w:jc w:val="both"/>
        <w:rPr>
          <w:rFonts w:ascii="Times New Roman" w:hAnsi="Times New Roman"/>
          <w:sz w:val="28"/>
          <w:szCs w:val="28"/>
        </w:rPr>
      </w:pPr>
      <w:r>
        <w:rPr>
          <w:rFonts w:ascii="Times New Roman" w:hAnsi="Times New Roman"/>
          <w:sz w:val="28"/>
          <w:szCs w:val="28"/>
        </w:rPr>
        <w:t xml:space="preserve">  - оформление документов, подготовка заявки в Департамент внутрен</w:t>
      </w:r>
      <w:r w:rsidR="00674B83">
        <w:rPr>
          <w:rFonts w:ascii="Times New Roman" w:hAnsi="Times New Roman"/>
          <w:sz w:val="28"/>
          <w:szCs w:val="28"/>
        </w:rPr>
        <w:t>ней политики Ивановской области.</w:t>
      </w:r>
    </w:p>
    <w:p w:rsidR="0060116D" w:rsidP="00FE623E">
      <w:pPr>
        <w:spacing w:after="0" w:line="240" w:lineRule="auto"/>
        <w:jc w:val="both"/>
        <w:rPr>
          <w:rFonts w:ascii="Times New Roman" w:hAnsi="Times New Roman"/>
          <w:sz w:val="28"/>
          <w:szCs w:val="28"/>
          <w:u w:val="single"/>
        </w:rPr>
      </w:pPr>
      <w:r>
        <w:rPr>
          <w:rFonts w:ascii="Times New Roman" w:hAnsi="Times New Roman"/>
          <w:sz w:val="28"/>
          <w:szCs w:val="28"/>
          <w:u w:val="single"/>
        </w:rPr>
        <w:t>Второй этап- деятельный (</w:t>
      </w:r>
      <w:r w:rsidR="00674B83">
        <w:rPr>
          <w:rFonts w:ascii="Times New Roman" w:hAnsi="Times New Roman"/>
          <w:sz w:val="28"/>
          <w:szCs w:val="28"/>
          <w:u w:val="single"/>
        </w:rPr>
        <w:t xml:space="preserve">январь- </w:t>
      </w:r>
      <w:r>
        <w:rPr>
          <w:rFonts w:ascii="Times New Roman" w:hAnsi="Times New Roman"/>
          <w:sz w:val="28"/>
          <w:szCs w:val="28"/>
          <w:u w:val="single"/>
        </w:rPr>
        <w:t>авгу</w:t>
      </w:r>
      <w:r w:rsidR="0092374F">
        <w:rPr>
          <w:rFonts w:ascii="Times New Roman" w:hAnsi="Times New Roman"/>
          <w:sz w:val="28"/>
          <w:szCs w:val="28"/>
          <w:u w:val="single"/>
        </w:rPr>
        <w:t>ст 2025</w:t>
      </w:r>
      <w:r>
        <w:rPr>
          <w:rFonts w:ascii="Times New Roman" w:hAnsi="Times New Roman"/>
          <w:sz w:val="28"/>
          <w:szCs w:val="28"/>
          <w:u w:val="single"/>
        </w:rPr>
        <w:t>г.)</w:t>
      </w:r>
    </w:p>
    <w:p w:rsidR="0060116D" w:rsidRPr="00734E14" w:rsidP="00FE623E">
      <w:pPr>
        <w:spacing w:after="0" w:line="240" w:lineRule="auto"/>
        <w:jc w:val="both"/>
        <w:rPr>
          <w:rFonts w:ascii="Times New Roman" w:hAnsi="Times New Roman"/>
          <w:sz w:val="28"/>
          <w:szCs w:val="28"/>
        </w:rPr>
      </w:pPr>
      <w:r w:rsidRPr="00734E14">
        <w:rPr>
          <w:rFonts w:ascii="Times New Roman" w:hAnsi="Times New Roman"/>
          <w:sz w:val="28"/>
          <w:szCs w:val="28"/>
        </w:rPr>
        <w:t>- заключение Соглашения;</w:t>
      </w:r>
    </w:p>
    <w:p w:rsidR="0060116D" w:rsidRPr="00734E14" w:rsidP="00FE623E">
      <w:pPr>
        <w:spacing w:after="0" w:line="240" w:lineRule="auto"/>
        <w:jc w:val="both"/>
        <w:rPr>
          <w:rFonts w:ascii="Times New Roman" w:hAnsi="Times New Roman"/>
          <w:sz w:val="28"/>
          <w:szCs w:val="28"/>
        </w:rPr>
      </w:pPr>
      <w:r w:rsidRPr="00734E14">
        <w:rPr>
          <w:rFonts w:ascii="Times New Roman" w:hAnsi="Times New Roman"/>
          <w:sz w:val="28"/>
          <w:szCs w:val="28"/>
        </w:rPr>
        <w:t>- проведение конкурсных процедур по определению подрядных организаций;</w:t>
      </w:r>
      <w:r w:rsidRPr="00674B83" w:rsidR="00674B83">
        <w:rPr>
          <w:rFonts w:ascii="Times New Roman" w:hAnsi="Times New Roman"/>
          <w:sz w:val="28"/>
          <w:szCs w:val="28"/>
        </w:rPr>
        <w:t xml:space="preserve"> </w:t>
      </w:r>
      <w:r w:rsidR="00674B83">
        <w:rPr>
          <w:rFonts w:ascii="Times New Roman" w:hAnsi="Times New Roman"/>
          <w:sz w:val="28"/>
          <w:szCs w:val="28"/>
        </w:rPr>
        <w:t>- Сбор средств на софинансирование проекта;</w:t>
      </w:r>
    </w:p>
    <w:p w:rsidR="0060116D" w:rsidP="00FE623E">
      <w:pPr>
        <w:spacing w:after="0" w:line="240" w:lineRule="auto"/>
        <w:jc w:val="both"/>
        <w:rPr>
          <w:rFonts w:ascii="Times New Roman" w:hAnsi="Times New Roman"/>
          <w:sz w:val="28"/>
          <w:szCs w:val="28"/>
        </w:rPr>
      </w:pPr>
      <w:r w:rsidRPr="00734E14">
        <w:rPr>
          <w:rFonts w:ascii="Times New Roman" w:hAnsi="Times New Roman"/>
          <w:sz w:val="28"/>
          <w:szCs w:val="28"/>
        </w:rPr>
        <w:t>- выполнение работ по реализации инициативного проекта</w:t>
      </w:r>
      <w:r>
        <w:rPr>
          <w:rFonts w:ascii="Times New Roman" w:hAnsi="Times New Roman"/>
          <w:sz w:val="28"/>
          <w:szCs w:val="28"/>
        </w:rPr>
        <w:t>.</w:t>
      </w:r>
    </w:p>
    <w:p w:rsidR="0060116D" w:rsidP="00FE623E">
      <w:pPr>
        <w:spacing w:after="0" w:line="240" w:lineRule="auto"/>
        <w:jc w:val="both"/>
        <w:rPr>
          <w:rFonts w:ascii="Times New Roman" w:hAnsi="Times New Roman"/>
          <w:sz w:val="28"/>
          <w:szCs w:val="28"/>
          <w:u w:val="single"/>
        </w:rPr>
      </w:pPr>
      <w:r>
        <w:rPr>
          <w:rFonts w:ascii="Times New Roman" w:hAnsi="Times New Roman"/>
          <w:sz w:val="28"/>
          <w:szCs w:val="28"/>
          <w:u w:val="single"/>
        </w:rPr>
        <w:t>Третий э</w:t>
      </w:r>
      <w:r w:rsidR="00674B83">
        <w:rPr>
          <w:rFonts w:ascii="Times New Roman" w:hAnsi="Times New Roman"/>
          <w:sz w:val="28"/>
          <w:szCs w:val="28"/>
          <w:u w:val="single"/>
        </w:rPr>
        <w:t>тап- итоговый (конец августа- 30</w:t>
      </w:r>
      <w:r>
        <w:rPr>
          <w:rFonts w:ascii="Times New Roman" w:hAnsi="Times New Roman"/>
          <w:sz w:val="28"/>
          <w:szCs w:val="28"/>
          <w:u w:val="single"/>
        </w:rPr>
        <w:t>.0</w:t>
      </w:r>
      <w:r w:rsidR="00674B83">
        <w:rPr>
          <w:rFonts w:ascii="Times New Roman" w:hAnsi="Times New Roman"/>
          <w:sz w:val="28"/>
          <w:szCs w:val="28"/>
          <w:u w:val="single"/>
        </w:rPr>
        <w:t>8</w:t>
      </w:r>
      <w:r>
        <w:rPr>
          <w:rFonts w:ascii="Times New Roman" w:hAnsi="Times New Roman"/>
          <w:sz w:val="28"/>
          <w:szCs w:val="28"/>
          <w:u w:val="single"/>
        </w:rPr>
        <w:t>.202</w:t>
      </w:r>
      <w:r w:rsidR="005E6CBC">
        <w:rPr>
          <w:rFonts w:ascii="Times New Roman" w:hAnsi="Times New Roman"/>
          <w:sz w:val="28"/>
          <w:szCs w:val="28"/>
          <w:u w:val="single"/>
        </w:rPr>
        <w:t>5</w:t>
      </w:r>
      <w:r>
        <w:rPr>
          <w:rFonts w:ascii="Times New Roman" w:hAnsi="Times New Roman"/>
          <w:sz w:val="28"/>
          <w:szCs w:val="28"/>
          <w:u w:val="single"/>
        </w:rPr>
        <w:t>г.)</w:t>
      </w:r>
    </w:p>
    <w:p w:rsidR="0060116D" w:rsidRPr="00E34638" w:rsidP="00FE623E">
      <w:pPr>
        <w:spacing w:after="0" w:line="240" w:lineRule="auto"/>
        <w:jc w:val="both"/>
        <w:rPr>
          <w:rFonts w:ascii="Times New Roman" w:hAnsi="Times New Roman"/>
          <w:sz w:val="28"/>
          <w:szCs w:val="28"/>
        </w:rPr>
      </w:pPr>
      <w:r>
        <w:rPr>
          <w:rFonts w:ascii="Times New Roman" w:hAnsi="Times New Roman"/>
          <w:sz w:val="28"/>
          <w:szCs w:val="28"/>
        </w:rPr>
        <w:t>Подведение итогов по реализации проекта и совместное принятие выполненных работ.</w:t>
      </w:r>
    </w:p>
    <w:p w:rsidR="0060116D" w:rsidP="00FE623E">
      <w:pPr>
        <w:pStyle w:val="ListParagraph"/>
      </w:pPr>
    </w:p>
    <w:p w:rsidR="00674B83" w:rsidP="00FE623E">
      <w:pPr>
        <w:pStyle w:val="ListParagraph"/>
        <w:jc w:val="right"/>
        <w:rPr>
          <w:sz w:val="24"/>
          <w:szCs w:val="24"/>
        </w:rPr>
      </w:pPr>
    </w:p>
    <w:p w:rsidR="000F2972" w:rsidP="00FE623E">
      <w:pPr>
        <w:pStyle w:val="ListParagraph"/>
        <w:jc w:val="right"/>
        <w:rPr>
          <w:sz w:val="24"/>
          <w:szCs w:val="24"/>
        </w:rPr>
      </w:pPr>
    </w:p>
    <w:p w:rsidR="000F2972" w:rsidP="00FE623E">
      <w:pPr>
        <w:pStyle w:val="ListParagraph"/>
        <w:jc w:val="right"/>
        <w:rPr>
          <w:sz w:val="24"/>
          <w:szCs w:val="24"/>
        </w:rPr>
      </w:pPr>
    </w:p>
    <w:p w:rsidR="000F2972" w:rsidP="00FE623E">
      <w:pPr>
        <w:pStyle w:val="ListParagraph"/>
        <w:jc w:val="right"/>
        <w:rPr>
          <w:sz w:val="24"/>
          <w:szCs w:val="24"/>
        </w:rPr>
      </w:pPr>
    </w:p>
    <w:p w:rsidR="000F2972" w:rsidP="00FE623E">
      <w:pPr>
        <w:pStyle w:val="ListParagraph"/>
        <w:jc w:val="right"/>
        <w:rPr>
          <w:sz w:val="24"/>
          <w:szCs w:val="24"/>
        </w:rPr>
      </w:pPr>
    </w:p>
    <w:p w:rsidR="000F2972" w:rsidP="00FE623E">
      <w:pPr>
        <w:pStyle w:val="ListParagraph"/>
        <w:jc w:val="right"/>
        <w:rPr>
          <w:sz w:val="24"/>
          <w:szCs w:val="24"/>
        </w:rPr>
      </w:pPr>
    </w:p>
    <w:p w:rsidR="000F2972" w:rsidP="00FE623E">
      <w:pPr>
        <w:pStyle w:val="ListParagraph"/>
        <w:jc w:val="right"/>
        <w:rPr>
          <w:sz w:val="24"/>
          <w:szCs w:val="24"/>
        </w:rPr>
      </w:pPr>
    </w:p>
    <w:p w:rsidR="000F2972" w:rsidP="00FE623E">
      <w:pPr>
        <w:pStyle w:val="ListParagraph"/>
        <w:jc w:val="right"/>
        <w:rPr>
          <w:sz w:val="24"/>
          <w:szCs w:val="24"/>
        </w:rPr>
      </w:pPr>
    </w:p>
    <w:p w:rsidR="000F2972" w:rsidP="00DF4766">
      <w:pPr>
        <w:pStyle w:val="ListParagraph"/>
        <w:ind w:left="0"/>
        <w:rPr>
          <w:sz w:val="24"/>
          <w:szCs w:val="24"/>
        </w:rPr>
      </w:pPr>
    </w:p>
    <w:p w:rsidR="001C03B0" w:rsidP="00DF4766">
      <w:pPr>
        <w:pStyle w:val="ListParagraph"/>
        <w:ind w:left="0"/>
        <w:rPr>
          <w:sz w:val="24"/>
          <w:szCs w:val="24"/>
        </w:rPr>
      </w:pPr>
    </w:p>
    <w:p w:rsidR="0060116D" w:rsidRPr="00330317" w:rsidP="00FE623E">
      <w:pPr>
        <w:pStyle w:val="ListParagraph"/>
        <w:jc w:val="right"/>
        <w:rPr>
          <w:sz w:val="24"/>
          <w:szCs w:val="24"/>
        </w:rPr>
      </w:pPr>
      <w:r w:rsidRPr="00330317">
        <w:rPr>
          <w:sz w:val="24"/>
          <w:szCs w:val="24"/>
        </w:rPr>
        <w:t>Приложение 1</w:t>
      </w:r>
    </w:p>
    <w:p w:rsidR="0060116D" w:rsidRPr="00330317" w:rsidP="00FE623E">
      <w:pPr>
        <w:pStyle w:val="ListParagraph"/>
        <w:jc w:val="right"/>
        <w:rPr>
          <w:sz w:val="24"/>
          <w:szCs w:val="24"/>
        </w:rPr>
      </w:pPr>
      <w:r w:rsidRPr="00330317">
        <w:rPr>
          <w:sz w:val="24"/>
          <w:szCs w:val="24"/>
        </w:rPr>
        <w:t>к дизайн-проекту</w:t>
      </w:r>
    </w:p>
    <w:p w:rsidR="0060116D" w:rsidP="00FE623E">
      <w:pPr>
        <w:pStyle w:val="ListParagraph"/>
      </w:pPr>
    </w:p>
    <w:p w:rsidR="0060116D" w:rsidP="00FE623E">
      <w:pPr>
        <w:pStyle w:val="ListParagraph"/>
        <w:jc w:val="center"/>
      </w:pPr>
      <w:r>
        <w:t xml:space="preserve">ВИЗУАЛЬНОЕ ОПИСАНИЕ </w:t>
      </w:r>
      <w:r w:rsidRPr="00087A53">
        <w:t>ИНИЦИАТИВНОГО ПРОЕКТА</w:t>
      </w:r>
    </w:p>
    <w:p w:rsidR="0060116D" w:rsidP="004E53E8">
      <w:pPr>
        <w:pStyle w:val="ListParagraph"/>
      </w:pPr>
      <w:r>
        <w:t xml:space="preserve">Общественная </w:t>
      </w:r>
      <w:r>
        <w:t xml:space="preserve"> территория ТОС «</w:t>
      </w:r>
      <w:r w:rsidR="005E6CBC">
        <w:t>Возрождение</w:t>
      </w:r>
      <w:r>
        <w:t>» до ее благоустройства.</w:t>
      </w:r>
    </w:p>
    <w:p w:rsidR="004E53E8" w:rsidP="00FE623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311.85pt;mso-position-horizontal-relative:char;mso-position-vertical-relative:line;width:340.3pt">
            <v:imagedata r:id="rId5" o:title="IMG_20220506_110636" croptop="4477f" cropbottom="16117f"/>
            <w10:wrap type="none"/>
          </v:shape>
        </w:pict>
      </w:r>
    </w:p>
    <w:p w:rsidR="004E53E8" w:rsidP="00FE623E"/>
    <w:p w:rsidR="0060116D" w:rsidRPr="00674B83" w:rsidP="00265B19">
      <w:pPr>
        <w:pStyle w:val="ListParagraph"/>
        <w:ind w:left="0"/>
      </w:pPr>
      <w:r>
        <w:pict>
          <v:shape id="_x0000_i1026" type="#_x0000_t75" style="height:253.6pt;width:338pt">
            <v:imagedata r:id="rId6" o:title="1730793186259"/>
          </v:shape>
        </w:pict>
      </w:r>
    </w:p>
    <w:p w:rsidR="0060116D" w:rsidP="00FE623E">
      <w:pPr>
        <w:pStyle w:val="ListParagraph"/>
      </w:pPr>
    </w:p>
    <w:p w:rsidR="0060116D" w:rsidP="00FE623E">
      <w:pPr>
        <w:pStyle w:val="ListParagraph"/>
      </w:pPr>
      <w:r>
        <w:pict>
          <v:shape id="_x0000_i1027" type="#_x0000_t75" style="height:428.35pt;width:428.35pt">
            <v:imagedata r:id="rId7" o:title="1730981280043"/>
          </v:shape>
        </w:pict>
      </w:r>
    </w:p>
    <w:p w:rsidR="0060116D" w:rsidP="00FE623E">
      <w:pPr>
        <w:pStyle w:val="ListParagraph"/>
      </w:pPr>
    </w:p>
    <w:p w:rsidR="0060116D"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P="00FE623E">
      <w:pPr>
        <w:pStyle w:val="ListParagraph"/>
      </w:pPr>
    </w:p>
    <w:p w:rsidR="009418D1" w:rsidRPr="001B79AF" w:rsidP="00245731">
      <w:pPr>
        <w:pStyle w:val="ListParagraph"/>
        <w:ind w:left="0"/>
        <w:rPr>
          <w:b/>
        </w:rPr>
      </w:pPr>
      <w:r>
        <w:rPr>
          <w:b/>
        </w:rPr>
        <w:t>Дворовая</w:t>
      </w:r>
      <w:r>
        <w:rPr>
          <w:b/>
        </w:rPr>
        <w:t xml:space="preserve"> </w:t>
      </w:r>
      <w:r w:rsidRPr="001B79AF">
        <w:rPr>
          <w:b/>
        </w:rPr>
        <w:t xml:space="preserve"> территория ТОС «</w:t>
      </w:r>
      <w:r w:rsidR="000710E6">
        <w:rPr>
          <w:b/>
        </w:rPr>
        <w:t>Возрождение</w:t>
      </w:r>
      <w:r w:rsidRPr="001B79AF">
        <w:rPr>
          <w:b/>
        </w:rPr>
        <w:t>» после благоустройства (образец готового проекта)</w:t>
      </w:r>
    </w:p>
    <w:p w:rsidR="009418D1" w:rsidP="00FE623E">
      <w:pPr>
        <w:pStyle w:val="ListParagraph"/>
      </w:pPr>
    </w:p>
    <w:p w:rsidR="0060116D" w:rsidP="00121C9D">
      <w:pPr>
        <w:pStyle w:val="ListParagraph"/>
        <w:ind w:left="0"/>
      </w:pPr>
      <w:r>
        <w:t xml:space="preserve">                      </w:t>
      </w:r>
    </w:p>
    <w:p w:rsidR="0060116D" w:rsidP="00FE623E">
      <w:pPr>
        <w:pStyle w:val="ListParagraph"/>
      </w:pPr>
      <w:r>
        <w:t xml:space="preserve">       </w:t>
      </w:r>
      <w:r>
        <w:object>
          <v:shape id="_x0000_i1028" type="#_x0000_t75" style="height:310.95pt;width:442.1pt" o:oleicon="f" o:ole="">
            <v:imagedata r:id="rId8" o:title=""/>
          </v:shape>
          <o:OLEObject Type="Embed" ProgID="AcroExch.Document.7" ShapeID="_x0000_i1028" DrawAspect="Content" ObjectID="_1794377497" r:id="rId9"/>
        </w:object>
      </w:r>
    </w:p>
    <w:p w:rsidR="0060116D" w:rsidP="00FE623E">
      <w:pPr>
        <w:pStyle w:val="ListParagraph"/>
      </w:pPr>
    </w:p>
    <w:p w:rsidR="0060116D" w:rsidP="00FE623E">
      <w:pPr>
        <w:pStyle w:val="ListParagraph"/>
      </w:pPr>
    </w:p>
    <w:p w:rsidR="0060116D" w:rsidP="00FE623E">
      <w:pPr>
        <w:pStyle w:val="ListParagraph"/>
      </w:pPr>
    </w:p>
    <w:p w:rsidR="0060116D" w:rsidP="00FE623E">
      <w:pPr>
        <w:pStyle w:val="ListParagraph"/>
      </w:pPr>
      <w:r>
        <w:t xml:space="preserve">                                      </w:t>
      </w:r>
    </w:p>
    <w:p w:rsidR="0060116D" w:rsidP="00FE623E">
      <w:pPr>
        <w:pStyle w:val="ListParagraph"/>
      </w:pPr>
      <w:r>
        <w:t xml:space="preserve">                                       </w:t>
      </w:r>
    </w:p>
    <w:p w:rsidR="0060116D" w:rsidP="00FE623E">
      <w:pPr>
        <w:pStyle w:val="ListParagraph"/>
      </w:pPr>
      <w:r>
        <w:t xml:space="preserve">                       </w:t>
      </w:r>
    </w:p>
    <w:p w:rsidR="0060116D" w:rsidP="00FE623E">
      <w:pPr>
        <w:pStyle w:val="ListParagraph"/>
      </w:pPr>
      <w:r>
        <w:t xml:space="preserve">                                     </w:t>
      </w:r>
    </w:p>
    <w:p w:rsidR="0060116D" w:rsidP="00FE623E">
      <w:pPr>
        <w:pStyle w:val="ListParagraph"/>
      </w:pPr>
      <w:r>
        <w:t xml:space="preserve">                           </w:t>
      </w:r>
    </w:p>
    <w:p w:rsidR="0060116D" w:rsidP="00FE623E">
      <w:pPr>
        <w:pStyle w:val="ListParagraph"/>
      </w:pPr>
    </w:p>
    <w:p w:rsidR="0060116D"/>
    <w:p w:rsidR="00864B67"/>
    <w:p w:rsidR="00864B67"/>
    <w:p w:rsidR="00864B67"/>
    <w:p w:rsidR="00864B67"/>
    <w:p w:rsidR="00864B67" w:rsidRPr="00864B67" w:rsidP="00864B67">
      <w:pPr>
        <w:jc w:val="both"/>
        <w:rPr>
          <w:b/>
          <w:bCs/>
          <w:sz w:val="24"/>
          <w:szCs w:val="24"/>
        </w:rPr>
      </w:pPr>
      <w:r>
        <w:rPr>
          <w:b/>
          <w:bCs/>
          <w:noProof/>
          <w:sz w:val="24"/>
          <w:szCs w:val="24"/>
        </w:rPr>
        <w:pict>
          <v:shape id="Рисунок 1" o:spid="_x0000_s1029" type="#_x0000_t75" style="height:96pt;margin-left:33.55pt;margin-top:42.1pt;position:absolute;visibility:visible;width:112.25pt;z-index:251658240">
            <v:imagedata r:id="rId10" o:title="" croptop="6066f" cropbottom="7041f" cropleft="1733f" cropright="2491f"/>
          </v:shape>
        </w:pict>
      </w:r>
      <w:r w:rsidRPr="00864B67">
        <w:rPr>
          <w:b/>
          <w:bCs/>
          <w:sz w:val="24"/>
          <w:szCs w:val="24"/>
        </w:rPr>
        <w:t>5225 - Детский игровой комплекс</w:t>
      </w: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b/>
          <w:bCs/>
          <w:sz w:val="24"/>
          <w:szCs w:val="24"/>
        </w:rPr>
      </w:pPr>
    </w:p>
    <w:p w:rsidR="00864B67" w:rsidRPr="00864B67" w:rsidP="00864B67">
      <w:pPr>
        <w:tabs>
          <w:tab w:val="left" w:pos="1005"/>
        </w:tabs>
        <w:jc w:val="both"/>
        <w:rPr>
          <w:sz w:val="24"/>
          <w:szCs w:val="24"/>
        </w:rPr>
      </w:pPr>
      <w:r w:rsidRPr="00864B67">
        <w:rPr>
          <w:sz w:val="24"/>
          <w:szCs w:val="24"/>
        </w:rPr>
        <w:t>Габаритные размеры: 3325x3280x2830 мм</w:t>
      </w:r>
    </w:p>
    <w:p w:rsidR="00864B67" w:rsidRPr="00864B67" w:rsidP="00864B67">
      <w:pPr>
        <w:tabs>
          <w:tab w:val="left" w:pos="1005"/>
        </w:tabs>
        <w:jc w:val="both"/>
        <w:rPr>
          <w:sz w:val="24"/>
          <w:szCs w:val="24"/>
        </w:rPr>
      </w:pPr>
      <w:r w:rsidRPr="00864B67">
        <w:rPr>
          <w:sz w:val="24"/>
          <w:szCs w:val="24"/>
        </w:rPr>
        <w:t>Возрастная группа: от 3 до 7 лет</w:t>
      </w:r>
    </w:p>
    <w:p w:rsidR="00864B67" w:rsidRPr="00864B67" w:rsidP="00864B67">
      <w:pPr>
        <w:jc w:val="both"/>
        <w:rPr>
          <w:sz w:val="24"/>
          <w:szCs w:val="24"/>
        </w:rPr>
      </w:pPr>
      <w:r w:rsidRPr="00864B67">
        <w:rPr>
          <w:sz w:val="24"/>
          <w:szCs w:val="24"/>
        </w:rPr>
        <w:t xml:space="preserve">Детский игровой комплекс должен представлять собой модульную сборно-разборную конструкцию, состоящую из 2-х башен, соединенных между собой прямым мостом. К башне 1, с крышей, с высотой площадки не менее 950 мм должны быть пристроены: горка, фанерные ограждения, один из которых с иллюминатором.К башне 2, с высотой площадки не менее 950 мм должны быть пристроены: лестница, фанерное ограждение, лиана.Несущие столбы комплекса должны быть выполнены из клееного деревянного бруса сечением не менее 100х100 мм и иметь скругленный профиль с канавкой посередине. Сверху открытый столб должен заканчиваться пластиковой заглушкой, снизу столб должен заканчиваться металлическим оцинкованным подпятником диаметром не менее 42 мм, который бетонируется в землю.Пол башен должен быть выполнен из деревянной доски толщиной не менее 40 мм.Горка высотой стартового участка не менее 950 мм должна состоять ската, бортиков, защитной секции и защитной перекладины. Горка должна иметь стартовый участок, участок скольжения и конечный участок. Скат должен быть изготовлен из единого листа нержавеющей стали толщиной 1,5 мм, утопленный в паз бортиков горки. Бортики горки, выполненные из влагостойкой фанеры толщиной не менее 21 мм должны быть высотой не менее 100 мм. Защитная перекладина должна быть выполнена из металлической трубы диаметром не менее 33 мм, побуждающая ребенка присесть и установлена на высоте не менее 600 мм от уровня поверхности стартового участка горки. Защитная секция горки должна быть выполнена из влагостойкой фанеры толщиной не менее 21 мм. Ограждения башен должны быть выполнены из влагостойкой фанеры толщиной не менее 21 мм. Лестница высотой не менее 950 мм должна быть оснащена бортами, выполненные из влагостойкой фанеры толщиной не менее 21 мм. Борта лестницы с отверстиями для рук должны быть установлены от первой ступени. Ступени лестниц должны быть выполнены из ламинированной противоскользящей влагостойкой фанеры толщиной не менее 21 мм. Расстояние между ступенями должно быть одинаковым. Прямой мост должен состоять настила и ограждения. Настил должен быть выполнен из досок толщиной не менее 40 мм. Ограждение мостика должны быть выполнены из влагостойкой фанеры толщиной не менее 21 мм.Крыша башен должна состоять из двух скатов частично соединенных между собой и выполненных из влагостойкой фанеры толщиной не менее 15 мм. Лиана должна </w:t>
      </w:r>
      <w:r w:rsidRPr="00864B67">
        <w:rPr>
          <w:sz w:val="24"/>
          <w:szCs w:val="24"/>
        </w:rPr>
        <w:t>состоять их 2-х наклонных дуг выполненных из металлической трубы диаметром не менее 42 мм и П-образных ступенек из трубы диаметром не менее 33 мм.</w:t>
      </w:r>
    </w:p>
    <w:p w:rsidR="00864B67" w:rsidRPr="00864B67" w:rsidP="00864B67">
      <w:pPr>
        <w:jc w:val="both"/>
        <w:rPr>
          <w:b/>
          <w:bCs/>
          <w:sz w:val="24"/>
          <w:szCs w:val="24"/>
        </w:rPr>
      </w:pPr>
      <w:r w:rsidRPr="00864B67">
        <w:rPr>
          <w:b/>
          <w:bCs/>
          <w:sz w:val="24"/>
          <w:szCs w:val="24"/>
        </w:rPr>
        <w:t>4158 - Качели «Гнездо»</w:t>
      </w:r>
    </w:p>
    <w:p w:rsidR="00864B67" w:rsidRPr="00864B67" w:rsidP="00864B67">
      <w:pPr>
        <w:jc w:val="both"/>
        <w:rPr>
          <w:sz w:val="24"/>
          <w:szCs w:val="24"/>
        </w:rPr>
      </w:pPr>
      <w:r>
        <w:rPr>
          <w:noProof/>
          <w:sz w:val="24"/>
          <w:szCs w:val="24"/>
        </w:rPr>
        <w:pict>
          <v:shape id="Рисунок 2" o:spid="_x0000_s1030" type="#_x0000_t75" style="height:76.95pt;margin-left:7.5pt;margin-top:0.75pt;mso-position-horizontal-relative:margin;position:absolute;visibility:visible;width:102.75pt;z-index:251659264">
            <v:imagedata r:id="rId11" o:title="" croptop="8233f" cropbottom="11049f" cropleft="2166f" cropright="1625f"/>
            <w10:wrap anchorx="margin"/>
          </v:shape>
        </w:pict>
      </w:r>
    </w:p>
    <w:p w:rsidR="00864B67" w:rsidRPr="00864B67" w:rsidP="00864B67">
      <w:pPr>
        <w:jc w:val="both"/>
        <w:rPr>
          <w:noProof/>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r w:rsidRPr="00864B67">
        <w:rPr>
          <w:sz w:val="24"/>
          <w:szCs w:val="24"/>
        </w:rPr>
        <w:t>Габаритные размеры: 3790x1790x2320 мм</w:t>
      </w:r>
    </w:p>
    <w:p w:rsidR="00864B67" w:rsidRPr="00864B67" w:rsidP="00864B67">
      <w:pPr>
        <w:jc w:val="both"/>
        <w:rPr>
          <w:sz w:val="24"/>
          <w:szCs w:val="24"/>
        </w:rPr>
      </w:pPr>
      <w:r w:rsidRPr="00864B67">
        <w:rPr>
          <w:sz w:val="24"/>
          <w:szCs w:val="24"/>
        </w:rPr>
        <w:t>Возрастная группа: от 3 до 14 лет</w:t>
      </w:r>
    </w:p>
    <w:p w:rsidR="00864B67" w:rsidRPr="00864B67" w:rsidP="00864B67">
      <w:pPr>
        <w:jc w:val="both"/>
        <w:rPr>
          <w:sz w:val="24"/>
          <w:szCs w:val="24"/>
        </w:rPr>
      </w:pPr>
      <w:r w:rsidRPr="00864B67">
        <w:rPr>
          <w:sz w:val="24"/>
          <w:szCs w:val="24"/>
        </w:rPr>
        <w:t>Качели односекционные должны представлять собой устойчивую конструкцию, обеспечивающую безопасное движение сиденья на подвесе. Качели должны состоять из боковых стоек, состоящих из двух металлических труб, в верхней части скрепленных между собой, перекладины с двумя ребрами жесткости, угловых накладок и гибкого подвеса, и сиденья «Гнездо».Боковые стойки должны быть выполнены из металлической профильной трубы сечением не менее 80х80 мм. Перекладина должна быть выполнена из металлической оцинкованной трубы диаметром не менее 60 мм, ребра жесткости - из трубы диаметром не менее 42 мм. Сиденье «Гнездо» должно состоять из каркаса, «сетки-паутины». «Сетка-паутина», выполненная из высокотехнологичного полиамидного каната диаметром не менее 16 мм должна располагаться в пространстве, ограниченном каркасом диаметром не менее 950 мм. Канат сетки должен быть надежно закреплен специальными зажимами и креплениями из алюминиевого сплава, позволяющими удерживать конструкцию сетки под нагрузкой.Подвес в виде составных вант должен состоять из верхней части, выполненной из оцинкованной цепи длиной не менее 250 мм и нижней части, выполненной из каната диаметром не менее 16 мм и длиной не менее 1160 мм. Нижние части составных вант одной стороной должны крепиться к каркасу, а другой стороной, соединяясь попарно, крепиться к верхней части составных вант.</w:t>
      </w:r>
    </w:p>
    <w:p w:rsidR="00864B67" w:rsidRPr="00864B67" w:rsidP="00864B67">
      <w:pPr>
        <w:jc w:val="both"/>
        <w:rPr>
          <w:b/>
          <w:bCs/>
          <w:sz w:val="24"/>
          <w:szCs w:val="24"/>
        </w:rPr>
      </w:pPr>
      <w:r>
        <w:rPr>
          <w:b/>
          <w:bCs/>
          <w:noProof/>
          <w:sz w:val="24"/>
          <w:szCs w:val="24"/>
        </w:rPr>
        <w:pict>
          <v:shape id="Рисунок 3" o:spid="_x0000_s1031" type="#_x0000_t75" style="height:108pt;margin-left:-13.7pt;margin-top:23.8pt;position:absolute;visibility:visible;width:108pt;z-index:251660288">
            <v:imagedata r:id="rId12" o:title=""/>
          </v:shape>
        </w:pict>
      </w:r>
      <w:r w:rsidRPr="00864B67">
        <w:rPr>
          <w:b/>
          <w:bCs/>
          <w:sz w:val="24"/>
          <w:szCs w:val="24"/>
        </w:rPr>
        <w:t>6307 - Детский спортивный комплекс</w:t>
      </w:r>
    </w:p>
    <w:p w:rsidR="00864B67" w:rsidRPr="00864B67" w:rsidP="00864B67">
      <w:pPr>
        <w:jc w:val="both"/>
        <w:rPr>
          <w:sz w:val="24"/>
          <w:szCs w:val="24"/>
        </w:rPr>
      </w:pPr>
    </w:p>
    <w:p w:rsidR="00864B67" w:rsidRPr="00864B67" w:rsidP="00864B67">
      <w:pPr>
        <w:tabs>
          <w:tab w:val="left" w:pos="960"/>
        </w:tabs>
        <w:jc w:val="both"/>
        <w:rPr>
          <w:sz w:val="24"/>
          <w:szCs w:val="24"/>
        </w:rPr>
      </w:pPr>
      <w:r w:rsidRPr="00864B67">
        <w:rPr>
          <w:sz w:val="24"/>
          <w:szCs w:val="24"/>
        </w:rPr>
        <w:tab/>
      </w: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ind w:firstLine="708"/>
        <w:jc w:val="both"/>
        <w:rPr>
          <w:sz w:val="24"/>
          <w:szCs w:val="24"/>
        </w:rPr>
      </w:pPr>
      <w:r w:rsidRPr="00864B67">
        <w:rPr>
          <w:sz w:val="24"/>
          <w:szCs w:val="24"/>
        </w:rPr>
        <w:t>Габаритные размеры: 2655x2655x2485 мм</w:t>
      </w:r>
    </w:p>
    <w:p w:rsidR="00864B67" w:rsidRPr="00864B67" w:rsidP="00864B67">
      <w:pPr>
        <w:ind w:firstLine="708"/>
        <w:jc w:val="both"/>
        <w:rPr>
          <w:sz w:val="24"/>
          <w:szCs w:val="24"/>
        </w:rPr>
      </w:pPr>
      <w:r w:rsidRPr="00864B67">
        <w:rPr>
          <w:sz w:val="24"/>
          <w:szCs w:val="24"/>
        </w:rPr>
        <w:t>Возрастная группа: от 6 до 14 лет</w:t>
      </w:r>
    </w:p>
    <w:p w:rsidR="00864B67" w:rsidRPr="00864B67" w:rsidP="00864B67">
      <w:pPr>
        <w:ind w:firstLine="708"/>
        <w:jc w:val="both"/>
        <w:rPr>
          <w:sz w:val="24"/>
          <w:szCs w:val="24"/>
        </w:rPr>
      </w:pPr>
      <w:r w:rsidRPr="00864B67">
        <w:rPr>
          <w:sz w:val="24"/>
          <w:szCs w:val="24"/>
        </w:rPr>
        <w:t>Спортивный комплекс должен представлять собой конструкцию, состоящую из несущих столбов, установленных в три ряда, параллельно друг другу. В крайних рядах должно быть по три несущих столба, расположенных на равном расстоянии друг от друга, в среднем ряду по два столба. В каждом ряду несущие столбы в верхней части должны быть соединены балками и горизонтальными столбами. В верхней части должна быть расположена полипропиленовая сетка «Паутина», проемы спортивного комплекса должны быть оснащены: шведскими стенками, гимнастическими кольцами, гибкой лестницей, вертикальным шестом, канатом, перекладиной с раскосами и альпинистской стенкой для лазания с отверстиями для рук и ног и круглым вырезом.Несущие вертикальные и горизонтальные столбы комплекса должны быть выполнены из клееного деревянного бруса сечением не менее 100х100 мм и иметь скругленный профиль с канавкой посередине. Сверху столб должен заканчиваться пластиковой заглушкой, снизу столб должен заканчиваться металлическим оцинкованным подпятником диаметром не менее 42 мм, который бетонируется в землю.Альпинистская стенка должна быть выполнена из влагостойкой фанеры толщиной не менее 21 мм.Канат должен быть полиамидный или полипропиленовый диаметром не менее 40 мм и подвешен на перекладине, выполненной из профильной трубы сечением не менее 50х25 мм с раскосами из трубы диаметром не менее 26 мм.Перекладина с гимнастическими кольцами должна быть выполнена из металлической профильной трубы сечением не менее 50х25 мм, гибкой подвески и колец из влагостойкой фанеры или нелегковоспламеняющегося пластика. Вертикальный шест должен быть выполнен из металлической трубы диаметром не менее 42 мм. Нижняя часть шеста бетонируется в землю. Гибкая лестница должна состоять из армированного полипропиленового каната и пластиковых ступенек, закрепленных на металлической профильной трубе диаметром не менее 50х25 мм.Балки, перекладина с раскосами, перекладины шведской стенки должны быть выполнены из металлической трубы диаметром не менее 33 мм. Сетка «Паутина» должна быть выполнена из полипропиленового 6-прядного армированного металлом каната тросовой свивки с резиновым сердечником, канат сетки должен быть диаметром не менее 16 мм и соединен между собой пластиковыми креплениями овальной формы.</w:t>
      </w:r>
    </w:p>
    <w:p w:rsidR="00864B67" w:rsidRPr="00864B67" w:rsidP="00864B67">
      <w:pPr>
        <w:ind w:firstLine="708"/>
        <w:jc w:val="both"/>
        <w:rPr>
          <w:b/>
          <w:bCs/>
          <w:sz w:val="24"/>
          <w:szCs w:val="24"/>
        </w:rPr>
      </w:pPr>
      <w:r w:rsidRPr="00864B67">
        <w:rPr>
          <w:b/>
          <w:bCs/>
          <w:sz w:val="24"/>
          <w:szCs w:val="24"/>
        </w:rPr>
        <w:t>5304 - Детский игровой комплекс</w:t>
      </w:r>
    </w:p>
    <w:p w:rsidR="00864B67" w:rsidRPr="00864B67" w:rsidP="00864B67">
      <w:pPr>
        <w:ind w:firstLine="708"/>
        <w:jc w:val="both"/>
        <w:rPr>
          <w:sz w:val="24"/>
          <w:szCs w:val="24"/>
        </w:rPr>
      </w:pPr>
      <w:r>
        <w:rPr>
          <w:noProof/>
          <w:sz w:val="24"/>
          <w:szCs w:val="24"/>
        </w:rPr>
        <w:pict>
          <v:shape id="Рисунок 4" o:spid="_x0000_s1032" type="#_x0000_t75" style="height:117.75pt;margin-left:17.8pt;margin-top:1.2pt;position:absolute;visibility:visible;width:160.75pt;z-index:251661312">
            <v:imagedata r:id="rId13" o:title="" croptop="8124f" cropbottom="11158f" cropright="2384f"/>
          </v:shape>
        </w:pict>
      </w: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ind w:firstLine="708"/>
        <w:jc w:val="both"/>
        <w:rPr>
          <w:sz w:val="24"/>
          <w:szCs w:val="24"/>
        </w:rPr>
      </w:pPr>
      <w:r w:rsidRPr="00864B67">
        <w:rPr>
          <w:sz w:val="24"/>
          <w:szCs w:val="24"/>
        </w:rPr>
        <w:t>Габаритные размеры: 5630x5500x3500 мм</w:t>
      </w:r>
    </w:p>
    <w:p w:rsidR="00864B67" w:rsidRPr="00864B67" w:rsidP="00864B67">
      <w:pPr>
        <w:ind w:firstLine="708"/>
        <w:jc w:val="both"/>
        <w:rPr>
          <w:sz w:val="24"/>
          <w:szCs w:val="24"/>
        </w:rPr>
      </w:pPr>
      <w:r w:rsidRPr="00864B67">
        <w:rPr>
          <w:sz w:val="24"/>
          <w:szCs w:val="24"/>
        </w:rPr>
        <w:t>Возрастная группа: от 6 до 14 лет</w:t>
      </w:r>
    </w:p>
    <w:p w:rsidR="00864B67" w:rsidRPr="00864B67" w:rsidP="00864B67">
      <w:pPr>
        <w:ind w:firstLine="708"/>
        <w:jc w:val="both"/>
        <w:rPr>
          <w:noProof/>
          <w:sz w:val="24"/>
          <w:szCs w:val="24"/>
        </w:rPr>
      </w:pPr>
      <w:r w:rsidRPr="00864B67">
        <w:rPr>
          <w:sz w:val="24"/>
          <w:szCs w:val="24"/>
        </w:rPr>
        <w:t xml:space="preserve">Детский игровой комплекс должен представлять собой модульную сборно-разборную конструкцию и состоять из башни с крышей и полубашни с вынесенным гимнастическим комплексом. К башне с крышей, с высотой площадки не менее 1550 мм должны быть пристроены: лестница, горка, ограждение металлическое, перекладина. К полубашне, с высотой площадки не менее 1250 мм должны быть пристроены: альпинистская стенка, перекладины, вертикальная лестница, поручни Г-образные, фанерные поручни, наклонная лиана.Вынесенный гимнастический комплекс должен состоять из рукохода, шведской стенки, вертикального шеста-спирали и креплением в виде дуги.Несущие столбы комплекса должны быть выполнены из клееного деревянного бруса сечением не менее 100х100 мм и иметь скругленный профиль с канавкой посередине. Сверху открытый столб должен заканчиваться пластиковой заглушкой, снизу столб должен заканчиваться металлическим оцинкованным подпятником диаметром не менее 42 мм, который бетонируется в землю.Пол башни и полубашни должен быть выполнен из деревянной доски толщиной не менее 40 мм. Лестница высотой не менее 1550 мм должна быть оснащены перилами, выполненные из деревянной доски толщиной не менее 40 мм. Перила должны быть установлены от первой ступени. Ступени лестниц должны быть выполнены из ламинированной противоскользящей влагостойкой фанеры толщиной не менее 15 мм и деревянной доски толщиной 40 мм, склеенных между собой. Расстояние между ступенями должно быть одинаковым. Горка должна состоять из каркаса, ската, бортиков, защитной секции и защитной перекладины. Каркас горки должен быть выполнен из металлической трубы сечением не менее 50х25 </w:t>
      </w:r>
    </w:p>
    <w:p w:rsidR="00864B67" w:rsidRPr="00864B67" w:rsidP="00864B67">
      <w:pPr>
        <w:ind w:firstLine="708"/>
        <w:jc w:val="both"/>
        <w:rPr>
          <w:sz w:val="24"/>
          <w:szCs w:val="24"/>
        </w:rPr>
      </w:pPr>
      <w:r w:rsidRPr="00864B67">
        <w:rPr>
          <w:sz w:val="24"/>
          <w:szCs w:val="24"/>
        </w:rPr>
        <w:t xml:space="preserve">мм. Горка должна иметь стартовый участок высотой не менее 1550 мм, участок скольжения и конечный участок. Скат должен быть изготовлен из единого листа нержавеющей стали толщиной 1,5 мм, утопленный в паз бортиков горки. Бортики горки, выполненные из влагостойкой фанеры толщиной не менее 21 мм должны быть высотой не менее 150 мм. Защитная перекладина должна быть выполнена из металлической трубы диаметром не менее 33 мм, побуждающая ребенка присесть и установлена на высоте не менее 600 мм от уровня поверхности стартового участка горки. Защитная секция горки должна быть выполнена из влагостойкой фанеры толщиной не менее 21 мм. Ограждение металлическое должно состоять из скоб, выполненные из трубы диаметром не менее 21 мм, и горизонтальных перекладин, выполненные из трубы диаметром не менее 33 мм.Наклонная лиана должна состоять из 2-х наклонных дуг выполненных из металлической трубы диаметром не менее 42 мм и П-образных ступенек из трубы диаметром не менее 33 мм. Альпинистская стенка с отверстиями для рук и ног, фанерные поручни должна быть изготовлена из влагостойкой окрашенной фанеры толщиной не менее 21 мм. Рукоход должен состоять из 2-х балок, выполненных из металлической трубы диаметром не менее 42 мм, перекладин и 4-х раскосов из металлической трубы диаметром не менее 33 мм.Вертикальная лестница, перекладины, перекладины шведской стенки, поручни должны быть выполнены из металлической трубы диаметром не менее 33 мм. Вертикальный шест-спираль должен быть выполнен из металлической трубы диаметром не менее 42 мм, спираль – из трубы диаметром не менее 33 мм. </w:t>
      </w:r>
      <w:r w:rsidRPr="00864B67">
        <w:rPr>
          <w:sz w:val="24"/>
          <w:szCs w:val="24"/>
        </w:rPr>
        <w:t>Расстояние между витками спирали должно быть одинаковым. Нижняя часть шеста бетонируется в землю. Крыша башни должна быть выполнена из 4-х скатов и 4-х наличников, выполненных из влагостойкой фанеры толщиной не менее 9 мм соединенных между собой в верхней части колпаком.</w:t>
      </w:r>
    </w:p>
    <w:p w:rsidR="00864B67" w:rsidRPr="00864B67" w:rsidP="00864B67">
      <w:pPr>
        <w:ind w:firstLine="708"/>
        <w:jc w:val="both"/>
        <w:rPr>
          <w:b/>
          <w:bCs/>
          <w:sz w:val="24"/>
          <w:szCs w:val="24"/>
        </w:rPr>
      </w:pPr>
      <w:r w:rsidRPr="00864B67">
        <w:rPr>
          <w:b/>
          <w:bCs/>
          <w:sz w:val="24"/>
          <w:szCs w:val="24"/>
        </w:rPr>
        <w:t>2211 - Диван садово-парковый</w:t>
      </w:r>
    </w:p>
    <w:p w:rsidR="00864B67" w:rsidRPr="00864B67" w:rsidP="00864B67">
      <w:pPr>
        <w:ind w:firstLine="708"/>
        <w:jc w:val="both"/>
        <w:rPr>
          <w:sz w:val="24"/>
          <w:szCs w:val="24"/>
        </w:rPr>
      </w:pPr>
      <w:r>
        <w:rPr>
          <w:noProof/>
          <w:sz w:val="24"/>
          <w:szCs w:val="24"/>
        </w:rPr>
        <w:pict>
          <v:shape id="Рисунок 5" o:spid="_x0000_s1033" type="#_x0000_t75" style="height:99.65pt;margin-left:32.05pt;margin-top:8.25pt;position:absolute;visibility:visible;width:150pt;z-index:251662336">
            <v:imagedata r:id="rId14" o:title="" croptop="10507f" cropbottom="11482f"/>
          </v:shape>
        </w:pict>
      </w: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p>
    <w:p w:rsidR="00864B67" w:rsidRPr="00864B67" w:rsidP="00864B67">
      <w:pPr>
        <w:jc w:val="both"/>
        <w:rPr>
          <w:sz w:val="24"/>
          <w:szCs w:val="24"/>
        </w:rPr>
      </w:pPr>
      <w:r w:rsidRPr="00864B67">
        <w:rPr>
          <w:sz w:val="24"/>
          <w:szCs w:val="24"/>
        </w:rPr>
        <w:t>Габаритные размеры: 1950x660x820 мм</w:t>
      </w:r>
    </w:p>
    <w:p w:rsidR="00864B67" w:rsidRPr="00864B67" w:rsidP="00864B67">
      <w:pPr>
        <w:jc w:val="both"/>
        <w:rPr>
          <w:sz w:val="24"/>
          <w:szCs w:val="24"/>
        </w:rPr>
      </w:pPr>
      <w:r w:rsidRPr="00864B67">
        <w:rPr>
          <w:sz w:val="24"/>
          <w:szCs w:val="24"/>
        </w:rPr>
        <w:t>Диван садово – парковый должен представлять собой устойчивую конструкцию, предназначенную для отдыха и состоять из сиденья со спинкой установленных на металлическом окрашенном каркасе. Каркас должен состоять из 3-х ножек с креплением для спинки, для сиденья и выполнен из металлической трубы диаметром не менее 26 мм. Сиденье и спинка должны быть выполнены из деревянных досок сечением не менее 110х40 мм в количестве не менее 5-ти штук.</w:t>
      </w:r>
    </w:p>
    <w:p w:rsidR="00864B67" w:rsidRPr="00864B67" w:rsidP="00864B67">
      <w:pPr>
        <w:jc w:val="both"/>
        <w:rPr>
          <w:rFonts w:ascii="Times New Roman" w:hAnsi="Times New Roman"/>
          <w:b/>
          <w:bCs/>
          <w:sz w:val="24"/>
          <w:szCs w:val="24"/>
        </w:rPr>
      </w:pPr>
      <w:r w:rsidRPr="00864B67">
        <w:rPr>
          <w:rFonts w:ascii="Times New Roman" w:hAnsi="Times New Roman"/>
          <w:b/>
          <w:bCs/>
          <w:sz w:val="24"/>
          <w:szCs w:val="24"/>
        </w:rPr>
        <w:t>УР-1 Урна</w:t>
      </w:r>
    </w:p>
    <w:p w:rsidR="00864B67" w:rsidRPr="00864B67" w:rsidP="00864B67">
      <w:pPr>
        <w:jc w:val="both"/>
        <w:rPr>
          <w:rFonts w:ascii="Times New Roman" w:hAnsi="Times New Roman"/>
          <w:noProof/>
          <w:sz w:val="24"/>
          <w:szCs w:val="24"/>
        </w:rPr>
      </w:pPr>
      <w:r>
        <w:rPr>
          <w:rFonts w:ascii="Times New Roman" w:hAnsi="Times New Roman"/>
          <w:noProof/>
          <w:sz w:val="24"/>
          <w:szCs w:val="24"/>
        </w:rPr>
        <w:pict>
          <v:shape id="Рисунок 6" o:spid="_x0000_i1034" type="#_x0000_t75" style="height:69.7pt;mso-wrap-style:square;visibility:visible;width:78.4pt">
            <v:imagedata r:id="rId15" o:title=""/>
          </v:shape>
        </w:pict>
      </w:r>
    </w:p>
    <w:p w:rsidR="00864B67" w:rsidRPr="00864B67" w:rsidP="00864B67">
      <w:pPr>
        <w:jc w:val="both"/>
        <w:rPr>
          <w:rFonts w:ascii="Times New Roman" w:hAnsi="Times New Roman"/>
          <w:sz w:val="24"/>
          <w:szCs w:val="24"/>
        </w:rPr>
      </w:pPr>
      <w:r w:rsidRPr="00864B67">
        <w:rPr>
          <w:rFonts w:ascii="Times New Roman" w:hAnsi="Times New Roman"/>
          <w:sz w:val="24"/>
          <w:szCs w:val="24"/>
        </w:rPr>
        <w:t>Габаритные размеры 510х310х270 мм</w:t>
      </w:r>
    </w:p>
    <w:p w:rsidR="00864B67" w:rsidRPr="00864B67" w:rsidP="00864B67">
      <w:pPr>
        <w:jc w:val="both"/>
        <w:rPr>
          <w:rFonts w:ascii="Times New Roman" w:hAnsi="Times New Roman"/>
          <w:sz w:val="24"/>
          <w:szCs w:val="24"/>
        </w:rPr>
      </w:pPr>
      <w:r w:rsidRPr="00864B67">
        <w:rPr>
          <w:rFonts w:ascii="Times New Roman" w:hAnsi="Times New Roman"/>
          <w:sz w:val="24"/>
          <w:szCs w:val="24"/>
        </w:rPr>
        <w:t>Материал урны – листовая сталь толщиной не менее 06 мм и профильная труба. Соединение деталей производится методами контактной и полуавтоматической сварки. Окраска – порошково-полимерное покрытие.  Объем бака - не менее 21 л.</w:t>
      </w:r>
    </w:p>
    <w:p w:rsidR="00864B67" w:rsidRPr="00864B67" w:rsidP="00864B67">
      <w:pPr>
        <w:jc w:val="both"/>
        <w:rPr>
          <w:sz w:val="24"/>
          <w:szCs w:val="24"/>
        </w:rPr>
      </w:pPr>
    </w:p>
    <w:p w:rsidR="00864B67" w:rsidRPr="00864B67" w:rsidP="00864B67">
      <w:pPr>
        <w:jc w:val="both"/>
        <w:rPr>
          <w:sz w:val="24"/>
          <w:szCs w:val="24"/>
        </w:rPr>
      </w:pPr>
    </w:p>
    <w:sectPr w:rsidSect="00312B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DE6"/>
    <w:multiLevelType w:val="multilevel"/>
    <w:tmpl w:val="335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810BAE"/>
    <w:multiLevelType w:val="hybridMultilevel"/>
    <w:tmpl w:val="6D4A50CE"/>
    <w:lvl w:ilvl="0">
      <w:start w:val="1"/>
      <w:numFmt w:val="decimal"/>
      <w:lvlText w:val="%1."/>
      <w:lvlJc w:val="left"/>
      <w:pPr>
        <w:ind w:left="1080" w:hanging="360"/>
      </w:pPr>
      <w:rPr>
        <w:rFonts w:cs="Times New Roman" w:hint="default"/>
      </w:rPr>
    </w:lvl>
    <w:lvl w:ilvl="1" w:tentative="1">
      <w:start w:val="1"/>
      <w:numFmt w:val="lowerLetter"/>
      <w:lvlText w:val="%2."/>
      <w:lvlJc w:val="left"/>
      <w:pPr>
        <w:ind w:left="1800" w:hanging="360"/>
      </w:pPr>
      <w:rPr>
        <w:rFonts w:cs="Times New Roman"/>
      </w:rPr>
    </w:lvl>
    <w:lvl w:ilvl="2" w:tentative="1">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2">
    <w:nsid w:val="57CB437A"/>
    <w:multiLevelType w:val="hybridMultilevel"/>
    <w:tmpl w:val="A5424966"/>
    <w:lvl w:ilvl="0">
      <w:start w:val="1"/>
      <w:numFmt w:val="decimal"/>
      <w:lvlText w:val="%1."/>
      <w:lvlJc w:val="left"/>
      <w:pPr>
        <w:ind w:left="1080" w:hanging="360"/>
      </w:pPr>
      <w:rPr>
        <w:rFonts w:cs="Times New Roman" w:hint="default"/>
      </w:rPr>
    </w:lvl>
    <w:lvl w:ilvl="1" w:tentative="1">
      <w:start w:val="1"/>
      <w:numFmt w:val="lowerLetter"/>
      <w:lvlText w:val="%2."/>
      <w:lvlJc w:val="left"/>
      <w:pPr>
        <w:ind w:left="1800" w:hanging="360"/>
      </w:pPr>
      <w:rPr>
        <w:rFonts w:cs="Times New Roman"/>
      </w:rPr>
    </w:lvl>
    <w:lvl w:ilvl="2" w:tentative="1">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1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rsid w:val="00FE623E"/>
    <w:pPr>
      <w:spacing w:after="0" w:line="240" w:lineRule="auto"/>
    </w:pPr>
    <w:rPr>
      <w:rFonts w:ascii="Tahoma" w:hAnsi="Tahoma" w:cs="Tahoma"/>
      <w:sz w:val="16"/>
      <w:szCs w:val="16"/>
    </w:rPr>
  </w:style>
  <w:style w:type="character" w:customStyle="1" w:styleId="a">
    <w:name w:val="Текст выноски Знак"/>
    <w:basedOn w:val="DefaultParagraphFont"/>
    <w:link w:val="BalloonText"/>
    <w:uiPriority w:val="99"/>
    <w:semiHidden/>
    <w:locked/>
    <w:rsid w:val="00FE623E"/>
    <w:rPr>
      <w:rFonts w:ascii="Tahoma" w:hAnsi="Tahoma" w:cs="Tahoma"/>
      <w:sz w:val="16"/>
      <w:szCs w:val="16"/>
    </w:rPr>
  </w:style>
  <w:style w:type="paragraph" w:styleId="ListParagraph">
    <w:name w:val="List Paragraph"/>
    <w:basedOn w:val="Normal"/>
    <w:uiPriority w:val="99"/>
    <w:qFormat/>
    <w:rsid w:val="00FE623E"/>
    <w:pPr>
      <w:spacing w:after="0"/>
      <w:ind w:left="720"/>
      <w:contextualSpacing/>
      <w:jc w:val="both"/>
    </w:pPr>
    <w:rPr>
      <w:rFonts w:ascii="Times New Roman" w:hAnsi="Times New Roman"/>
      <w:sz w:val="28"/>
      <w:szCs w:val="28"/>
    </w:rPr>
  </w:style>
  <w:style w:type="paragraph" w:styleId="NormalWeb">
    <w:name w:val="Normal (Web)"/>
    <w:basedOn w:val="Normal"/>
    <w:uiPriority w:val="99"/>
    <w:unhideWhenUsed/>
    <w:rsid w:val="0081495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a0"/>
    <w:uiPriority w:val="99"/>
    <w:semiHidden/>
    <w:unhideWhenUsed/>
    <w:rsid w:val="00DF4766"/>
    <w:pPr>
      <w:tabs>
        <w:tab w:val="center" w:pos="4677"/>
        <w:tab w:val="right" w:pos="9355"/>
      </w:tabs>
    </w:pPr>
  </w:style>
  <w:style w:type="character" w:customStyle="1" w:styleId="a0">
    <w:name w:val="Верхний колонтитул Знак"/>
    <w:basedOn w:val="DefaultParagraphFont"/>
    <w:link w:val="Header"/>
    <w:uiPriority w:val="99"/>
    <w:semiHidden/>
    <w:rsid w:val="00DF4766"/>
    <w:rPr>
      <w:sz w:val="22"/>
      <w:szCs w:val="22"/>
    </w:rPr>
  </w:style>
  <w:style w:type="paragraph" w:styleId="Footer">
    <w:name w:val="footer"/>
    <w:basedOn w:val="Normal"/>
    <w:link w:val="a1"/>
    <w:uiPriority w:val="99"/>
    <w:semiHidden/>
    <w:unhideWhenUsed/>
    <w:rsid w:val="00DF4766"/>
    <w:pPr>
      <w:tabs>
        <w:tab w:val="center" w:pos="4677"/>
        <w:tab w:val="right" w:pos="9355"/>
      </w:tabs>
    </w:pPr>
  </w:style>
  <w:style w:type="character" w:customStyle="1" w:styleId="a1">
    <w:name w:val="Нижний колонтитул Знак"/>
    <w:basedOn w:val="DefaultParagraphFont"/>
    <w:link w:val="Footer"/>
    <w:uiPriority w:val="99"/>
    <w:semiHidden/>
    <w:rsid w:val="00DF4766"/>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AC92E-BCF2-4851-9DEE-A5920822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Pages>
  <Words>2964</Words>
  <Characters>16897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cp:lastPrinted>2023-01-12T06:11:00Z</cp:lastPrinted>
  <dcterms:created xsi:type="dcterms:W3CDTF">2022-01-13T07:38:00Z</dcterms:created>
  <dcterms:modified xsi:type="dcterms:W3CDTF">2024-11-29T06:25:00Z</dcterms:modified>
</cp:coreProperties>
</file>