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47F" w:rsidRDefault="00A1247F" w:rsidP="00A1247F">
      <w:pPr>
        <w:jc w:val="center"/>
        <w:rPr>
          <w:rFonts w:ascii="Times New Roman" w:hAnsi="Times New Roman" w:cs="Times New Roman"/>
          <w:b/>
          <w:sz w:val="28"/>
          <w:szCs w:val="28"/>
        </w:rPr>
      </w:pPr>
      <w:bookmarkStart w:id="0" w:name="OLE_LINK3"/>
      <w:bookmarkStart w:id="1" w:name="OLE_LINK2"/>
      <w:bookmarkStart w:id="2" w:name="OLE_LINK1"/>
      <w:r>
        <w:rPr>
          <w:rFonts w:ascii="Times New Roman" w:hAnsi="Times New Roman" w:cs="Times New Roman"/>
          <w:b/>
          <w:sz w:val="28"/>
          <w:szCs w:val="28"/>
        </w:rPr>
        <w:t>РАЗДЕЛ I. ПОРЯДОК ПРИМЕНЕНИЯ ПРАВИЛ ЗЕМЛЕПОЛЬЗОВАНИЯ И ЗАСТРОЙКИ И ВНЕСЕНИЯ ИЗМЕНЕНИЙ В УКАЗАННЫЕ ПРАВИЛА</w:t>
      </w:r>
      <w:bookmarkEnd w:id="0"/>
      <w:bookmarkEnd w:id="1"/>
      <w:bookmarkEnd w:id="2"/>
    </w:p>
    <w:p w:rsidR="00A1247F" w:rsidRDefault="00A1247F" w:rsidP="00A1247F">
      <w:pPr>
        <w:jc w:val="center"/>
        <w:rPr>
          <w:rFonts w:ascii="Times New Roman" w:hAnsi="Times New Roman" w:cs="Times New Roman"/>
          <w:b/>
          <w:sz w:val="28"/>
          <w:szCs w:val="28"/>
        </w:rPr>
      </w:pPr>
      <w:r>
        <w:rPr>
          <w:rFonts w:ascii="Times New Roman" w:hAnsi="Times New Roman" w:cs="Times New Roman"/>
          <w:b/>
          <w:sz w:val="28"/>
          <w:szCs w:val="28"/>
        </w:rPr>
        <w:t>Статья 1. Общие положения</w:t>
      </w:r>
    </w:p>
    <w:p w:rsidR="00A1247F" w:rsidRDefault="00A1247F" w:rsidP="00A1247F">
      <w:pPr>
        <w:ind w:firstLine="709"/>
        <w:jc w:val="both"/>
        <w:rPr>
          <w:rFonts w:ascii="Times New Roman" w:hAnsi="Times New Roman" w:cs="Times New Roman"/>
          <w:sz w:val="24"/>
          <w:szCs w:val="24"/>
        </w:rPr>
      </w:pPr>
      <w:r>
        <w:rPr>
          <w:rFonts w:ascii="Times New Roman" w:hAnsi="Times New Roman" w:cs="Times New Roman"/>
          <w:sz w:val="24"/>
          <w:szCs w:val="24"/>
        </w:rPr>
        <w:t xml:space="preserve">Правила землепользования и застройки </w:t>
      </w:r>
      <w:r>
        <w:rPr>
          <w:rFonts w:ascii="Times New Roman" w:hAnsi="Times New Roman" w:cs="Times New Roman"/>
          <w:bCs/>
          <w:sz w:val="24"/>
          <w:szCs w:val="24"/>
        </w:rPr>
        <w:t>Лежневского сельского поселения Лежневского муниципального района</w:t>
      </w:r>
      <w:r>
        <w:rPr>
          <w:rFonts w:ascii="Times New Roman" w:hAnsi="Times New Roman" w:cs="Times New Roman"/>
          <w:sz w:val="24"/>
          <w:szCs w:val="24"/>
        </w:rPr>
        <w:t xml:space="preserve"> (далее также - Правила землепользования и застройки, Правила) являются муниципальным правовым актом </w:t>
      </w:r>
      <w:r>
        <w:rPr>
          <w:rFonts w:ascii="Times New Roman" w:hAnsi="Times New Roman" w:cs="Times New Roman"/>
          <w:bCs/>
          <w:sz w:val="24"/>
          <w:szCs w:val="24"/>
        </w:rPr>
        <w:t>Лежневского сельского поселения Лежневского муниципального района</w:t>
      </w:r>
      <w:r>
        <w:rPr>
          <w:rFonts w:ascii="Times New Roman" w:hAnsi="Times New Roman" w:cs="Times New Roman"/>
          <w:sz w:val="24"/>
          <w:szCs w:val="24"/>
        </w:rPr>
        <w:t xml:space="preserve">, разработанным в соответствии с Градостроительным кодексом Российской Федерации,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и другими нормативными правовыми актами Российской Федерации, Ивановской области, Уставом </w:t>
      </w:r>
      <w:r>
        <w:rPr>
          <w:rFonts w:ascii="Times New Roman" w:hAnsi="Times New Roman" w:cs="Times New Roman"/>
          <w:bCs/>
          <w:sz w:val="24"/>
          <w:szCs w:val="24"/>
        </w:rPr>
        <w:t>Лежневского сельского поселения</w:t>
      </w:r>
      <w:r>
        <w:rPr>
          <w:rFonts w:ascii="Times New Roman" w:hAnsi="Times New Roman" w:cs="Times New Roman"/>
          <w:sz w:val="24"/>
          <w:szCs w:val="24"/>
        </w:rPr>
        <w:t xml:space="preserve">, Генеральным планом </w:t>
      </w:r>
      <w:r>
        <w:rPr>
          <w:rFonts w:ascii="Times New Roman" w:hAnsi="Times New Roman" w:cs="Times New Roman"/>
          <w:bCs/>
          <w:sz w:val="24"/>
          <w:szCs w:val="24"/>
        </w:rPr>
        <w:t>Лежневского сельского поселения Лежневского муниципального района</w:t>
      </w:r>
      <w:r>
        <w:rPr>
          <w:rFonts w:ascii="Times New Roman" w:hAnsi="Times New Roman" w:cs="Times New Roman"/>
          <w:sz w:val="24"/>
          <w:szCs w:val="24"/>
        </w:rPr>
        <w:t xml:space="preserve"> и иными муниципальными правовыми актами </w:t>
      </w:r>
      <w:r>
        <w:rPr>
          <w:rFonts w:ascii="Times New Roman" w:hAnsi="Times New Roman" w:cs="Times New Roman"/>
          <w:bCs/>
          <w:sz w:val="24"/>
          <w:szCs w:val="24"/>
        </w:rPr>
        <w:t>Лежневского сельского поселения  и Лежневского муниципального района</w:t>
      </w:r>
      <w:r>
        <w:rPr>
          <w:rFonts w:ascii="Times New Roman" w:hAnsi="Times New Roman" w:cs="Times New Roman"/>
          <w:sz w:val="24"/>
          <w:szCs w:val="24"/>
        </w:rPr>
        <w:t xml:space="preserve">, с целью создания условий для устойчивого развития территории </w:t>
      </w:r>
      <w:r>
        <w:rPr>
          <w:rFonts w:ascii="Times New Roman" w:hAnsi="Times New Roman" w:cs="Times New Roman"/>
          <w:bCs/>
          <w:sz w:val="24"/>
          <w:szCs w:val="24"/>
        </w:rPr>
        <w:t>Лежневского сельского поселения</w:t>
      </w:r>
      <w:r>
        <w:rPr>
          <w:rFonts w:ascii="Times New Roman" w:hAnsi="Times New Roman" w:cs="Times New Roman"/>
          <w:sz w:val="24"/>
          <w:szCs w:val="24"/>
        </w:rPr>
        <w:t xml:space="preserve">, сохранения окружающей среды и объектов культурного наследия, для планировки территории </w:t>
      </w:r>
      <w:r>
        <w:rPr>
          <w:rFonts w:ascii="Times New Roman" w:hAnsi="Times New Roman" w:cs="Times New Roman"/>
          <w:bCs/>
          <w:sz w:val="24"/>
          <w:szCs w:val="24"/>
        </w:rPr>
        <w:t>Лежневского сельского поселения</w:t>
      </w:r>
      <w:r>
        <w:rPr>
          <w:rFonts w:ascii="Times New Roman" w:hAnsi="Times New Roman" w:cs="Times New Roman"/>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A1247F" w:rsidRDefault="00A1247F" w:rsidP="00A1247F">
      <w:pPr>
        <w:jc w:val="center"/>
        <w:rPr>
          <w:rFonts w:ascii="Times New Roman" w:hAnsi="Times New Roman" w:cs="Times New Roman"/>
          <w:b/>
          <w:sz w:val="28"/>
          <w:szCs w:val="28"/>
          <w:highlight w:val="yellow"/>
        </w:rPr>
      </w:pPr>
    </w:p>
    <w:p w:rsidR="00A1247F" w:rsidRDefault="00A1247F" w:rsidP="00A1247F">
      <w:pPr>
        <w:jc w:val="center"/>
        <w:rPr>
          <w:rFonts w:ascii="Times New Roman" w:hAnsi="Times New Roman" w:cs="Times New Roman"/>
          <w:b/>
          <w:sz w:val="28"/>
          <w:szCs w:val="28"/>
          <w:highlight w:val="yellow"/>
        </w:rPr>
      </w:pPr>
    </w:p>
    <w:p w:rsidR="00A1247F" w:rsidRDefault="00A1247F" w:rsidP="00A1247F">
      <w:pPr>
        <w:jc w:val="center"/>
        <w:rPr>
          <w:rFonts w:ascii="Times New Roman" w:hAnsi="Times New Roman" w:cs="Times New Roman"/>
          <w:b/>
          <w:sz w:val="28"/>
          <w:szCs w:val="28"/>
        </w:rPr>
      </w:pPr>
      <w:r>
        <w:rPr>
          <w:rFonts w:ascii="Times New Roman" w:hAnsi="Times New Roman" w:cs="Times New Roman"/>
          <w:b/>
          <w:sz w:val="28"/>
          <w:szCs w:val="28"/>
        </w:rPr>
        <w:t>Статья 2. Основные понятия, используемые в Правилах</w:t>
      </w:r>
    </w:p>
    <w:p w:rsidR="00A1247F" w:rsidRDefault="00A1247F" w:rsidP="00A1247F">
      <w:pPr>
        <w:spacing w:after="0"/>
        <w:ind w:firstLine="709"/>
        <w:jc w:val="both"/>
        <w:rPr>
          <w:rFonts w:ascii="Times New Roman" w:hAnsi="Times New Roman" w:cs="Times New Roman"/>
          <w:sz w:val="24"/>
          <w:szCs w:val="24"/>
        </w:rPr>
      </w:pPr>
      <w:r>
        <w:t xml:space="preserve"> </w:t>
      </w:r>
      <w:r>
        <w:rPr>
          <w:rFonts w:ascii="Times New Roman" w:hAnsi="Times New Roman" w:cs="Times New Roman"/>
          <w:sz w:val="24"/>
          <w:szCs w:val="24"/>
        </w:rPr>
        <w:t xml:space="preserve">1. В настоящих Правилах землепользования и застройки используются следующие понятия: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1.1. Градостроительная деятельность: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территориальные зоны - зоны, для которых в правилах землепользования и застройки определены границы и установлены градостроительные регламенты;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 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1.2. Параметры разрешённого строительства: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высота зданий, строений, сооружений - одна из основных характеристик здания, определяемая количеством этажей или вертикальным линейным размером от проектной отметки земли до наивысшей отметки конструктивного элемента здания: парапет плоской кровли; карниз, конёк или фронтон скатной крыши; купол; шпиль; башня, которые устанавливаются для определения высоты при архитектурно-композиционном решении объекта в окружающей среде (крышные антенны, молниеотводы и другие инженерные устройства не учитываются);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коэффициент плотности застройки - отношение площади всех этажей зданий и сооружений к площади участка (квартала);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коэффициент застройки - отношение площади, занятой под зданиями и сооружениями, к площади участка (квартала);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 определяется как отношение суммарной площади земельного участка, которая может быть застроена, ко всей площади земельного участка;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5) этажность зданий, строений и сооружений - количество этажей, определяемое как сумма надземных этажей (в том числе мансардных) и цокольного этажа, в случае если верх его перекрытия возвышается над уровнем тротуара или </w:t>
      </w:r>
      <w:proofErr w:type="spellStart"/>
      <w:r>
        <w:rPr>
          <w:rFonts w:ascii="Times New Roman" w:hAnsi="Times New Roman" w:cs="Times New Roman"/>
          <w:sz w:val="24"/>
          <w:szCs w:val="24"/>
        </w:rPr>
        <w:t>отмостки</w:t>
      </w:r>
      <w:proofErr w:type="spellEnd"/>
      <w:r>
        <w:rPr>
          <w:rFonts w:ascii="Times New Roman" w:hAnsi="Times New Roman" w:cs="Times New Roman"/>
          <w:sz w:val="24"/>
          <w:szCs w:val="24"/>
        </w:rPr>
        <w:t xml:space="preserve"> не менее чем на два метра. Первым надземным считается этаж, пол которого находится не ниже уровня планировочной </w:t>
      </w:r>
      <w:r>
        <w:rPr>
          <w:rFonts w:ascii="Times New Roman" w:hAnsi="Times New Roman" w:cs="Times New Roman"/>
          <w:sz w:val="24"/>
          <w:szCs w:val="24"/>
        </w:rPr>
        <w:lastRenderedPageBreak/>
        <w:t>земли. Если отдельные части жилого дома имеют разное количество надземных этажей, его этажность определяется по наибольшему количеству этажей в здании;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6) предельные размеры земельных участков и предельные параметры разрешённого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земельных участках в соответствии с градостроительным регламентом;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7) площадь земельного участка - площадью земельного участка, определённой с учётом установленных требований Федерального закона от 13.07.2015 № 218-ФЗ «О государственной регистрации недвижимости», является площадь геометрической фигуры, образованной проекцией границ земельного участка на горизонтальную плоскость;</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8) затеснённая застройка - застройка территории ниже нормируемой или участок менее нормируемого.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1.3. Линии регулирования застройки: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линия регулирования застройки - граница застройки, устанавливаемая при размещении зданий, строений и сооружений, с отступом от красной линии или границ земельного участка.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1.4. Зоны с особыми условиями использования территорий: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 бытового водоснабжения, зоны охраняемых объектов, </w:t>
      </w:r>
      <w:proofErr w:type="spellStart"/>
      <w:r>
        <w:rPr>
          <w:rFonts w:ascii="Times New Roman" w:hAnsi="Times New Roman" w:cs="Times New Roman"/>
          <w:sz w:val="24"/>
          <w:szCs w:val="24"/>
        </w:rPr>
        <w:t>приаэродромная</w:t>
      </w:r>
      <w:proofErr w:type="spellEnd"/>
      <w:r>
        <w:rPr>
          <w:rFonts w:ascii="Times New Roman" w:hAnsi="Times New Roman" w:cs="Times New Roman"/>
          <w:sz w:val="24"/>
          <w:szCs w:val="24"/>
        </w:rPr>
        <w:t xml:space="preserve"> территория, иные зоны, устанавливаемые в соответствии с законодательством Российской Федерации;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охранные зоны - территории в границах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охрана водных объектов - система мероприятий, направленных на сохранение и восстановление водных объектов;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охранная зона газораспределительной сети - территория с особыми условиями использования, устанавливаемая вдоль трасс газопроводов и вокруг других объектов газораспределительной сети в целях обеспечения нормальных условий её эксплуатации и исключения возможности её повреждения;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охранные зоны объектов железнодорожного транспорта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6) зоны санитарной охраны источников питьевого и хозяйственно- бытового водоснабжения - санитарная охрана от загрязнения источников водоснабжения и водопроводных сооружений, а также территорий, на которых они расположены. Санитарная охрана водоводов обеспечивается санитарно- защитной полосой;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приаэродромная</w:t>
      </w:r>
      <w:proofErr w:type="spellEnd"/>
      <w:r>
        <w:rPr>
          <w:rFonts w:ascii="Times New Roman" w:hAnsi="Times New Roman" w:cs="Times New Roman"/>
          <w:sz w:val="24"/>
          <w:szCs w:val="24"/>
        </w:rPr>
        <w:t xml:space="preserve"> территория - прилегающий к аэродрому участок земной или водной поверхности, в пределах которого (в целях обеспечения безопасности полетов и исключения вредного воздействия на здоровье людей и деятельность организаций) устанавливается зона с особыми условиями использования территории;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8) санитарно-защитная зона (СЗЗ)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I - II классов опасности - как до значений, установленных гигиеническими нормативами, так и до величин приемлемого риска для здоровья населения; 9) санитарный разрыв - расстояние от источника химического, биологического и (или) физического воздействия, уменьшающее эти воздействия до значений гигиенических нормативов; 10) зооветеринарный разрыв - минимальное расстояние между животноводческими предприятиями, препятствующее распространению эпизоотии и других заболеваний животных.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1.5. Ч.4 ст.36 Градостроительного кодекса Российской Федерации определён перечень территорий (земельных участков), на которые действие градостроительных регламентов не распространяется.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Территории (земельные участки) с ограниченной хозяйственной деятельностью, на которые действие градостроительных регламентов не распространяется, в том числе:</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1) территория объекта культурного наследия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со ст.3.1 Федерального закона от 25.06.2002 №73-ФЗ «Об объектах культурного наследия (памятниках истории и культуры) народов Российской Федерации». Границы территории объекта культурного наследия могут не совпадать с границами существующих земельных участков. В границах территории объекта культурного наследия могут находиться земли, в отношении которых не проведён государственный кадастровый учёт;</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земельные участки, предназначенные для размещения линейных объектов и (или) занятые линейными объектами - определение линейного объекта и земельного участка приведено в настоящей статье Правил.</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1.6. Ч.6 ст.36 Градостроительного кодекса Российской Федерации определён перечень земель и территорий, для которых градостроительные регламенты не устанавливаются. </w:t>
      </w:r>
      <w:r>
        <w:rPr>
          <w:rFonts w:ascii="Times New Roman" w:hAnsi="Times New Roman" w:cs="Times New Roman"/>
          <w:sz w:val="24"/>
          <w:szCs w:val="24"/>
        </w:rPr>
        <w:lastRenderedPageBreak/>
        <w:t>Территории (земельные участки) с ограниченной хозяйственной деятельностью, для которых градостроительные регламенты не устанавливаются, в том числе:</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1) водный объект - природный или искусственный водоём, водоток либо иной объект, постоянное или временное сосредоточение вод в котором имеет характерные формы и признаки водного режима;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земли, покрытые поверхностными водами - поверхностные водные объекты состоят из поверхностных вод и покрытых ими земель в пределах береговой линии. К поверхностным водным объектам относятся: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2.1) моря или их отдельные части (проливы, заливы, в том числе бухты, лиманы и другие);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2.2) водотоки (реки, ручьи, каналы);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2.3) водоёмы (озёра, пруды, обводненные карьеры, водохранилища);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2.4) болота;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2.5) природные выходы подземных вод (родники, гейзеры);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2.6) ледники, снежники.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1.7. Субъекты и объекты земельных отношений: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земельный участок -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её в качестве индивидуально определённой вещи;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местоположение границ земельного участка - 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арендаторы земельных участков - лица, владеющие и пользующиеся земельными участками по договору аренды, договору субаренды;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землевладельцы - лица, владеющие и пользующиеся земельными участками на праве пожизненного наследуемого владения;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5) 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правообладатели земельных участков - собственники земельных участков, землепользователи, землевладельцы и арендаторы земельных участков;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 собственники земельных участков - лица, являющиеся собственниками земельных участков;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8) 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главой V.7 Земельного кодекса Российской Федерации;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9)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Pr>
          <w:rFonts w:ascii="Times New Roman" w:hAnsi="Times New Roman" w:cs="Times New Roman"/>
          <w:sz w:val="24"/>
          <w:szCs w:val="24"/>
        </w:rPr>
        <w:t>Росатом</w:t>
      </w:r>
      <w:proofErr w:type="spellEnd"/>
      <w:r>
        <w:rPr>
          <w:rFonts w:ascii="Times New Roman" w:hAnsi="Times New Roman" w:cs="Times New Roman"/>
          <w:sz w:val="24"/>
          <w:szCs w:val="24"/>
        </w:rPr>
        <w:t>», Государственная корпорация по космической деятельности «</w:t>
      </w:r>
      <w:proofErr w:type="spellStart"/>
      <w:r>
        <w:rPr>
          <w:rFonts w:ascii="Times New Roman" w:hAnsi="Times New Roman" w:cs="Times New Roman"/>
          <w:sz w:val="24"/>
          <w:szCs w:val="24"/>
        </w:rPr>
        <w:t>Роскосмос</w:t>
      </w:r>
      <w:proofErr w:type="spellEnd"/>
      <w:r>
        <w:rPr>
          <w:rFonts w:ascii="Times New Roman" w:hAnsi="Times New Roman" w:cs="Times New Roman"/>
          <w:sz w:val="24"/>
          <w:szCs w:val="24"/>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w:t>
      </w:r>
      <w:r>
        <w:rPr>
          <w:rFonts w:ascii="Times New Roman" w:hAnsi="Times New Roman" w:cs="Times New Roman"/>
          <w:sz w:val="24"/>
          <w:szCs w:val="24"/>
        </w:rPr>
        <w:lastRenderedPageBreak/>
        <w:t xml:space="preserve">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10)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законодательством о градостроительной деятельности.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1.8. Элементы планировочной структуры:</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1)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2) квартал (микрорайон) - основной планировочный элемент застройки в границах красных линий или других границ, размер территории которого, как правило, от 5 до 60 га. В квартале (микрорайоне) могут выделяться земельные участки жилой застройки для отдельных домов (домовладений) или групп жилых домов в соответствии с планом межевания территории;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район - формируется как группа кварталов (микрорайонов), как правило, в пределах территории, ограниченной магистральными улицами, линиями железных дорог, естественными рубежами. Площадь территории района не должна превышать 250 га. Выделяются жилой район, промышленный район, а также территории размещения садоводческих, огороднических и дачных некоммерческих объединений, территории товариществ собственников недвижимости.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1.9. Линейные объекты:</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1) автомобильная дорога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её технологической ч.,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защитные дорожные сооружения, искусственные дорожные сооружения, производственные объекты, элементы обустройства автомобильных дорог; 2) линейно-кабельные сооружения связи - объекты инженерной инфраструктуры, созданные или приспособленные для размещения кабелей связи;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3)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линии связи - линии передачи, физические цепи и линейно-кабельные сооружения связи;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распределительный газопровод - газопровод, обеспечивающий подачу газа от газораспределительных станций магистральных газопроводов или других источников газоснабжения до газопроводов-вводов или организаций - потребителей газа;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сеть инженерно-технического обеспечения - совокупность трубопроводов, коммуникаций и других сооружений, предназначенных для инженерно-технического обеспечения зданий и сооружений;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7) трасса газопровода - положение оси газопровода на местности, определяемое двумя проекциями: горизонтальной (планом) и вертикальной (продольным профилем).</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1.10. Объекты капитального строительства, некапитальные строения, сооружения: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блокированный жилой дом (жилые дома блокированной застройки в границах зоны застройки индивидуальными жилыми домами) - жилой дом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проёмов с соседним блоком или соседними блоками, расположен на отдельном земельном участке и имеет выход на территорию общего пользования (в том числе с </w:t>
      </w:r>
      <w:proofErr w:type="spellStart"/>
      <w:r>
        <w:rPr>
          <w:rFonts w:ascii="Times New Roman" w:hAnsi="Times New Roman" w:cs="Times New Roman"/>
          <w:sz w:val="24"/>
          <w:szCs w:val="24"/>
        </w:rPr>
        <w:t>приквартирного</w:t>
      </w:r>
      <w:proofErr w:type="spellEnd"/>
      <w:r>
        <w:rPr>
          <w:rFonts w:ascii="Times New Roman" w:hAnsi="Times New Roman" w:cs="Times New Roman"/>
          <w:sz w:val="24"/>
          <w:szCs w:val="24"/>
        </w:rPr>
        <w:t xml:space="preserve"> участка);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2) здание - результат строительства, представляющий собой объёмную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настоящих Правилах в одном значении, если иное не предусмотрено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настоящими Правилами, в равной степени применяются к жилым домам, индивидуальным жилым домам, если иное не предусмотрено федеральными законами и нормативными правовыми актами Российской Федерации. Параметры объекта, возводимого на дачном (садовом) участке до 01.01.2019, должны соответствовать п.3 ч.1.10 настоящей статьи Правил. Объект индивидуального жилищного строительства может превышать параметры, если разрешение на строительство получено до 04.08.2018, и параметры соответствуют требованиям разрешения;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4) многоквартирный дом (многоквартирные дома в границах зон застройки малоэтажными жилыми домами, </w:t>
      </w:r>
      <w:proofErr w:type="spellStart"/>
      <w:r>
        <w:rPr>
          <w:rFonts w:ascii="Times New Roman" w:hAnsi="Times New Roman" w:cs="Times New Roman"/>
          <w:sz w:val="24"/>
          <w:szCs w:val="24"/>
        </w:rPr>
        <w:t>среднеэтажными</w:t>
      </w:r>
      <w:proofErr w:type="spellEnd"/>
      <w:r>
        <w:rPr>
          <w:rFonts w:ascii="Times New Roman" w:hAnsi="Times New Roman" w:cs="Times New Roman"/>
          <w:sz w:val="24"/>
          <w:szCs w:val="24"/>
        </w:rPr>
        <w:t xml:space="preserve"> жилыми домами, многоэтажными жилыми домами) - жилой дом, состоящий из одной или нескольких блок-секций, в каждой из которых </w:t>
      </w:r>
      <w:r>
        <w:rPr>
          <w:rFonts w:ascii="Times New Roman" w:hAnsi="Times New Roman" w:cs="Times New Roman"/>
          <w:sz w:val="24"/>
          <w:szCs w:val="24"/>
        </w:rPr>
        <w:lastRenderedPageBreak/>
        <w:t xml:space="preserve">находятся несколько квартир (две и более квартир) и помещения общего пользования, каждая из блок- секций имеет отдельный подъезд с выходом на территорию общего пользования. Квартиры, имеют самостоятельные выходы либо на земельный участок (территорию общего пользования), прилегающий к жилому дому, либо в помещения общего пользования в таком доме. Многоквартирный дом имеет общее имущество помещений общего пользования, в том числе собственников помещений в таком доме;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объект капитального строительства - здание, строение, сооружение, объекты, строительство которых не завершено (объекты незавершённого строительства), за исключением некапитальных строений, сооружений и неотделимых улучшений земельного участка (замощение, покрытие и другие);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5.1)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6)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объёма),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7) реконструкция линейных объектов - изменение параметров линейных объектов или их участков (частей), которое влечёт за собой изменение класса, категории и (или) первоначально установленных показателей функционирования таких объектов (мощности, грузоподъёмности и других) или при котором требуется изменение границ полос отвода и (или) охранных зон таких объектов;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8)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9) сооружение - результат строительства, представляющий собой объёмную,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10) строительство - создание зданий, строений, сооружений (в том числе на месте сносимых объектов капитального строительства);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11) снос объекта капитального строительства - ликвидация объекта капитального строительства путём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1.11. Информационное обеспечение градостроительной деятельности: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1) информационные системы обеспечения градостроительной деятельности - организованный в соответствии с требованиями Градостроительного кодекса Российской Федерации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 (применяется в данной редакции до 01.01.2019);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федеральная государственная информационная система территориального планирования (далее по тексту - ФГИС ТП)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 (применяется в данной редакции до 01.01.2019);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градостроительный план земельного участка - информационный документ для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1.12. Наряду с понятиями, приведёнными в настоящей статье Правил, в Правилах землепользования и застройки используются иные понятия Градостроительного кодекса Российской Федерации, Земельного кодекса Российской Федерации, федеральных законов, нормативных правовых актов Российской Федерации и Тамбовской области, связанных с регулированием землепользования и застройки.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rPr>
          <w:rFonts w:ascii="Times New Roman" w:hAnsi="Times New Roman" w:cs="Times New Roman"/>
          <w:b/>
          <w:bCs/>
          <w:sz w:val="28"/>
          <w:szCs w:val="28"/>
        </w:rPr>
      </w:pPr>
      <w:r>
        <w:rPr>
          <w:rFonts w:ascii="Times New Roman" w:hAnsi="Times New Roman" w:cs="Times New Roman"/>
          <w:b/>
          <w:bCs/>
          <w:sz w:val="28"/>
          <w:szCs w:val="28"/>
        </w:rPr>
        <w:t>Статья 3. Область применения Правил</w:t>
      </w:r>
    </w:p>
    <w:p w:rsidR="00A1247F" w:rsidRDefault="00A1247F" w:rsidP="00A1247F">
      <w:pPr>
        <w:jc w:val="center"/>
        <w:rPr>
          <w:b/>
        </w:rPr>
      </w:pP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r>
        <w:rPr>
          <w:color w:val="2D2D2D"/>
          <w:spacing w:val="1"/>
        </w:rPr>
        <w:t>1. Правилами в соответствии с</w:t>
      </w:r>
      <w:r>
        <w:rPr>
          <w:rStyle w:val="apple-converted-space"/>
          <w:color w:val="2D2D2D"/>
          <w:spacing w:val="1"/>
        </w:rPr>
        <w:t> </w:t>
      </w:r>
      <w:hyperlink r:id="rId6" w:history="1">
        <w:r>
          <w:rPr>
            <w:rStyle w:val="a3"/>
            <w:color w:val="00466E"/>
            <w:spacing w:val="1"/>
          </w:rPr>
          <w:t>Градостроительным кодексом Российской Федерации</w:t>
        </w:r>
      </w:hyperlink>
      <w:r>
        <w:rPr>
          <w:rStyle w:val="apple-converted-space"/>
          <w:color w:val="2D2D2D"/>
          <w:spacing w:val="1"/>
        </w:rPr>
        <w:t> </w:t>
      </w:r>
      <w:r>
        <w:rPr>
          <w:color w:val="2D2D2D"/>
          <w:spacing w:val="1"/>
        </w:rPr>
        <w:t xml:space="preserve">в </w:t>
      </w:r>
      <w:r>
        <w:rPr>
          <w:bCs/>
        </w:rPr>
        <w:t>Лежневского сельского поселения Лежневского муниципального района</w:t>
      </w:r>
      <w:r>
        <w:rPr>
          <w:color w:val="2D2D2D"/>
          <w:spacing w:val="1"/>
        </w:rPr>
        <w:t xml:space="preserve"> вводится система регулирования землепользования и застройки, основанная на делении территории поселения на территориальные зоны и установлении для каждой зоны градостроительного регламента.</w:t>
      </w: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r>
        <w:rPr>
          <w:color w:val="2D2D2D"/>
          <w:spacing w:val="1"/>
        </w:rPr>
        <w:t>2. Термины и определения, используемые в настоящих Правилах, соответствуют принятым в</w:t>
      </w:r>
      <w:r>
        <w:rPr>
          <w:rStyle w:val="apple-converted-space"/>
          <w:color w:val="2D2D2D"/>
          <w:spacing w:val="1"/>
        </w:rPr>
        <w:t> </w:t>
      </w:r>
      <w:hyperlink r:id="rId7" w:history="1">
        <w:r>
          <w:rPr>
            <w:rStyle w:val="a3"/>
            <w:color w:val="00466E"/>
            <w:spacing w:val="1"/>
          </w:rPr>
          <w:t>Градостроительном кодексе Российской Федерации</w:t>
        </w:r>
      </w:hyperlink>
      <w:r>
        <w:rPr>
          <w:color w:val="2D2D2D"/>
          <w:spacing w:val="1"/>
        </w:rPr>
        <w:t>, а также иных нормативных правовых актах в области градостроительной деятельности,</w:t>
      </w:r>
      <w:r>
        <w:rPr>
          <w:rStyle w:val="apple-converted-space"/>
          <w:color w:val="2D2D2D"/>
          <w:spacing w:val="1"/>
        </w:rPr>
        <w:t> </w:t>
      </w:r>
      <w:hyperlink r:id="rId8" w:history="1">
        <w:r>
          <w:rPr>
            <w:rStyle w:val="a3"/>
            <w:color w:val="00466E"/>
            <w:spacing w:val="1"/>
          </w:rPr>
          <w:t>Земельном кодексе Российской Федерации</w:t>
        </w:r>
      </w:hyperlink>
      <w:r>
        <w:rPr>
          <w:color w:val="2D2D2D"/>
          <w:spacing w:val="1"/>
        </w:rPr>
        <w:t>, а также иных нормативных правовых актах в области земельных правоотношений.</w:t>
      </w: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r>
        <w:rPr>
          <w:color w:val="2D2D2D"/>
          <w:spacing w:val="1"/>
        </w:rPr>
        <w:t>3. Правила применяются при:</w:t>
      </w: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r>
        <w:rPr>
          <w:color w:val="2D2D2D"/>
          <w:spacing w:val="1"/>
        </w:rPr>
        <w:t>1) разработке, согласовании и утверждении документации по планировке территории;</w:t>
      </w: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r>
        <w:rPr>
          <w:color w:val="2D2D2D"/>
          <w:spacing w:val="1"/>
        </w:rPr>
        <w:t>2) 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r>
        <w:rPr>
          <w:color w:val="2D2D2D"/>
          <w:spacing w:val="1"/>
        </w:rPr>
        <w:lastRenderedPageBreak/>
        <w:t>3)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r>
        <w:rPr>
          <w:color w:val="2D2D2D"/>
          <w:spacing w:val="1"/>
        </w:rPr>
        <w:t>4) разработке, согласовании и утверждении проектной документации;</w:t>
      </w: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r>
        <w:rPr>
          <w:color w:val="2D2D2D"/>
          <w:spacing w:val="1"/>
        </w:rPr>
        <w:t>5) принятии решений о выдаче или об отказе в выдаче разрешений на строительство, разрешений на ввод объекта в эксплуатацию;</w:t>
      </w: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r>
        <w:rPr>
          <w:color w:val="2D2D2D"/>
          <w:spacing w:val="1"/>
        </w:rPr>
        <w:t>6) осуществлении контроля за использованием земель, объектов капитального строительства;</w:t>
      </w: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r>
        <w:rPr>
          <w:color w:val="2D2D2D"/>
          <w:spacing w:val="1"/>
        </w:rPr>
        <w:t>7)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объектов недвижимости;</w:t>
      </w: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r>
        <w:rPr>
          <w:color w:val="2D2D2D"/>
          <w:spacing w:val="1"/>
        </w:rPr>
        <w:t>8) решении других вопросов, отнесенных к градостроительной деятельности.</w:t>
      </w: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r>
        <w:rPr>
          <w:color w:val="2D2D2D"/>
          <w:spacing w:val="1"/>
        </w:rPr>
        <w:t xml:space="preserve">4. Объектами градостроительных отношений в </w:t>
      </w:r>
      <w:r>
        <w:rPr>
          <w:bCs/>
        </w:rPr>
        <w:t xml:space="preserve">Лежневском сельском поселении </w:t>
      </w:r>
      <w:bookmarkStart w:id="3" w:name="OLE_LINK23"/>
      <w:bookmarkStart w:id="4" w:name="OLE_LINK22"/>
      <w:bookmarkStart w:id="5" w:name="OLE_LINK21"/>
      <w:r>
        <w:rPr>
          <w:bCs/>
        </w:rPr>
        <w:t>Лежневского муниципального района</w:t>
      </w:r>
      <w:r>
        <w:rPr>
          <w:color w:val="2D2D2D"/>
          <w:spacing w:val="1"/>
        </w:rPr>
        <w:t xml:space="preserve"> </w:t>
      </w:r>
      <w:bookmarkEnd w:id="3"/>
      <w:bookmarkEnd w:id="4"/>
      <w:bookmarkEnd w:id="5"/>
      <w:r>
        <w:rPr>
          <w:color w:val="2D2D2D"/>
          <w:spacing w:val="1"/>
        </w:rPr>
        <w:t xml:space="preserve">являются территория </w:t>
      </w:r>
      <w:r>
        <w:rPr>
          <w:bCs/>
        </w:rPr>
        <w:t>Лежневского сельского поселения Лежневского муниципального района</w:t>
      </w:r>
      <w:r>
        <w:rPr>
          <w:color w:val="2D2D2D"/>
          <w:spacing w:val="1"/>
        </w:rPr>
        <w:t xml:space="preserve"> в границах, установленных в соответствии с действующим порядком, в том числе земельно-имущественные комплексы, земельные участки, а также объекты капитального строительства, расположенные на территории </w:t>
      </w:r>
      <w:bookmarkStart w:id="6" w:name="OLE_LINK26"/>
      <w:bookmarkStart w:id="7" w:name="OLE_LINK25"/>
      <w:bookmarkStart w:id="8" w:name="OLE_LINK24"/>
      <w:r>
        <w:rPr>
          <w:bCs/>
        </w:rPr>
        <w:t xml:space="preserve">Лежневского сельского поселения Лежневского муниципального района </w:t>
      </w:r>
      <w:bookmarkEnd w:id="6"/>
      <w:bookmarkEnd w:id="7"/>
      <w:bookmarkEnd w:id="8"/>
      <w:r>
        <w:rPr>
          <w:bCs/>
        </w:rPr>
        <w:t>(далее – Сельское поселение)</w:t>
      </w:r>
      <w:r>
        <w:rPr>
          <w:color w:val="2D2D2D"/>
          <w:spacing w:val="1"/>
        </w:rPr>
        <w:t>.</w:t>
      </w: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r>
        <w:rPr>
          <w:color w:val="2D2D2D"/>
          <w:spacing w:val="1"/>
        </w:rPr>
        <w:t xml:space="preserve">5. Субъектами градостроительных отношений на территории </w:t>
      </w:r>
      <w:bookmarkStart w:id="9" w:name="OLE_LINK20"/>
      <w:bookmarkStart w:id="10" w:name="OLE_LINK19"/>
      <w:bookmarkStart w:id="11" w:name="OLE_LINK18"/>
      <w:r>
        <w:rPr>
          <w:color w:val="2D2D2D"/>
          <w:spacing w:val="1"/>
        </w:rPr>
        <w:t xml:space="preserve">Сельского поселения </w:t>
      </w:r>
      <w:bookmarkEnd w:id="9"/>
      <w:bookmarkEnd w:id="10"/>
      <w:bookmarkEnd w:id="11"/>
      <w:r>
        <w:rPr>
          <w:color w:val="2D2D2D"/>
          <w:spacing w:val="1"/>
        </w:rPr>
        <w:t>являются органы государственной власти, органы местного самоуправления, физические и юридические лица, индивидуальные предприниматели.</w:t>
      </w: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p>
    <w:p w:rsidR="00A1247F" w:rsidRDefault="00A1247F" w:rsidP="00A1247F">
      <w:pPr>
        <w:pStyle w:val="formattext"/>
        <w:shd w:val="clear" w:color="auto" w:fill="FFFFFF"/>
        <w:spacing w:before="0" w:beforeAutospacing="0" w:after="0" w:afterAutospacing="0" w:line="276" w:lineRule="auto"/>
        <w:ind w:firstLine="709"/>
        <w:jc w:val="both"/>
        <w:textAlignment w:val="baseline"/>
        <w:rPr>
          <w:color w:val="2D2D2D"/>
          <w:spacing w:val="1"/>
        </w:rPr>
      </w:pPr>
      <w:r>
        <w:rPr>
          <w:color w:val="2D2D2D"/>
          <w:spacing w:val="1"/>
        </w:rPr>
        <w:t>6. Все субъекты градостроительных отношений обязаны соблюдать требования</w:t>
      </w:r>
      <w:r>
        <w:rPr>
          <w:rStyle w:val="apple-converted-space"/>
          <w:color w:val="2D2D2D"/>
          <w:spacing w:val="1"/>
        </w:rPr>
        <w:t> </w:t>
      </w:r>
      <w:hyperlink r:id="rId9" w:history="1">
        <w:r>
          <w:rPr>
            <w:rStyle w:val="a3"/>
            <w:color w:val="00466E"/>
            <w:spacing w:val="1"/>
          </w:rPr>
          <w:t>Градостроительного кодекса Российской Федерации</w:t>
        </w:r>
      </w:hyperlink>
      <w:r>
        <w:rPr>
          <w:color w:val="2D2D2D"/>
          <w:spacing w:val="1"/>
        </w:rPr>
        <w:t xml:space="preserve">, федеральных законов и законов Ивановской области в области градостроительной деятельности, принятых в соответствии с ними нормативных правовых актов, технических регламентов, строительных и иных специальных норм и правил, требования настоящих Правил, правовых актов органов местного самоуправления </w:t>
      </w:r>
      <w:bookmarkStart w:id="12" w:name="OLE_LINK35"/>
      <w:bookmarkStart w:id="13" w:name="OLE_LINK34"/>
      <w:bookmarkStart w:id="14" w:name="OLE_LINK33"/>
      <w:bookmarkStart w:id="15" w:name="OLE_LINK32"/>
      <w:r>
        <w:rPr>
          <w:color w:val="2D2D2D"/>
          <w:spacing w:val="1"/>
        </w:rPr>
        <w:t xml:space="preserve">Сельского поселения и </w:t>
      </w:r>
      <w:r>
        <w:rPr>
          <w:bCs/>
        </w:rPr>
        <w:t>Лежневского муниципального района</w:t>
      </w:r>
      <w:r>
        <w:rPr>
          <w:color w:val="2D2D2D"/>
          <w:spacing w:val="1"/>
        </w:rPr>
        <w:t xml:space="preserve"> </w:t>
      </w:r>
      <w:bookmarkEnd w:id="12"/>
      <w:bookmarkEnd w:id="13"/>
      <w:bookmarkEnd w:id="14"/>
      <w:bookmarkEnd w:id="15"/>
      <w:r>
        <w:rPr>
          <w:color w:val="2D2D2D"/>
          <w:spacing w:val="1"/>
        </w:rPr>
        <w:t>, принятых в соответствии с законодательством о градостроительной деятельности и настоящими Правилами.</w:t>
      </w: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r>
        <w:rPr>
          <w:color w:val="2D2D2D"/>
          <w:spacing w:val="1"/>
        </w:rPr>
        <w:t xml:space="preserve">7. Муниципальные правовые акты Сельского поселения и </w:t>
      </w:r>
      <w:r>
        <w:rPr>
          <w:bCs/>
        </w:rPr>
        <w:t>Лежневского муниципального района</w:t>
      </w:r>
      <w:r>
        <w:rPr>
          <w:color w:val="2D2D2D"/>
          <w:spacing w:val="1"/>
        </w:rPr>
        <w:t xml:space="preserve"> в области землепользования и застройки, за исключением Генерального плана </w:t>
      </w:r>
      <w:r>
        <w:rPr>
          <w:bCs/>
        </w:rPr>
        <w:t xml:space="preserve">Лежневского сельского поселения </w:t>
      </w:r>
      <w:bookmarkStart w:id="16" w:name="OLE_LINK31"/>
      <w:bookmarkStart w:id="17" w:name="OLE_LINK30"/>
      <w:bookmarkStart w:id="18" w:name="OLE_LINK29"/>
      <w:r>
        <w:rPr>
          <w:bCs/>
        </w:rPr>
        <w:t>Лежневского муниципального района</w:t>
      </w:r>
      <w:bookmarkEnd w:id="16"/>
      <w:bookmarkEnd w:id="17"/>
      <w:bookmarkEnd w:id="18"/>
      <w:r>
        <w:rPr>
          <w:color w:val="2D2D2D"/>
          <w:spacing w:val="1"/>
        </w:rPr>
        <w:t>, принятые до вступления в силу настоящих Правил, применяются в части, не противоречащей им.</w:t>
      </w:r>
    </w:p>
    <w:p w:rsidR="00A1247F" w:rsidRDefault="00A1247F" w:rsidP="00A1247F">
      <w:pPr>
        <w:ind w:firstLine="709"/>
        <w:jc w:val="center"/>
        <w:rPr>
          <w:rFonts w:ascii="Times New Roman" w:hAnsi="Times New Roman" w:cs="Times New Roman"/>
          <w:b/>
          <w:sz w:val="28"/>
          <w:szCs w:val="28"/>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line="240" w:lineRule="auto"/>
        <w:rPr>
          <w:rFonts w:ascii="Times New Roman" w:hAnsi="Times New Roman" w:cs="Times New Roman"/>
          <w:b/>
          <w:sz w:val="28"/>
          <w:szCs w:val="28"/>
        </w:rPr>
      </w:pPr>
      <w:bookmarkStart w:id="19" w:name="OLE_LINK28"/>
      <w:bookmarkStart w:id="20" w:name="OLE_LINK27"/>
      <w:r>
        <w:rPr>
          <w:rFonts w:ascii="Times New Roman" w:hAnsi="Times New Roman" w:cs="Times New Roman"/>
          <w:b/>
          <w:sz w:val="28"/>
          <w:szCs w:val="28"/>
        </w:rPr>
        <w:t>Статья 4. Открытость и доступность информации о землепользовании и застройке. Участие граждан в принятии решений по вопросам землепользования и застройки</w:t>
      </w:r>
    </w:p>
    <w:bookmarkEnd w:id="19"/>
    <w:bookmarkEnd w:id="20"/>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br/>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Настоящие Правила являются открытыми для всех субъектов градостроительных отношений.</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Все текстовые и графические материалы Правил являются общедоступной информацией. Доступ к текстовым и графическим материалам Правил не ограничен.</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Правила подлежат официальному опубликованию (обнародованию).</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Администрация Лежневского муниципального района обеспечивает возможность ознакомления с Правилами путем: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публикации Правил в местных средствах массовой информации (в том числе в сети Интернет) или издания их специальным тиражом и открытой продажи Правил всем заинтересованным лицам;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создания условий для ознакомления с Правилами в Администрации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Ивановской области и муниципальными правовыми актами Сельского поселения и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rPr>
          <w:rFonts w:ascii="Times New Roman" w:hAnsi="Times New Roman" w:cs="Times New Roman"/>
          <w:b/>
          <w:sz w:val="28"/>
          <w:szCs w:val="28"/>
        </w:rPr>
      </w:pPr>
      <w:r>
        <w:rPr>
          <w:rFonts w:ascii="Times New Roman" w:hAnsi="Times New Roman" w:cs="Times New Roman"/>
          <w:b/>
          <w:sz w:val="28"/>
          <w:szCs w:val="28"/>
        </w:rPr>
        <w:t>Статья 5. Соотношение Правил с Генеральным планом Лежневского сельского поселения и документацией по планировке территории</w:t>
      </w:r>
    </w:p>
    <w:p w:rsidR="00A1247F" w:rsidRDefault="00A1247F" w:rsidP="00A1247F">
      <w:pPr>
        <w:spacing w:after="0"/>
        <w:rPr>
          <w:rFonts w:ascii="Times New Roman" w:hAnsi="Times New Roman" w:cs="Times New Roman"/>
          <w:b/>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Настоящие Правила разработаны на основе Генерального плана </w:t>
      </w:r>
      <w:bookmarkStart w:id="21" w:name="OLE_LINK41"/>
      <w:bookmarkStart w:id="22" w:name="OLE_LINK40"/>
      <w:bookmarkStart w:id="23" w:name="OLE_LINK39"/>
      <w:bookmarkStart w:id="24" w:name="OLE_LINK38"/>
      <w:bookmarkStart w:id="25" w:name="OLE_LINK37"/>
      <w:bookmarkStart w:id="26" w:name="OLE_LINK36"/>
      <w:r>
        <w:rPr>
          <w:rFonts w:ascii="Times New Roman" w:hAnsi="Times New Roman" w:cs="Times New Roman"/>
          <w:sz w:val="24"/>
          <w:szCs w:val="24"/>
        </w:rPr>
        <w:t xml:space="preserve">Лежневского сельского поселения </w:t>
      </w:r>
      <w:bookmarkEnd w:id="21"/>
      <w:bookmarkEnd w:id="22"/>
      <w:bookmarkEnd w:id="23"/>
      <w:bookmarkEnd w:id="24"/>
      <w:bookmarkEnd w:id="25"/>
      <w:bookmarkEnd w:id="26"/>
      <w:r>
        <w:rPr>
          <w:rFonts w:ascii="Times New Roman" w:hAnsi="Times New Roman" w:cs="Times New Roman"/>
          <w:sz w:val="24"/>
          <w:szCs w:val="24"/>
        </w:rPr>
        <w:t>и не должны ему противоречить.</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В случае внесения изменений в Генеральный план  Лежневского сельского поселения соответствующие изменения должны быть внесены в Правила.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Документация по планировке территории разрабатывается на основе Генерального плана </w:t>
      </w:r>
      <w:bookmarkStart w:id="27" w:name="OLE_LINK6"/>
      <w:bookmarkStart w:id="28" w:name="OLE_LINK5"/>
      <w:bookmarkStart w:id="29" w:name="OLE_LINK4"/>
      <w:r>
        <w:rPr>
          <w:rFonts w:ascii="Times New Roman" w:hAnsi="Times New Roman" w:cs="Times New Roman"/>
          <w:sz w:val="24"/>
          <w:szCs w:val="24"/>
        </w:rPr>
        <w:t>Лежневского сельского поселения</w:t>
      </w:r>
      <w:bookmarkEnd w:id="27"/>
      <w:bookmarkEnd w:id="28"/>
      <w:bookmarkEnd w:id="29"/>
      <w:r>
        <w:rPr>
          <w:rFonts w:ascii="Times New Roman" w:hAnsi="Times New Roman" w:cs="Times New Roman"/>
          <w:sz w:val="24"/>
          <w:szCs w:val="24"/>
        </w:rPr>
        <w:t>, настоящих Правил и не должна им противоречить.</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Ранее разработанная и нереализованная документация по планировке территории может быть использована в части, не противоречащей настоящим Правилам.</w:t>
      </w:r>
    </w:p>
    <w:p w:rsidR="00A1247F" w:rsidRDefault="00A1247F" w:rsidP="00A1247F">
      <w:pPr>
        <w:rPr>
          <w:rFonts w:ascii="Times New Roman" w:hAnsi="Times New Roman" w:cs="Times New Roman"/>
          <w:sz w:val="24"/>
          <w:szCs w:val="24"/>
        </w:rPr>
      </w:pPr>
    </w:p>
    <w:p w:rsidR="00A1247F" w:rsidRDefault="00A1247F" w:rsidP="00A1247F">
      <w:pPr>
        <w:rPr>
          <w:rFonts w:ascii="Times New Roman" w:hAnsi="Times New Roman" w:cs="Times New Roman"/>
          <w:sz w:val="24"/>
          <w:szCs w:val="24"/>
        </w:rPr>
      </w:pPr>
    </w:p>
    <w:p w:rsidR="00A1247F" w:rsidRDefault="00A1247F" w:rsidP="00A1247F">
      <w:pPr>
        <w:rPr>
          <w:rFonts w:ascii="Times New Roman" w:hAnsi="Times New Roman" w:cs="Times New Roman"/>
          <w:sz w:val="24"/>
          <w:szCs w:val="24"/>
        </w:rPr>
      </w:pPr>
    </w:p>
    <w:p w:rsidR="00A1247F" w:rsidRDefault="00A1247F" w:rsidP="00A1247F">
      <w:pPr>
        <w:jc w:val="both"/>
        <w:rPr>
          <w:rFonts w:ascii="Times New Roman" w:hAnsi="Times New Roman" w:cs="Times New Roman"/>
          <w:b/>
          <w:sz w:val="28"/>
          <w:szCs w:val="28"/>
        </w:rPr>
      </w:pPr>
      <w:r>
        <w:rPr>
          <w:rFonts w:ascii="Times New Roman" w:hAnsi="Times New Roman" w:cs="Times New Roman"/>
          <w:b/>
          <w:sz w:val="28"/>
          <w:szCs w:val="28"/>
        </w:rPr>
        <w:t>Статья 6. Регулирование землепользования и застройки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На территории муниципального образования регулирование землепользования и застройки осуществляют:</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1) органы местного самоуправления поселения: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представительный орган муниципального образования;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глава муниципального образования;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исполнительно-распорядительный орган, наделённый полномочиями по решению вопросов местного значения - местная администрация;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2) по Уставу муниципального образования: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главой местной администрации является глава муниципального образования (далее по тексту - глава муниципального образования);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органы местного самоуправления муниципального района: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 исполнительно-распорядительный орган местного самоуправления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администрация района, наделённая полномочиями по решению вопросов местного значения в случае передачи полномочий органов местного самоуправления поселения в области градостроительной деятельности.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Полномочия органов местного самоуправления Сельского поселения в сфере регулирования землепользования и застройки устанавливаются </w:t>
      </w:r>
      <w:bookmarkStart w:id="30" w:name="OLE_LINK14"/>
      <w:bookmarkStart w:id="31" w:name="OLE_LINK13"/>
      <w:bookmarkStart w:id="32" w:name="OLE_LINK12"/>
      <w:r w:rsidR="00201D55">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"http://docs.cntd.ru/document/432852582" </w:instrText>
      </w:r>
      <w:r w:rsidR="00201D55">
        <w:rPr>
          <w:rFonts w:ascii="Times New Roman" w:hAnsi="Times New Roman" w:cs="Times New Roman"/>
          <w:sz w:val="24"/>
          <w:szCs w:val="24"/>
        </w:rPr>
        <w:fldChar w:fldCharType="separate"/>
      </w:r>
      <w:r>
        <w:rPr>
          <w:rStyle w:val="a3"/>
          <w:rFonts w:cs="Times New Roman"/>
          <w:sz w:val="24"/>
        </w:rPr>
        <w:t>Уставом Лежневского</w:t>
      </w:r>
      <w:r w:rsidR="00201D55">
        <w:rPr>
          <w:rFonts w:ascii="Times New Roman" w:hAnsi="Times New Roman" w:cs="Times New Roman"/>
          <w:sz w:val="24"/>
          <w:szCs w:val="24"/>
        </w:rPr>
        <w:fldChar w:fldCharType="end"/>
      </w:r>
      <w:r>
        <w:rPr>
          <w:rFonts w:ascii="Times New Roman" w:hAnsi="Times New Roman" w:cs="Times New Roman"/>
          <w:sz w:val="24"/>
          <w:szCs w:val="24"/>
        </w:rPr>
        <w:t xml:space="preserve"> сельского поселения</w:t>
      </w:r>
      <w:bookmarkEnd w:id="30"/>
      <w:bookmarkEnd w:id="31"/>
      <w:bookmarkEnd w:id="32"/>
      <w:r>
        <w:rPr>
          <w:rFonts w:ascii="Times New Roman" w:hAnsi="Times New Roman" w:cs="Times New Roman"/>
          <w:sz w:val="24"/>
          <w:szCs w:val="24"/>
        </w:rPr>
        <w:t>, настоящими Правилами, разработанными в соответствии с федеральным законодательством и законодательством Ивановской области.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Полномочия структурных подразделений Администрациями </w:t>
      </w:r>
      <w:hyperlink r:id="rId10" w:history="1">
        <w:r>
          <w:rPr>
            <w:rStyle w:val="a3"/>
            <w:rFonts w:cs="Times New Roman"/>
            <w:sz w:val="24"/>
          </w:rPr>
          <w:t>Лежневского</w:t>
        </w:r>
      </w:hyperlink>
      <w:r>
        <w:rPr>
          <w:rFonts w:ascii="Times New Roman" w:hAnsi="Times New Roman" w:cs="Times New Roman"/>
          <w:sz w:val="24"/>
          <w:szCs w:val="24"/>
        </w:rPr>
        <w:t xml:space="preserve"> сельского поселения  и </w:t>
      </w:r>
      <w:bookmarkStart w:id="33" w:name="OLE_LINK17"/>
      <w:bookmarkStart w:id="34" w:name="OLE_LINK16"/>
      <w:bookmarkStart w:id="35" w:name="OLE_LINK15"/>
      <w:r>
        <w:rPr>
          <w:rFonts w:ascii="Times New Roman" w:hAnsi="Times New Roman" w:cs="Times New Roman"/>
          <w:sz w:val="24"/>
          <w:szCs w:val="24"/>
        </w:rPr>
        <w:t xml:space="preserve">Лежневского муниципального района </w:t>
      </w:r>
      <w:bookmarkEnd w:id="33"/>
      <w:bookmarkEnd w:id="34"/>
      <w:bookmarkEnd w:id="35"/>
      <w:r>
        <w:rPr>
          <w:rFonts w:ascii="Times New Roman" w:hAnsi="Times New Roman" w:cs="Times New Roman"/>
          <w:sz w:val="24"/>
          <w:szCs w:val="24"/>
        </w:rPr>
        <w:t>в сфере регулирования землепользования и застройки устанавливаются настоящими Правилами, положениями о соответствующих структурных подразделениях.</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Требования к составу, порядку деятельности и полномочия Комиссии по подготовке Правил устанавливаются Администрацией Лежневского муниципального района с учетом положений </w:t>
      </w:r>
      <w:hyperlink r:id="rId11" w:history="1">
        <w:r>
          <w:rPr>
            <w:rStyle w:val="a3"/>
            <w:rFonts w:cs="Times New Roman"/>
            <w:sz w:val="24"/>
          </w:rPr>
          <w:t>Градостроительного кодекса Российской Федерации</w:t>
        </w:r>
      </w:hyperlink>
      <w:r>
        <w:rPr>
          <w:rFonts w:ascii="Times New Roman" w:hAnsi="Times New Roman" w:cs="Times New Roman"/>
          <w:sz w:val="24"/>
          <w:szCs w:val="24"/>
        </w:rPr>
        <w:t>.</w:t>
      </w:r>
    </w:p>
    <w:p w:rsidR="00A1247F" w:rsidRDefault="00A1247F" w:rsidP="00A1247F">
      <w:pPr>
        <w:ind w:firstLine="709"/>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ind w:firstLine="709"/>
        <w:jc w:val="both"/>
        <w:rPr>
          <w:rFonts w:ascii="Times New Roman" w:hAnsi="Times New Roman" w:cs="Times New Roman"/>
          <w:b/>
          <w:sz w:val="28"/>
          <w:szCs w:val="28"/>
        </w:rPr>
      </w:pPr>
      <w:r>
        <w:rPr>
          <w:rFonts w:ascii="Times New Roman" w:hAnsi="Times New Roman" w:cs="Times New Roman"/>
          <w:sz w:val="24"/>
          <w:szCs w:val="24"/>
        </w:rPr>
        <w:t xml:space="preserve"> </w:t>
      </w:r>
      <w:r>
        <w:rPr>
          <w:rFonts w:ascii="Times New Roman" w:hAnsi="Times New Roman" w:cs="Times New Roman"/>
          <w:b/>
          <w:sz w:val="28"/>
          <w:szCs w:val="28"/>
        </w:rPr>
        <w:t xml:space="preserve">Статья 7. Полномочия органов местного самоуправления в области регулирования землепользования и застройки </w:t>
      </w:r>
    </w:p>
    <w:p w:rsidR="00A1247F" w:rsidRDefault="00A1247F" w:rsidP="00A1247F">
      <w:pPr>
        <w:spacing w:after="0"/>
        <w:ind w:firstLine="709"/>
        <w:jc w:val="both"/>
        <w:rPr>
          <w:rFonts w:ascii="Times New Roman" w:hAnsi="Times New Roman" w:cs="Times New Roman"/>
          <w:sz w:val="24"/>
          <w:szCs w:val="24"/>
        </w:rPr>
      </w:pPr>
      <w:bookmarkStart w:id="36" w:name="OLE_LINK57"/>
      <w:bookmarkStart w:id="37" w:name="OLE_LINK56"/>
      <w:bookmarkStart w:id="38" w:name="OLE_LINK55"/>
      <w:r w:rsidRPr="005D787C">
        <w:rPr>
          <w:rFonts w:ascii="Times New Roman" w:hAnsi="Times New Roman" w:cs="Times New Roman"/>
          <w:sz w:val="24"/>
          <w:szCs w:val="24"/>
        </w:rPr>
        <w:t>1.  К полномочиям Совета Лежневского сельского поселения в области землепользования и застройки относятся:</w:t>
      </w:r>
    </w:p>
    <w:p w:rsidR="002609AE" w:rsidRDefault="002609AE" w:rsidP="002609AE">
      <w:pPr>
        <w:spacing w:after="0"/>
        <w:ind w:firstLine="709"/>
        <w:jc w:val="both"/>
        <w:rPr>
          <w:rFonts w:ascii="Times New Roman" w:hAnsi="Times New Roman" w:cs="Times New Roman"/>
          <w:sz w:val="24"/>
          <w:szCs w:val="24"/>
        </w:rPr>
      </w:pPr>
      <w:r>
        <w:rPr>
          <w:rFonts w:ascii="Times New Roman" w:hAnsi="Times New Roman" w:cs="Times New Roman"/>
          <w:sz w:val="24"/>
          <w:szCs w:val="24"/>
        </w:rPr>
        <w:t>1) принятие решения о проведении публичных слушаний по проектам и вопросам, по которым проведение публичных слушаний предусмотрено градостроительным законодательством Российской Федерации;</w:t>
      </w:r>
    </w:p>
    <w:p w:rsidR="00A1247F" w:rsidRPr="005D787C" w:rsidRDefault="002609AE"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00A1247F" w:rsidRPr="005D787C">
        <w:rPr>
          <w:rFonts w:ascii="Times New Roman" w:hAnsi="Times New Roman" w:cs="Times New Roman"/>
          <w:sz w:val="24"/>
          <w:szCs w:val="24"/>
        </w:rPr>
        <w:t>) утверждение местных нормативов градостроительного проектирования, внесение изменений в местные нормативы градостроительного проектирования;</w:t>
      </w:r>
    </w:p>
    <w:p w:rsidR="00A1247F" w:rsidRPr="005D787C" w:rsidRDefault="002609AE"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w:t>
      </w:r>
      <w:r w:rsidR="00A1247F" w:rsidRPr="005D787C">
        <w:rPr>
          <w:rFonts w:ascii="Times New Roman" w:hAnsi="Times New Roman" w:cs="Times New Roman"/>
          <w:sz w:val="24"/>
          <w:szCs w:val="24"/>
        </w:rPr>
        <w:t>) выступление с инициативой об изменении границ Лежневского сельского поселения в порядке, установленном законодательством Ивановской области и </w:t>
      </w:r>
      <w:hyperlink r:id="rId12" w:history="1">
        <w:r w:rsidR="00A1247F" w:rsidRPr="005D787C">
          <w:rPr>
            <w:rStyle w:val="a3"/>
            <w:rFonts w:cs="Times New Roman"/>
            <w:sz w:val="24"/>
          </w:rPr>
          <w:t xml:space="preserve">Уставом  Лежневского сельского поселения </w:t>
        </w:r>
      </w:hyperlink>
      <w:r w:rsidR="00A1247F" w:rsidRPr="005D787C">
        <w:rPr>
          <w:rFonts w:ascii="Times New Roman" w:hAnsi="Times New Roman" w:cs="Times New Roman"/>
          <w:sz w:val="24"/>
          <w:szCs w:val="24"/>
        </w:rPr>
        <w:t>;</w:t>
      </w:r>
    </w:p>
    <w:p w:rsidR="00A1247F" w:rsidRDefault="002609AE"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1247F" w:rsidRPr="005D787C">
        <w:rPr>
          <w:rFonts w:ascii="Times New Roman" w:hAnsi="Times New Roman" w:cs="Times New Roman"/>
          <w:sz w:val="24"/>
          <w:szCs w:val="24"/>
        </w:rPr>
        <w:t>4)  иные полномочия в соответствии с действующим законодательством Российской Федерации.</w:t>
      </w:r>
    </w:p>
    <w:bookmarkEnd w:id="36"/>
    <w:bookmarkEnd w:id="37"/>
    <w:bookmarkEnd w:id="38"/>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2. К полномочиям Главы Лежневского сельского поселения относятся:</w:t>
      </w:r>
    </w:p>
    <w:p w:rsidR="00A1247F" w:rsidRPr="00793D66" w:rsidRDefault="00A1247F" w:rsidP="00A1247F">
      <w:pPr>
        <w:spacing w:after="0"/>
        <w:ind w:firstLine="709"/>
        <w:jc w:val="both"/>
        <w:rPr>
          <w:rFonts w:ascii="Times New Roman" w:hAnsi="Times New Roman" w:cs="Times New Roman"/>
          <w:sz w:val="24"/>
          <w:szCs w:val="24"/>
        </w:rPr>
      </w:pPr>
      <w:r w:rsidRPr="00793D66">
        <w:rPr>
          <w:rFonts w:ascii="Times New Roman" w:hAnsi="Times New Roman" w:cs="Times New Roman"/>
          <w:sz w:val="24"/>
          <w:szCs w:val="24"/>
        </w:rPr>
        <w:t xml:space="preserve">1) </w:t>
      </w:r>
      <w:r w:rsidR="00793D66" w:rsidRPr="00793D66">
        <w:rPr>
          <w:rFonts w:ascii="Times New Roman" w:hAnsi="Times New Roman" w:cs="Times New Roman"/>
          <w:color w:val="333333"/>
          <w:sz w:val="24"/>
          <w:szCs w:val="24"/>
          <w:shd w:val="clear" w:color="auto" w:fill="FFFFFF"/>
        </w:rPr>
        <w:t>принятие в соответствии с гражданским </w:t>
      </w:r>
      <w:hyperlink r:id="rId13" w:anchor="dst11034" w:history="1">
        <w:r w:rsidR="00793D66" w:rsidRPr="00793D66">
          <w:rPr>
            <w:rStyle w:val="a3"/>
            <w:rFonts w:ascii="Times New Roman" w:hAnsi="Times New Roman" w:cs="Times New Roman"/>
            <w:color w:val="666699"/>
            <w:sz w:val="24"/>
            <w:szCs w:val="24"/>
            <w:shd w:val="clear" w:color="auto" w:fill="FFFFFF"/>
          </w:rPr>
          <w:t>законодательством</w:t>
        </w:r>
      </w:hyperlink>
      <w:r w:rsidR="00793D66" w:rsidRPr="00793D66">
        <w:rPr>
          <w:rFonts w:ascii="Times New Roman" w:hAnsi="Times New Roman" w:cs="Times New Roman"/>
          <w:color w:val="333333"/>
          <w:sz w:val="24"/>
          <w:szCs w:val="24"/>
          <w:shd w:val="clear" w:color="auto" w:fill="FFFFFF"/>
        </w:rPr>
        <w:t>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иные полномочия в соответствии с действующим законодательством.</w:t>
      </w:r>
    </w:p>
    <w:p w:rsidR="00A1247F" w:rsidRDefault="00A1247F" w:rsidP="00A1247F">
      <w:pPr>
        <w:spacing w:after="0"/>
        <w:ind w:firstLine="709"/>
        <w:jc w:val="both"/>
        <w:rPr>
          <w:rFonts w:ascii="Times New Roman" w:hAnsi="Times New Roman" w:cs="Times New Roman"/>
          <w:sz w:val="24"/>
          <w:szCs w:val="24"/>
        </w:rPr>
      </w:pPr>
    </w:p>
    <w:p w:rsidR="00A1247F" w:rsidRPr="000F6D8E"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3.  К полномочиям Совета Лежневского муниципального района в области землепользования и застройки относятся:</w:t>
      </w:r>
    </w:p>
    <w:p w:rsidR="00A1247F" w:rsidRPr="000F6D8E"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1) утверждение Генерального плана Лежневского сельского поселения, внесение изменений в Генеральный план  Лежневского сельского поселения;</w:t>
      </w:r>
    </w:p>
    <w:p w:rsidR="00A1247F" w:rsidRPr="000F6D8E"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2) утверждение правил землепользования и застройки, внесение изменений в правила землепользования и застройки;</w:t>
      </w:r>
    </w:p>
    <w:p w:rsidR="00A1247F" w:rsidRPr="000F6D8E"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3) утверждение местных нормативов градостроительного проектирования, внесение изменений в местные нормативы градостроительного проектирования;</w:t>
      </w:r>
    </w:p>
    <w:p w:rsidR="00A1247F" w:rsidRPr="000F6D8E"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4) выступление с инициативой об изменении границ Лежневского сельского поселения в порядке, установленном законодательством Ивановской области и </w:t>
      </w:r>
      <w:hyperlink r:id="rId14" w:history="1">
        <w:r w:rsidRPr="000F6D8E">
          <w:rPr>
            <w:rStyle w:val="a3"/>
            <w:rFonts w:cs="Times New Roman"/>
            <w:sz w:val="24"/>
          </w:rPr>
          <w:t xml:space="preserve">Уставом  Лежневского сельского поселения </w:t>
        </w:r>
      </w:hyperlink>
      <w:r w:rsidRPr="000F6D8E">
        <w:rPr>
          <w:rFonts w:ascii="Times New Roman" w:hAnsi="Times New Roman" w:cs="Times New Roman"/>
          <w:sz w:val="24"/>
          <w:szCs w:val="24"/>
        </w:rPr>
        <w:t>;</w:t>
      </w:r>
    </w:p>
    <w:p w:rsidR="00A1247F" w:rsidRPr="000F6D8E"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5) принятие решения о резервировании земель в границах Лежневского сельского поселения для муниципальных нужд;</w:t>
      </w:r>
    </w:p>
    <w:p w:rsidR="00A1247F" w:rsidRPr="000F6D8E"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6) установление порядка управления и распоряжения земельными участками, находящимися в муниципальной собственности;</w:t>
      </w:r>
    </w:p>
    <w:p w:rsidR="00A1247F"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7)  иные полномочия в соответствии с действующим законодательством Российской Федерации.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К полномочиям Главы </w:t>
      </w:r>
      <w:bookmarkStart w:id="39" w:name="OLE_LINK88"/>
      <w:bookmarkStart w:id="40" w:name="OLE_LINK87"/>
      <w:bookmarkStart w:id="41" w:name="OLE_LINK86"/>
      <w:bookmarkStart w:id="42" w:name="OLE_LINK85"/>
      <w:bookmarkStart w:id="43" w:name="OLE_LINK84"/>
      <w:bookmarkStart w:id="44" w:name="OLE_LINK83"/>
      <w:bookmarkStart w:id="45" w:name="OLE_LINK82"/>
      <w:bookmarkStart w:id="46" w:name="OLE_LINK81"/>
      <w:bookmarkStart w:id="47" w:name="OLE_LINK80"/>
      <w:r>
        <w:rPr>
          <w:rFonts w:ascii="Times New Roman" w:hAnsi="Times New Roman" w:cs="Times New Roman"/>
          <w:sz w:val="24"/>
          <w:szCs w:val="24"/>
        </w:rPr>
        <w:t xml:space="preserve">Лежневского муниципального района </w:t>
      </w:r>
      <w:bookmarkEnd w:id="39"/>
      <w:bookmarkEnd w:id="40"/>
      <w:bookmarkEnd w:id="41"/>
      <w:bookmarkEnd w:id="42"/>
      <w:bookmarkEnd w:id="43"/>
      <w:bookmarkEnd w:id="44"/>
      <w:bookmarkEnd w:id="45"/>
      <w:bookmarkEnd w:id="46"/>
      <w:bookmarkEnd w:id="47"/>
      <w:r>
        <w:rPr>
          <w:rFonts w:ascii="Times New Roman" w:hAnsi="Times New Roman" w:cs="Times New Roman"/>
          <w:sz w:val="24"/>
          <w:szCs w:val="24"/>
        </w:rPr>
        <w:t xml:space="preserve">как </w:t>
      </w:r>
      <w:r w:rsidR="0021469E">
        <w:rPr>
          <w:rFonts w:ascii="Times New Roman" w:hAnsi="Times New Roman" w:cs="Times New Roman"/>
          <w:sz w:val="24"/>
          <w:szCs w:val="24"/>
        </w:rPr>
        <w:t>Главы</w:t>
      </w:r>
      <w:r>
        <w:rPr>
          <w:rFonts w:ascii="Times New Roman" w:hAnsi="Times New Roman" w:cs="Times New Roman"/>
          <w:sz w:val="24"/>
          <w:szCs w:val="24"/>
        </w:rPr>
        <w:t xml:space="preserve"> Администрации </w:t>
      </w:r>
      <w:r w:rsidR="0021469E">
        <w:rPr>
          <w:rFonts w:ascii="Times New Roman" w:hAnsi="Times New Roman" w:cs="Times New Roman"/>
          <w:sz w:val="24"/>
          <w:szCs w:val="24"/>
        </w:rPr>
        <w:t>Лежневского муниципального района</w:t>
      </w:r>
      <w:r>
        <w:rPr>
          <w:rFonts w:ascii="Times New Roman" w:hAnsi="Times New Roman" w:cs="Times New Roman"/>
          <w:sz w:val="24"/>
          <w:szCs w:val="24"/>
        </w:rPr>
        <w:t xml:space="preserve"> относятся: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издание постановлений Администрации Лежневского муниципального района о принятии решений, отнесенных к полномочиям Администрации Лежневского муниципального района в соответствии с частью 4 настоящей статьи;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подписание от имени Администрации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договора об освоении территории в целях строительства жилья экономического класса;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договора о комплексном освоении территории в целях строительства жилья экономического класса;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договора о развитии застроенной территории;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договора о комплексном освоении территории;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договора об освоении территории в целях строительства и эксплуатации наемного дома коммерческого использования;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договора об освоении территории в целях строительства и эксплуатации наемного дома социального использования;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договора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иные полномочия в соответствии с действующим законодательством.</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w:t>
      </w:r>
      <w:bookmarkStart w:id="48" w:name="OLE_LINK67"/>
      <w:bookmarkStart w:id="49" w:name="OLE_LINK66"/>
      <w:bookmarkStart w:id="50" w:name="OLE_LINK65"/>
      <w:bookmarkStart w:id="51" w:name="OLE_LINK64"/>
      <w:r>
        <w:rPr>
          <w:rFonts w:ascii="Times New Roman" w:hAnsi="Times New Roman" w:cs="Times New Roman"/>
          <w:sz w:val="24"/>
          <w:szCs w:val="24"/>
        </w:rPr>
        <w:t xml:space="preserve">. К полномочиям </w:t>
      </w:r>
      <w:bookmarkEnd w:id="48"/>
      <w:bookmarkEnd w:id="49"/>
      <w:bookmarkEnd w:id="50"/>
      <w:bookmarkEnd w:id="51"/>
      <w:r>
        <w:rPr>
          <w:rFonts w:ascii="Times New Roman" w:hAnsi="Times New Roman" w:cs="Times New Roman"/>
          <w:sz w:val="24"/>
          <w:szCs w:val="24"/>
        </w:rPr>
        <w:t>Администрации Лежневского муниципального района относятся: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bookmarkStart w:id="52" w:name="OLE_LINK44"/>
      <w:bookmarkStart w:id="53" w:name="OLE_LINK43"/>
      <w:bookmarkStart w:id="54" w:name="OLE_LINK42"/>
      <w:r>
        <w:rPr>
          <w:rFonts w:ascii="Times New Roman" w:hAnsi="Times New Roman" w:cs="Times New Roman"/>
          <w:sz w:val="24"/>
          <w:szCs w:val="24"/>
        </w:rPr>
        <w:t>управление и распоряжение земельными участками, находящимися в муниципальной собственности</w:t>
      </w:r>
      <w:bookmarkEnd w:id="52"/>
      <w:bookmarkEnd w:id="53"/>
      <w:bookmarkEnd w:id="54"/>
      <w:r>
        <w:rPr>
          <w:rFonts w:ascii="Times New Roman" w:hAnsi="Times New Roman" w:cs="Times New Roman"/>
          <w:sz w:val="24"/>
          <w:szCs w:val="24"/>
        </w:rPr>
        <w:t xml:space="preserve">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bookmarkStart w:id="55" w:name="OLE_LINK58"/>
      <w:bookmarkStart w:id="56" w:name="OLE_LINK54"/>
      <w:bookmarkStart w:id="57" w:name="OLE_LINK53"/>
      <w:r>
        <w:rPr>
          <w:rFonts w:ascii="Times New Roman" w:hAnsi="Times New Roman" w:cs="Times New Roman"/>
          <w:sz w:val="24"/>
          <w:szCs w:val="24"/>
        </w:rPr>
        <w:t>распоряжение земельными участками, государственная собственность на которые не разграничена, в пределах, установленных действующим законодательством;</w:t>
      </w:r>
    </w:p>
    <w:bookmarkEnd w:id="55"/>
    <w:bookmarkEnd w:id="56"/>
    <w:bookmarkEnd w:id="57"/>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принятие решения о проведении аукциона по продаже земельных участков или аукциона на право заключения договора аренды земельных участков из земель, находящихся в муниципальной собственности города Иванова, и земель, государственная собственность на которые не разграничена;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предоставление земельных участков, находящихся в муниципальной собственности Лежневского муниципального района, и земельных участков, государственная собственность на которые не разграничена, в собственность бесплатно в порядке, установленном действующим законодательством;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принятие решений о проведении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и заключение данных договоров;</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6) принятие решений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и заключение данных договоров;</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7) принятие решений о проведении аукциона на право заключить договор о развитии застроенной территории;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10) принятие решения о подготовке проекта генерального плана, а также решения о подготовке предложений о внесении в генеральный план изменений;</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11) принятие решения о подготовке проекта правил землепользования и застройки, а также решения о подготовке проекта о внесении изменений в правила землепользования и застройки;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12) принятие решения о подготовке документации по планировке территории, об утверждении документации по планировке территории;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13)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bookmarkStart w:id="58" w:name="OLE_LINK90"/>
      <w:bookmarkStart w:id="59" w:name="OLE_LINK89"/>
      <w:r>
        <w:rPr>
          <w:rFonts w:ascii="Times New Roman" w:hAnsi="Times New Roman" w:cs="Times New Roman"/>
          <w:sz w:val="24"/>
          <w:szCs w:val="24"/>
        </w:rPr>
        <w:t>Лежневского сельского поселения</w:t>
      </w:r>
      <w:bookmarkEnd w:id="58"/>
      <w:bookmarkEnd w:id="59"/>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14) принятие решения о развитии застроенной территории;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15) заключение договора о развитии застроенной территории;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16) принятие решения о комплексном развитии территории по инициативе органа местного самоуправления;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17) принятие решения об изъятии земельных участков для муниципальных нужд;</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18) утверждение состава и порядка деятельности комиссии по подготовке проекта Правил землепользования и застройки, которая может выступать организатором общественных обсуждений или публичных слушаний при их проведении;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19) ведение информационной системы обеспечения градостроительной деятельности, осуществляемой на территории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20)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w:t>
      </w:r>
      <w:hyperlink r:id="rId15" w:history="1">
        <w:r>
          <w:rPr>
            <w:rStyle w:val="a3"/>
            <w:rFonts w:cs="Times New Roman"/>
            <w:sz w:val="24"/>
          </w:rPr>
          <w:t>Градостроительным кодексом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21) осуществление муниципального земельного контроля в границах Лежневского сельского поселения;</w:t>
      </w:r>
    </w:p>
    <w:p w:rsidR="00A1247F" w:rsidRPr="000F6D8E"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22) направление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
    <w:p w:rsidR="00A1247F" w:rsidRPr="000F6D8E"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23)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w:t>
      </w:r>
    </w:p>
    <w:p w:rsidR="00A1247F" w:rsidRPr="000F6D8E"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24) принятие в соответствии с гражданским законодательством  Российской Федерации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A1247F"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25) принятие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26) иные полномочия в соответствии с действующим законодательством Российской Федерации.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pStyle w:val="3"/>
        <w:numPr>
          <w:ilvl w:val="2"/>
          <w:numId w:val="2"/>
        </w:numPr>
        <w:spacing w:before="0" w:after="0"/>
        <w:ind w:left="0" w:firstLine="709"/>
        <w:rPr>
          <w:sz w:val="28"/>
          <w:szCs w:val="28"/>
        </w:rPr>
      </w:pPr>
      <w:bookmarkStart w:id="60" w:name="_Toc462669366"/>
      <w:bookmarkStart w:id="61" w:name="OLE_LINK123"/>
      <w:bookmarkStart w:id="62" w:name="OLE_LINK122"/>
      <w:r>
        <w:rPr>
          <w:sz w:val="28"/>
          <w:szCs w:val="28"/>
        </w:rPr>
        <w:t>Статья 8. Комиссия по землепользованию и застройке</w:t>
      </w:r>
      <w:bookmarkEnd w:id="60"/>
    </w:p>
    <w:p w:rsidR="00A1247F" w:rsidRDefault="00A1247F" w:rsidP="00A1247F">
      <w:pPr>
        <w:rPr>
          <w:lang w:eastAsia="ar-SA"/>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Комиссия по землепользованию и застройке (далее – Комиссия) является постоянно действующим органом и создается в целях обеспечения подготовки проектов правил землепользования и застройки и генерального плана поселения, внесения изменений в указанные документы, а также в целях осуществления иных полномочий, предусмотренных действующим законодательством.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Основными задачами комиссии являются: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подготовка проекта правил землепользования и застройки поселения;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организация и проведение публичных слушаний по проекту правил землепользования и застройки поселения;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рассмотрение предложений по проекту правил землепользования и застройки поселения;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рассмотрение предложений о внесении изменений в правила землепользования и застройки поселения;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контроль соответствия правил землепользования и застройки документам территориального планирования Лежневского муниципального района, Лежневского сельского поселения;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обеспечение проведения публичных слушаний по указанному вопросу; подготовка рекомендаций о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таких разрешений;</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организация и проведение публичных слушаний по проекту генерального плана поселения;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осуществление иных полномочий, предусмотренных действующим законодательством.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Комиссия формируется на основании решения главы администрации Лежневского сельского поселения и осуществляет свою деятельность в соответствии с действующим законодательством, настоящими Правилами, Положением о Комиссии, иными документами, регламентирующими ее деятельность.</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В состав комиссии включаются представители: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представительного органа поселения;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администрации поселения и администрации района (муниципальные служащие, осуществляющие функции в сферах градостроительства, землеустройства, имущественных отношений; охраны окружающей среды);</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ab/>
        <w:t>В состав комиссии могут быть также включены представители других территориальных служб и организаций, представители общественных и иных организаций, представляющих интересы объединений граждан.</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Общая численность Комиссии определяется решением главы администрации Лежневского сельского поселения.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Решения Комиссии принимаются простым большинством голосов, при наличии кворума не менее двух третей от общего числа членов Комиссии.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лицом, подавшим заявку, в отношении которой рассматривается вопрос.</w:t>
      </w:r>
    </w:p>
    <w:bookmarkEnd w:id="61"/>
    <w:bookmarkEnd w:id="62"/>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b/>
          <w:sz w:val="28"/>
          <w:szCs w:val="28"/>
        </w:rPr>
      </w:pPr>
      <w:bookmarkStart w:id="63" w:name="OLE_LINK8"/>
      <w:bookmarkStart w:id="64" w:name="OLE_LINK7"/>
      <w:r>
        <w:rPr>
          <w:rFonts w:ascii="Times New Roman" w:hAnsi="Times New Roman" w:cs="Times New Roman"/>
          <w:b/>
          <w:sz w:val="28"/>
          <w:szCs w:val="28"/>
        </w:rPr>
        <w:t xml:space="preserve">Статья 9. Действие Правил землепользования и застройки по отношению к ранее возникшим правам. </w:t>
      </w:r>
      <w:bookmarkEnd w:id="63"/>
      <w:bookmarkEnd w:id="64"/>
      <w:r>
        <w:rPr>
          <w:rFonts w:ascii="Times New Roman" w:hAnsi="Times New Roman" w:cs="Times New Roman"/>
          <w:b/>
          <w:sz w:val="28"/>
          <w:szCs w:val="28"/>
        </w:rPr>
        <w:t xml:space="preserve">Выдача разрешений на строительство. </w:t>
      </w:r>
      <w:bookmarkStart w:id="65" w:name="OLE_LINK75"/>
      <w:bookmarkStart w:id="66" w:name="OLE_LINK74"/>
      <w:bookmarkStart w:id="67" w:name="OLE_LINK73"/>
      <w:r w:rsidRPr="000F6D8E">
        <w:rPr>
          <w:rFonts w:ascii="Times New Roman" w:hAnsi="Times New Roman" w:cs="Times New Roman"/>
          <w:b/>
          <w:sz w:val="28"/>
          <w:szCs w:val="28"/>
        </w:rPr>
        <w:t xml:space="preserve">Выдача уведомления о соответствии указанных в уведомлении о планируемом строительстве. </w:t>
      </w:r>
      <w:bookmarkEnd w:id="65"/>
      <w:bookmarkEnd w:id="66"/>
      <w:bookmarkEnd w:id="67"/>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 Земельные участки,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(памятников истории и культуры) народов Российской Федерации.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Реконструкция указанных в ч.1 настоящей статьи Правил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3. В случае, если использование указанных в ч.1 настоящей статьи Правил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(памятников истории и культуры) народов Российской Федерации, в соответствии с федеральными законами может быть наложен запрет на использование таких земельных участков и объектов.</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4. Информация, указанная в градостроительном плане земельного участка, утверждённом до дня вступления в силу Федерального закона от 03.07.2016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 может быть использована в течение срока, который установлен нормативным правовым актом высшего исполнительного органа государственной власти субъекта Российской Федерации и не может быть менее чем три года и более чем восемь лет со дня вступления в силу Федерального закона от 03.07.2016 № 373-ФЗ, для подготовки проектной документации применительно к объектам капитального строительства и (или) их частям, строящимся, реконструируемым в границах такого земельного участка, выдачи разрешений на строительство. По истечении установленного срока использование информации, указанной в таком градостроительном плане земельного участка, не допускается.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ч.5.4 настоящей статьи Правил), проектом планировки территории и проектом межевания территории (за исключением случаев, если в соответствии с настоящими Правилами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также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w:t>
      </w:r>
      <w:r>
        <w:rPr>
          <w:rFonts w:ascii="Times New Roman" w:hAnsi="Times New Roman" w:cs="Times New Roman"/>
          <w:sz w:val="24"/>
          <w:szCs w:val="24"/>
        </w:rPr>
        <w:lastRenderedPageBreak/>
        <w:t xml:space="preserve">требуется подготовка документации по планировке территории), а также допустимость размещения объекта капитального строительства на земельном участке в соответствии с разрешённым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5.1. Разрешения на строительство, выданные до вступления в силу настоящих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законодательством Российской Федерации.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5.2. В случае, если разрешение на строительство объекта капитального строительства получено до дня вступления в силу Федерального закона от 03.07.2016 № 373-ФЗ, выдача разрешения на ввод такого объекта в эксплуатацию осуществляется на основании градостроительного плана земельного участка, представленного для получения разрешения на строительство такого объекта.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5.3.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утверждёнными проектом планировки территории и проектом межевания территории. </w:t>
      </w:r>
    </w:p>
    <w:p w:rsidR="00A1247F"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 xml:space="preserve">6. </w:t>
      </w:r>
      <w:bookmarkStart w:id="68" w:name="OLE_LINK47"/>
      <w:bookmarkStart w:id="69" w:name="OLE_LINK11"/>
      <w:bookmarkStart w:id="70" w:name="OLE_LINK10"/>
      <w:bookmarkStart w:id="71" w:name="OLE_LINK9"/>
      <w:r w:rsidRPr="000F6D8E">
        <w:rPr>
          <w:rFonts w:ascii="Times New Roman" w:hAnsi="Times New Roman" w:cs="Times New Roman"/>
          <w:sz w:val="24"/>
          <w:szCs w:val="24"/>
        </w:rPr>
        <w:t>На территории Сельского поселения разрешение на строительство выдает Администрация Лежневского муниципального района, за исключением случаев, предусмотренных частями 5- 6 статьи 51 </w:t>
      </w:r>
      <w:hyperlink r:id="rId16" w:history="1">
        <w:r w:rsidRPr="000F6D8E">
          <w:rPr>
            <w:rStyle w:val="a3"/>
            <w:rFonts w:cs="Times New Roman"/>
            <w:sz w:val="24"/>
          </w:rPr>
          <w:t>Градостроительного кодекса Российской Федерации</w:t>
        </w:r>
      </w:hyperlink>
      <w:r w:rsidRPr="000F6D8E">
        <w:rPr>
          <w:rFonts w:ascii="Times New Roman" w:hAnsi="Times New Roman" w:cs="Times New Roman"/>
          <w:sz w:val="24"/>
          <w:szCs w:val="24"/>
        </w:rPr>
        <w:t> и другими федеральными законами.</w:t>
      </w:r>
    </w:p>
    <w:bookmarkEnd w:id="68"/>
    <w:bookmarkEnd w:id="69"/>
    <w:bookmarkEnd w:id="70"/>
    <w:bookmarkEnd w:id="71"/>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7.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8. Порядок выдачи разрешения на строительство определен статьей 51 </w:t>
      </w:r>
      <w:hyperlink r:id="rId17" w:history="1">
        <w:r>
          <w:rPr>
            <w:rStyle w:val="a3"/>
            <w:rFonts w:cs="Times New Roman"/>
            <w:sz w:val="24"/>
          </w:rPr>
          <w:t>Градостроительного кодекса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9. В случае, если перечень видов разрешённого использования и (или) наименование отдельного вида разрешённого использования, содержащиеся в Правилах землепользования и застройки, не соответствуют перечню видов разрешённого использования и (или) наименованию отдельного вида разрешённого использования, указанных в каком-либо правоустанавливающем или </w:t>
      </w:r>
      <w:proofErr w:type="spellStart"/>
      <w:r>
        <w:rPr>
          <w:rFonts w:ascii="Times New Roman" w:hAnsi="Times New Roman" w:cs="Times New Roman"/>
          <w:sz w:val="24"/>
          <w:szCs w:val="24"/>
        </w:rPr>
        <w:t>правоудостоверяющем</w:t>
      </w:r>
      <w:proofErr w:type="spellEnd"/>
      <w:r>
        <w:rPr>
          <w:rFonts w:ascii="Times New Roman" w:hAnsi="Times New Roman" w:cs="Times New Roman"/>
          <w:sz w:val="24"/>
          <w:szCs w:val="24"/>
        </w:rPr>
        <w:t xml:space="preserve"> документе, выданном в установленном порядке физическому и юридическому лицу до вступления в силу настоящих Правил, такой вид разрешённого использования признается действительным вне зависимости от его соответствия настоящим Правилам.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10. Обязательного переоформления указанных выше правовых документов не требуется. </w:t>
      </w:r>
    </w:p>
    <w:p w:rsidR="00A1247F"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 xml:space="preserve">11. На территории Сельского поселения в целях строительства или реконструкции объекта индивидуального жилищного строительства или садового дома Администрацией Лежневского муниципального района, на основании ст.51.1. </w:t>
      </w:r>
      <w:hyperlink r:id="rId18" w:history="1">
        <w:r w:rsidRPr="000F6D8E">
          <w:rPr>
            <w:rStyle w:val="a3"/>
            <w:rFonts w:cs="Times New Roman"/>
            <w:sz w:val="24"/>
          </w:rPr>
          <w:t>Градостроительного кодекса Российской Федерации</w:t>
        </w:r>
      </w:hyperlink>
      <w:r w:rsidRPr="000F6D8E">
        <w:t xml:space="preserve"> </w:t>
      </w:r>
      <w:r w:rsidRPr="000F6D8E">
        <w:rPr>
          <w:rFonts w:ascii="Times New Roman" w:hAnsi="Times New Roman" w:cs="Times New Roman"/>
          <w:sz w:val="24"/>
          <w:szCs w:val="24"/>
        </w:rPr>
        <w:t xml:space="preserve"> выдается уведомление о соответствии  или не соответствии указанных </w:t>
      </w:r>
      <w:r w:rsidRPr="000F6D8E">
        <w:rPr>
          <w:rFonts w:ascii="Times New Roman" w:hAnsi="Times New Roman" w:cs="Times New Roman"/>
          <w:sz w:val="24"/>
          <w:szCs w:val="24"/>
        </w:rPr>
        <w:lastRenderedPageBreak/>
        <w:t>в уведомлении о планируемом строительстве параметров объекта индивидуального жилищного строительства или садового дома.</w:t>
      </w:r>
      <w:r>
        <w:rPr>
          <w:rFonts w:ascii="Times New Roman" w:hAnsi="Times New Roman" w:cs="Times New Roman"/>
          <w:sz w:val="24"/>
          <w:szCs w:val="24"/>
        </w:rPr>
        <w:t xml:space="preserve"> </w:t>
      </w:r>
    </w:p>
    <w:p w:rsidR="00A1247F" w:rsidRPr="000F6D8E"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12.</w:t>
      </w:r>
      <w:r w:rsidRPr="000F6D8E">
        <w:t xml:space="preserve"> </w:t>
      </w:r>
      <w:bookmarkStart w:id="72" w:name="OLE_LINK72"/>
      <w:bookmarkStart w:id="73" w:name="OLE_LINK71"/>
      <w:bookmarkStart w:id="74" w:name="OLE_LINK70"/>
      <w:r w:rsidRPr="000F6D8E">
        <w:rPr>
          <w:rFonts w:ascii="Times New Roman" w:hAnsi="Times New Roman" w:cs="Times New Roman"/>
          <w:sz w:val="24"/>
          <w:szCs w:val="24"/>
        </w:rPr>
        <w:t>Уведомление о планируемых строительстве или реконструкции объекта индивидуального жилищного строительства или садового дома</w:t>
      </w:r>
      <w:r w:rsidRPr="000F6D8E">
        <w:t xml:space="preserve"> </w:t>
      </w:r>
      <w:bookmarkStart w:id="75" w:name="OLE_LINK96"/>
      <w:bookmarkStart w:id="76" w:name="OLE_LINK95"/>
      <w:bookmarkStart w:id="77" w:name="OLE_LINK94"/>
      <w:bookmarkEnd w:id="72"/>
      <w:bookmarkEnd w:id="73"/>
      <w:bookmarkEnd w:id="74"/>
      <w:r w:rsidRPr="000F6D8E">
        <w:rPr>
          <w:rFonts w:ascii="Times New Roman" w:hAnsi="Times New Roman" w:cs="Times New Roman"/>
          <w:sz w:val="24"/>
          <w:szCs w:val="24"/>
        </w:rPr>
        <w:t>представляет собой документ подтверждающий соответствие либо несоответствие размещения объекта индивидуального жилищного строительства или садового дома на земельном участке установленным параметрам и допустимости указанных в уведомлении о планируемом строительстве параметров объекта индивидуального жилищного строительства или садового дома (</w:t>
      </w:r>
      <w:proofErr w:type="spellStart"/>
      <w:r w:rsidRPr="000F6D8E">
        <w:rPr>
          <w:rFonts w:ascii="Times New Roman" w:hAnsi="Times New Roman" w:cs="Times New Roman"/>
          <w:sz w:val="24"/>
          <w:szCs w:val="24"/>
        </w:rPr>
        <w:t>длее</w:t>
      </w:r>
      <w:proofErr w:type="spellEnd"/>
      <w:r w:rsidRPr="000F6D8E">
        <w:rPr>
          <w:rFonts w:ascii="Times New Roman" w:hAnsi="Times New Roman" w:cs="Times New Roman"/>
          <w:sz w:val="24"/>
          <w:szCs w:val="24"/>
        </w:rPr>
        <w:t xml:space="preserve"> - уведомление о планируемом строительстве) установленным параметрам и (или) недопустимости размещения объекта индивидуального жилищного строительства или садового дома на земельном участке.</w:t>
      </w:r>
      <w:bookmarkEnd w:id="75"/>
      <w:bookmarkEnd w:id="76"/>
      <w:bookmarkEnd w:id="77"/>
    </w:p>
    <w:p w:rsidR="00A1247F" w:rsidRPr="000F6D8E"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12.1.</w:t>
      </w:r>
      <w:r w:rsidRPr="000F6D8E">
        <w:t xml:space="preserve"> </w:t>
      </w:r>
      <w:r w:rsidRPr="000F6D8E">
        <w:rPr>
          <w:rFonts w:ascii="Times New Roman" w:hAnsi="Times New Roman" w:cs="Times New Roman"/>
          <w:sz w:val="24"/>
          <w:szCs w:val="24"/>
        </w:rPr>
        <w:t>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1247F" w:rsidRPr="000F6D8E"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 xml:space="preserve">12.2. Направление уведомления по ст. 51.1, не требуется, если заявление о выдаче разрешения на строительство объекта ИЖС подано до 04.08.2018. Выдача такого разрешения осуществляется в соответствии со ст. 51 </w:t>
      </w:r>
      <w:proofErr w:type="spellStart"/>
      <w:r w:rsidRPr="000F6D8E">
        <w:rPr>
          <w:rFonts w:ascii="Times New Roman" w:hAnsi="Times New Roman" w:cs="Times New Roman"/>
          <w:sz w:val="24"/>
          <w:szCs w:val="24"/>
        </w:rPr>
        <w:t>ГрК</w:t>
      </w:r>
      <w:proofErr w:type="spellEnd"/>
      <w:r w:rsidRPr="000F6D8E">
        <w:rPr>
          <w:rFonts w:ascii="Times New Roman" w:hAnsi="Times New Roman" w:cs="Times New Roman"/>
          <w:sz w:val="24"/>
          <w:szCs w:val="24"/>
        </w:rPr>
        <w:t xml:space="preserve"> в редакции, действовавшей до 04.08.2018.</w:t>
      </w:r>
    </w:p>
    <w:p w:rsidR="00A1247F" w:rsidRDefault="00A1247F" w:rsidP="00A1247F">
      <w:pPr>
        <w:spacing w:after="0"/>
        <w:ind w:firstLine="709"/>
        <w:jc w:val="both"/>
      </w:pPr>
      <w:r w:rsidRPr="000F6D8E">
        <w:rPr>
          <w:rFonts w:ascii="Times New Roman" w:hAnsi="Times New Roman" w:cs="Times New Roman"/>
          <w:sz w:val="24"/>
          <w:szCs w:val="24"/>
        </w:rPr>
        <w:t xml:space="preserve">12.3. </w:t>
      </w:r>
      <w:bookmarkStart w:id="78" w:name="OLE_LINK78"/>
      <w:bookmarkStart w:id="79" w:name="OLE_LINK77"/>
      <w:bookmarkStart w:id="80" w:name="OLE_LINK76"/>
      <w:r w:rsidRPr="000F6D8E">
        <w:rPr>
          <w:rFonts w:ascii="Times New Roman" w:hAnsi="Times New Roman" w:cs="Times New Roman"/>
          <w:sz w:val="24"/>
          <w:szCs w:val="24"/>
        </w:rPr>
        <w:t>Порядок выдачи уведомления о соответствии или несоответствии определен статьей 51.1 </w:t>
      </w:r>
      <w:hyperlink r:id="rId19" w:history="1">
        <w:r w:rsidRPr="000F6D8E">
          <w:rPr>
            <w:rStyle w:val="a3"/>
            <w:rFonts w:cs="Times New Roman"/>
            <w:sz w:val="24"/>
          </w:rPr>
          <w:t>Градостроительного кодекса Российской Федерации</w:t>
        </w:r>
      </w:hyperlink>
      <w:bookmarkEnd w:id="78"/>
      <w:bookmarkEnd w:id="79"/>
      <w:bookmarkEnd w:id="80"/>
      <w:r w:rsidRPr="000F6D8E">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rPr>
          <w:rFonts w:ascii="Times New Roman" w:hAnsi="Times New Roman" w:cs="Times New Roman"/>
          <w:sz w:val="24"/>
          <w:szCs w:val="24"/>
        </w:rPr>
      </w:pPr>
      <w:r w:rsidRPr="000F6D8E">
        <w:rPr>
          <w:rFonts w:ascii="Times New Roman" w:hAnsi="Times New Roman" w:cs="Times New Roman"/>
          <w:b/>
          <w:sz w:val="28"/>
          <w:szCs w:val="28"/>
        </w:rPr>
        <w:t>Статья 10. Разрешение на ввод объекта в эксплуатацию. Выдача уведомления о соответствии  построенных или реконструированных объектов.</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2. Уведомление об окончании строительства или реконструкции объекта индивидуального жилищного строительства или садового дома представляет собой документ подтверждающий соответствие размещения объекта индивидуального жилищного строительства или садового дома на земельном участке установленным параметрам и допустимости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bookmarkStart w:id="81" w:name="OLE_LINK63"/>
      <w:bookmarkStart w:id="82" w:name="OLE_LINK49"/>
      <w:bookmarkStart w:id="83" w:name="OLE_LINK48"/>
      <w:r>
        <w:rPr>
          <w:rFonts w:ascii="Times New Roman" w:hAnsi="Times New Roman" w:cs="Times New Roman"/>
          <w:sz w:val="24"/>
          <w:szCs w:val="24"/>
        </w:rPr>
        <w:t>На территории Сельского поселения  разрешение на ввод объекта в эксплуатацию  выдает Администрация Лежневского муниципального района в случаях, предусмотренных </w:t>
      </w:r>
      <w:hyperlink r:id="rId20" w:history="1">
        <w:r>
          <w:rPr>
            <w:rStyle w:val="a3"/>
            <w:rFonts w:cs="Times New Roman"/>
            <w:sz w:val="24"/>
          </w:rPr>
          <w:t>Градостроительным кодексом Российской Федерации</w:t>
        </w:r>
      </w:hyperlink>
      <w:r>
        <w:rPr>
          <w:rFonts w:ascii="Times New Roman" w:hAnsi="Times New Roman" w:cs="Times New Roman"/>
          <w:sz w:val="24"/>
          <w:szCs w:val="24"/>
        </w:rPr>
        <w:t>.</w:t>
      </w:r>
    </w:p>
    <w:bookmarkEnd w:id="81"/>
    <w:bookmarkEnd w:id="82"/>
    <w:bookmarkEnd w:id="83"/>
    <w:p w:rsidR="00A1247F" w:rsidRDefault="00A1247F" w:rsidP="00A1247F">
      <w:pPr>
        <w:spacing w:after="0"/>
        <w:ind w:firstLine="709"/>
        <w:jc w:val="both"/>
        <w:rPr>
          <w:rFonts w:ascii="Times New Roman" w:hAnsi="Times New Roman" w:cs="Times New Roman"/>
          <w:sz w:val="24"/>
          <w:szCs w:val="24"/>
        </w:rPr>
      </w:pPr>
    </w:p>
    <w:p w:rsidR="00A1247F" w:rsidRPr="000F6D8E"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 xml:space="preserve">4. На территории Сельского поселения   уведомление об окончании строительства или реконструкции объекта индивидуального жилищного строительства или садового дома выдает Администрация Лежневского муниципального района в случаях, предусмотренных  ст.55 </w:t>
      </w:r>
      <w:hyperlink r:id="rId21" w:history="1">
        <w:r w:rsidRPr="000F6D8E">
          <w:rPr>
            <w:rStyle w:val="a3"/>
            <w:rFonts w:cs="Times New Roman"/>
            <w:sz w:val="24"/>
          </w:rPr>
          <w:t>Градостроительным кодексом Российской Федерации</w:t>
        </w:r>
      </w:hyperlink>
      <w:r w:rsidRPr="000F6D8E">
        <w:rPr>
          <w:rFonts w:ascii="Times New Roman" w:hAnsi="Times New Roman" w:cs="Times New Roman"/>
          <w:sz w:val="24"/>
          <w:szCs w:val="24"/>
        </w:rPr>
        <w:t>.</w:t>
      </w:r>
    </w:p>
    <w:p w:rsidR="00A1247F" w:rsidRPr="000F6D8E" w:rsidRDefault="00A1247F" w:rsidP="00A1247F">
      <w:pPr>
        <w:spacing w:after="0"/>
        <w:ind w:firstLine="709"/>
        <w:jc w:val="both"/>
        <w:rPr>
          <w:rFonts w:ascii="Times New Roman" w:hAnsi="Times New Roman" w:cs="Times New Roman"/>
          <w:sz w:val="24"/>
          <w:szCs w:val="24"/>
        </w:rPr>
      </w:pPr>
    </w:p>
    <w:p w:rsidR="00A1247F" w:rsidRPr="000F6D8E"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5.Форма разрешения на ввод объекта в эксплуатацию  и уведомление об окончании строительства или реконструкции объекта индивидуального жилищного строительства или садового дома устанавливается уполномоченным Правительством Российской Федерации федеральным органом исполнительной власти.</w:t>
      </w:r>
    </w:p>
    <w:p w:rsidR="00A1247F" w:rsidRPr="000F6D8E" w:rsidRDefault="00A1247F" w:rsidP="00A1247F">
      <w:pPr>
        <w:spacing w:after="0"/>
        <w:ind w:firstLine="709"/>
        <w:jc w:val="both"/>
        <w:rPr>
          <w:rFonts w:ascii="Times New Roman" w:hAnsi="Times New Roman" w:cs="Times New Roman"/>
          <w:sz w:val="24"/>
          <w:szCs w:val="24"/>
        </w:rPr>
      </w:pPr>
    </w:p>
    <w:p w:rsidR="00A1247F" w:rsidRPr="000F6D8E"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6. Порядок выдачи разрешения на ввод объекта в эксплуатацию  и уведомления об окончании строительства или реконструкции объекта индивидуального жилищного строительства или садового дома определен статьей 55 </w:t>
      </w:r>
      <w:hyperlink r:id="rId22" w:history="1">
        <w:r w:rsidRPr="000F6D8E">
          <w:rPr>
            <w:rStyle w:val="a3"/>
            <w:rFonts w:cs="Times New Roman"/>
            <w:sz w:val="24"/>
          </w:rPr>
          <w:t>Градостроительного кодекса Российской Федерации</w:t>
        </w:r>
      </w:hyperlink>
      <w:r w:rsidRPr="000F6D8E">
        <w:rPr>
          <w:rFonts w:ascii="Times New Roman" w:hAnsi="Times New Roman" w:cs="Times New Roman"/>
          <w:sz w:val="24"/>
          <w:szCs w:val="24"/>
        </w:rPr>
        <w:t>.</w:t>
      </w:r>
    </w:p>
    <w:p w:rsidR="00A1247F" w:rsidRPr="000F6D8E"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7. В случае, если разрешение на строительство объекта индивидуального жилищного строительства получено до дня вступления в силу Федерального закона от 03.08.2018 N 340-ФЗ "О внесении изменений в Градостроительный кодекс Российской Федерации и  отдельные законодательные акты Российской Федерации", получение разрешения на ввод объекта в эксплуатацию не требуется. В данном случае сведения об объекте индивидуального жилищного строительства, за исключением сведений о местоположении объекта индивидуального жилищного строительства на земельном участке и его площади, указываются в техническом плане на основании разрешения на строительство и проектной</w:t>
      </w:r>
      <w:r w:rsidRPr="000F6D8E">
        <w:t xml:space="preserve"> </w:t>
      </w:r>
      <w:r w:rsidRPr="000F6D8E">
        <w:rPr>
          <w:rFonts w:ascii="Times New Roman" w:hAnsi="Times New Roman" w:cs="Times New Roman"/>
          <w:sz w:val="24"/>
          <w:szCs w:val="24"/>
        </w:rPr>
        <w:t>документации такого объекта (при ее наличии) либо декларации об объекте недвижимости, предусмотренной частью 11 статьи 24 Федерального закона от 13 июля 2015 года N 218-ФЗ "О государственной регистрации недвижимости".</w:t>
      </w:r>
    </w:p>
    <w:p w:rsidR="00A1247F" w:rsidRPr="000F6D8E"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8. Об окончании строительства или реконструкции объекта индивидуального жилищного строительства застройщик уведомляет орган местного самоуправления, выдавшие разрешение на строительство объекта индивидуального жилищного строительства, в соответствии с частью 16 статьи 55 Градостроительного кодекса Российской Федерации. Рассмотрение уведомления об окончании строительства или реконструкции объекта индивидуального жилищного строительства осуществляется по правилам, предусмотренным частями 18 - 21 статьи 55 Градостроительного кодекса Российской Федерации. При этом направление уведомления о несоответствии построенного или реконструированного объекта индивидуального жилищного строительства требованиям законодательства о градостроительной деятельности допускается только в случае несоответствия объекта индивидуального жилищного строительства требованиям разрешения на строительство объекта индивидуального жилищного строительства.</w:t>
      </w:r>
    </w:p>
    <w:p w:rsidR="00A1247F" w:rsidRDefault="00A1247F" w:rsidP="00A1247F">
      <w:pPr>
        <w:spacing w:after="0"/>
        <w:ind w:firstLine="709"/>
        <w:jc w:val="both"/>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Статья 11. Право на осуществление строительства, реконструкции, капитального ремонта объектов капитального строительства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Правом осуществления строительства, реконструкции, капитального ремонта объектов капитального строительства на территории Сельского поселения обладают физические и юридические лица, владеющие земельными участками, объектами капитального строительства на праве собственности или ином вещном праве, а также иные лица, в случаях, установленных </w:t>
      </w:r>
      <w:hyperlink r:id="rId23" w:history="1">
        <w:r>
          <w:rPr>
            <w:rStyle w:val="a3"/>
            <w:rFonts w:cs="Times New Roman"/>
            <w:sz w:val="24"/>
          </w:rPr>
          <w:t>Градостроительным кодексом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Право на строительство, реконструкцию объектов капитального строительства может быть реализовано на основании разрешения на строительство, за исключением случаев, предусмотренных </w:t>
      </w:r>
      <w:hyperlink r:id="rId24" w:history="1">
        <w:r>
          <w:rPr>
            <w:rStyle w:val="a3"/>
            <w:rFonts w:cs="Times New Roman"/>
            <w:sz w:val="24"/>
          </w:rPr>
          <w:t>Градостроительным кодексом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Виды объектов капитального строительства, при строительстве которых проектная документация может не подготавливаться либо в отношении проектной документации которых экспертиза не проводится, а также случаи, когда выдача разрешения на строительство не требуется, устанавливаются </w:t>
      </w:r>
      <w:hyperlink r:id="rId25" w:history="1">
        <w:r>
          <w:rPr>
            <w:rStyle w:val="a3"/>
            <w:rFonts w:cs="Times New Roman"/>
            <w:sz w:val="24"/>
          </w:rPr>
          <w:t>Градостроительным кодексом Российской Федерации</w:t>
        </w:r>
      </w:hyperlink>
      <w:r>
        <w:rPr>
          <w:rFonts w:ascii="Times New Roman" w:hAnsi="Times New Roman" w:cs="Times New Roman"/>
          <w:sz w:val="24"/>
          <w:szCs w:val="24"/>
        </w:rPr>
        <w:t> и нормативными правовыми актами Ивановской области.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Лица, осуществляющие в установленных законодательством случаях строительство без разрешения на строительство, обязаны соблюдать требования градостроительного законодательства, а также требования градостроительных регламентов, установленные Правилами, требования градостроительных планов земельных участков, требования технических регламентов, в том числе о соблюдении противопожарных требований, требований обеспечения конструктивной надежности и безопасности зданий, строений, сооружений и их частей, а также Правил благоустройства Лежневского сельского поселения.</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За несоблюдение требований части 4 настоящей статьи указанные лица, осуществляющие строительство без разрешения на строительство, несут ответственность в соответствии с законодательством Российской Федерации.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autoSpaceDE w:val="0"/>
      </w:pPr>
    </w:p>
    <w:p w:rsidR="00A1247F" w:rsidRDefault="00A1247F" w:rsidP="00A1247F">
      <w:pPr>
        <w:autoSpaceDE w:val="0"/>
        <w:ind w:firstLine="540"/>
        <w:rPr>
          <w:rFonts w:ascii="Times New Roman" w:hAnsi="Times New Roman" w:cs="Times New Roman"/>
          <w:b/>
          <w:sz w:val="28"/>
          <w:szCs w:val="28"/>
        </w:rPr>
      </w:pPr>
      <w:r>
        <w:rPr>
          <w:rFonts w:ascii="Times New Roman" w:hAnsi="Times New Roman" w:cs="Times New Roman"/>
          <w:b/>
          <w:sz w:val="28"/>
          <w:szCs w:val="28"/>
        </w:rPr>
        <w:t>Статья 12. Ограждение земельных участков</w:t>
      </w:r>
    </w:p>
    <w:p w:rsidR="00A1247F" w:rsidRDefault="00A1247F" w:rsidP="00A1247F">
      <w:pPr>
        <w:autoSpaceDE w:val="0"/>
        <w:autoSpaceDN w:val="0"/>
        <w:adjustRightInd w:val="0"/>
        <w:ind w:firstLine="708"/>
        <w:jc w:val="both"/>
        <w:outlineLvl w:val="4"/>
        <w:rPr>
          <w:rFonts w:ascii="Times New Roman" w:hAnsi="Times New Roman" w:cs="Times New Roman"/>
          <w:sz w:val="24"/>
          <w:szCs w:val="24"/>
        </w:rPr>
      </w:pPr>
      <w:r>
        <w:rPr>
          <w:rFonts w:ascii="Times New Roman" w:hAnsi="Times New Roman" w:cs="Times New Roman"/>
          <w:sz w:val="24"/>
          <w:szCs w:val="24"/>
        </w:rPr>
        <w:t xml:space="preserve">1. Ограждение земельных участков, примыкающих к жилому дому, должно быть единообразным, то есть одинаковым по высоте, материалу и виду, с обеих сторон улицы на протяжении не менее одного квартала и иметь высоту не более 2,0 м. Ограждения перед домом в пределах отступа от красной линии могут быть </w:t>
      </w:r>
      <w:proofErr w:type="spellStart"/>
      <w:r>
        <w:rPr>
          <w:rFonts w:ascii="Times New Roman" w:hAnsi="Times New Roman" w:cs="Times New Roman"/>
          <w:sz w:val="24"/>
          <w:szCs w:val="24"/>
        </w:rPr>
        <w:t>несплошными</w:t>
      </w:r>
      <w:proofErr w:type="spellEnd"/>
      <w:r>
        <w:rPr>
          <w:rFonts w:ascii="Times New Roman" w:hAnsi="Times New Roman" w:cs="Times New Roman"/>
          <w:sz w:val="24"/>
          <w:szCs w:val="24"/>
        </w:rPr>
        <w:t xml:space="preserve"> и высотой не более 1,5 м. </w:t>
      </w:r>
      <w:r w:rsidR="00B5236A">
        <w:rPr>
          <w:rFonts w:ascii="Times New Roman" w:hAnsi="Times New Roman" w:cs="Times New Roman"/>
          <w:sz w:val="24"/>
          <w:szCs w:val="24"/>
        </w:rPr>
        <w:t xml:space="preserve">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Запрещается установка сплошных ограждений на фасадной части строений, выходящих на общую территорию улиц, проездов и т.д., а также за «красной линией» - границы, отделяющие территории кварталов, микрорайонов и других элементов планировочной структуры от улиц, проездов и площадей в поселениях, являются красными линиями. За пределы в сторону улицы или площади не должны выступать здания, строения, сооружения.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 Ограждение участков должно осуществляться по следующему правилу: а) от начала улицы (по нечетной стороне) владелец земельного участка устанавливает забор с правой стороны (относительно фасадной части дома со стороны улицы); б) от начала улицы (по четной стороне) владелец земельного участка устанавливает забор с левой стороны (относительно фасадной части дома со стороны улицы); в)  по задней стороне участка забор устанавливается совместно с владельцами соседних земельных участков. При этом столбы устанавливаются на границе участка, а само ограждение устанавливается со своей стороны, если невозможна его установка по границе. При наличии нескольких домовладений с задней стороны участка устанавливается половина ограждения с каждым соседним участком.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На границе с соседним земельным участком допускается устанавливать ограждения, которые должны быть сетчатыми (металлическая или пластиковая сетка), решетчатыми (металлическая, пластиковая или деревянная решетка), дощатыми (из досок с разрывами) и других типов с площадью просвета (площади, свободной от конструкций забора) к общей площади забора не менее 50% по всей высоте забора, с целью минимального затенения территории соседнего участка и высотой не более 2 м и не выше ограждения по фасадной части. Не допускается устройство ограждения из сплошного, в том числе </w:t>
      </w:r>
      <w:proofErr w:type="spellStart"/>
      <w:r>
        <w:rPr>
          <w:rFonts w:ascii="Times New Roman" w:hAnsi="Times New Roman" w:cs="Times New Roman"/>
          <w:sz w:val="24"/>
          <w:szCs w:val="24"/>
        </w:rPr>
        <w:t>светопрозрачного</w:t>
      </w:r>
      <w:proofErr w:type="spellEnd"/>
      <w:r>
        <w:rPr>
          <w:rFonts w:ascii="Times New Roman" w:hAnsi="Times New Roman" w:cs="Times New Roman"/>
          <w:sz w:val="24"/>
          <w:szCs w:val="24"/>
        </w:rPr>
        <w:t xml:space="preserve"> (стекло, оргстекло, поликарбонат и др.), материала.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Ограждение участков, выходящих на магистральные улицы и дороги местного значения поселения, районного значения, согласовывается с администрацией Лежневского сельского поселения.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Если дом принадлежит на праве общей долевой собственности нескольким совладельцам и земельный участок находится в их общем пользовании, допускается устройство решетчатых или сетчатых заборов высотой до 2 м или живой изгороди при определении внутренних границ пользования.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Ограды в виде живой изгороди должны устраиваться посадкой одного ряда кустарника в заранее подготовленные траншеи шириной и глубиной не менее 50 см. На каждый последующий ряд посадок кустарника ширина траншей должна быть увеличена на 20 см. В состав многорядной живой изгороди могут быть включены деревья, а также заполнения из проволоки на стойках.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Ограда из проволоки должна повторять рельеф местности. Проволоку следует устанавливать параллельными земле рядами не реже, чем через 25 см. Ограда из колючей проволоки дополняется крестообразными пересечениями проволоки в каждой секции. Все пересечения параллельных рядов колючей проволоки с крестовыми должны быть связаны вязальной проволокой. Применение колючей проволоки на границах земельных участков с участками общего пользования (улицы, проезды, проходы, скверы и т.д.) запрещено.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7. Ограды из стальной сетки должны выполняться в виде секций, устанавливаемых между стойками.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8. Отвод дождевых и талых вод с крыш домов осуществляется посредством водостоков. Выпуск дождевых вод из внутренних водостоков следует принимать открыто в лотки около здания (открытый выпуск); при этом, как правило, следует предусматривать мероприятия, исключающие размыв поверхности земли около здания. При отводе грунтовых вод допускается предусматривать дренаж, совмещенный с дренажной системой улицы (при ее наличии).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9. При возведении на садовом, дачном участке хозяйственных построек, располагаемых  на расстоянии 1 м от границ соседнего садового, дачного участка, скат крыши следует ориентировать таким образом, чтобы сток дождевой воды не попал на соседний участок.</w:t>
      </w:r>
    </w:p>
    <w:p w:rsidR="00A1247F" w:rsidRPr="000F6D8E" w:rsidRDefault="00A1247F" w:rsidP="00A1247F">
      <w:pPr>
        <w:pStyle w:val="ConsPlusNormal"/>
        <w:widowControl/>
        <w:ind w:right="-144" w:firstLine="708"/>
        <w:jc w:val="both"/>
        <w:rPr>
          <w:rFonts w:ascii="Times New Roman" w:hAnsi="Times New Roman"/>
          <w:sz w:val="24"/>
        </w:rPr>
      </w:pPr>
      <w:r w:rsidRPr="000F6D8E">
        <w:rPr>
          <w:rFonts w:ascii="Times New Roman" w:hAnsi="Times New Roman" w:cs="Times New Roman"/>
          <w:sz w:val="24"/>
          <w:szCs w:val="24"/>
        </w:rPr>
        <w:lastRenderedPageBreak/>
        <w:t xml:space="preserve">10. </w:t>
      </w:r>
      <w:r w:rsidRPr="000F6D8E">
        <w:rPr>
          <w:rFonts w:ascii="Times New Roman" w:hAnsi="Times New Roman"/>
          <w:sz w:val="24"/>
        </w:rPr>
        <w:t xml:space="preserve">В районах малоэтажной жилой застройки с приусадебными участками, при наличии возможности (в границах земельного участка собственника дома), </w:t>
      </w:r>
      <w:r w:rsidRPr="000F6D8E">
        <w:rPr>
          <w:rFonts w:ascii="Times New Roman" w:hAnsi="Times New Roman" w:cs="Times New Roman"/>
          <w:sz w:val="24"/>
          <w:szCs w:val="24"/>
        </w:rPr>
        <w:t xml:space="preserve">допускается устройство палисадника длина которого равна длине жилого дома по главному уличному фасаду, ширина </w:t>
      </w:r>
      <w:r w:rsidRPr="000F6D8E">
        <w:rPr>
          <w:rFonts w:ascii="Times New Roman" w:hAnsi="Times New Roman"/>
          <w:sz w:val="24"/>
        </w:rPr>
        <w:t>(расстояние от фасада индивидуального жилого дома до ограждения)</w:t>
      </w:r>
      <w:r w:rsidRPr="000F6D8E">
        <w:rPr>
          <w:rFonts w:ascii="Times New Roman" w:hAnsi="Times New Roman" w:cs="Times New Roman"/>
          <w:sz w:val="24"/>
          <w:szCs w:val="24"/>
        </w:rPr>
        <w:t xml:space="preserve"> не более 3,0 метров, высота до 1,2 метров, из прозрачных материалов.</w:t>
      </w:r>
    </w:p>
    <w:p w:rsidR="00A1247F" w:rsidRPr="000F6D8E" w:rsidRDefault="00A1247F" w:rsidP="00A1247F">
      <w:pPr>
        <w:autoSpaceDE w:val="0"/>
        <w:ind w:right="-144" w:firstLine="540"/>
        <w:jc w:val="both"/>
        <w:rPr>
          <w:rFonts w:ascii="Times New Roman" w:hAnsi="Times New Roman"/>
          <w:sz w:val="24"/>
        </w:rPr>
      </w:pPr>
      <w:r w:rsidRPr="000F6D8E">
        <w:rPr>
          <w:rFonts w:ascii="Times New Roman" w:hAnsi="Times New Roman"/>
          <w:sz w:val="24"/>
        </w:rPr>
        <w:t>Палисадники перед фасадами домов могут иметь декоративные, прозрачные ограждения из штакетника, решеток или сеток, а также кованых элементов и должны иметь эстетический вид.</w:t>
      </w:r>
    </w:p>
    <w:p w:rsidR="00A1247F" w:rsidRDefault="00A1247F" w:rsidP="00A1247F">
      <w:pPr>
        <w:autoSpaceDE w:val="0"/>
        <w:ind w:right="-144" w:firstLine="540"/>
        <w:jc w:val="both"/>
        <w:rPr>
          <w:rFonts w:ascii="Times New Roman" w:hAnsi="Times New Roman"/>
          <w:sz w:val="24"/>
        </w:rPr>
      </w:pPr>
      <w:r w:rsidRPr="000F6D8E">
        <w:rPr>
          <w:rFonts w:ascii="Times New Roman" w:hAnsi="Times New Roman"/>
          <w:sz w:val="24"/>
        </w:rPr>
        <w:t xml:space="preserve">Примечание: устройство палисадника не может являться препятствием для использования земли в общественных целях (например, строительства линейных объектов любого значения, пешеходных тротуаров и т.п.). Перед началом строительства объекта в общественных целях, вне зависимости от наименования застройщика, владелец палисадника освобождает земельный участок, то есть демонтирует часть палисадника, препятствующую строительству, либо, при необходимости, демонтирует его полностью со всеми объектами, находящимися внутри него. Застройщик может самостоятельно демонтировать препятствующие строительству объекты при наличии согласования с собственником жилого дома, перед которым они устроены. По окончании строительства линейного объекта владелец дома, при наличии возможности, может вновь установить </w:t>
      </w:r>
      <w:bookmarkStart w:id="84" w:name="OLE_LINK91"/>
      <w:bookmarkStart w:id="85" w:name="OLE_LINK79"/>
      <w:r w:rsidRPr="000F6D8E">
        <w:rPr>
          <w:rFonts w:ascii="Times New Roman" w:hAnsi="Times New Roman"/>
          <w:sz w:val="24"/>
        </w:rPr>
        <w:t>палисадник.</w:t>
      </w:r>
    </w:p>
    <w:bookmarkEnd w:id="84"/>
    <w:bookmarkEnd w:id="85"/>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jc w:val="both"/>
        <w:rPr>
          <w:rFonts w:ascii="Times New Roman" w:hAnsi="Times New Roman" w:cs="Times New Roman"/>
          <w:b/>
          <w:sz w:val="28"/>
          <w:szCs w:val="28"/>
        </w:rPr>
      </w:pPr>
      <w:r>
        <w:rPr>
          <w:rFonts w:ascii="Times New Roman" w:hAnsi="Times New Roman" w:cs="Times New Roman"/>
          <w:b/>
          <w:sz w:val="28"/>
          <w:szCs w:val="28"/>
        </w:rPr>
        <w:t>Статья 13. Строительный контроль и государственный строительный надзор</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В процессе строительства, реконструкции, капитального ремонта объектов капитального строительства проводится строительный контроль и осуществляется государственный строительный надзор.</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Порядок проведения строительного контроля и осуществления государственного строительного надзора определены статьями 53, 54 </w:t>
      </w:r>
      <w:hyperlink r:id="rId26" w:history="1">
        <w:r>
          <w:rPr>
            <w:rStyle w:val="a3"/>
            <w:rFonts w:cs="Times New Roman"/>
            <w:sz w:val="24"/>
          </w:rPr>
          <w:t>Градостроительного кодекса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Осуществление государственного строительного надзора производится в порядке, установленном Правительством Российской Федерации.</w:t>
      </w:r>
    </w:p>
    <w:p w:rsidR="00A1247F" w:rsidRDefault="00A1247F" w:rsidP="00A1247F">
      <w:pPr>
        <w:spacing w:after="0"/>
        <w:ind w:firstLine="709"/>
        <w:jc w:val="both"/>
        <w:rPr>
          <w:rFonts w:ascii="Times New Roman" w:hAnsi="Times New Roman" w:cs="Times New Roman"/>
          <w:b/>
          <w:sz w:val="28"/>
          <w:szCs w:val="28"/>
        </w:rPr>
      </w:pPr>
    </w:p>
    <w:p w:rsidR="00A1247F" w:rsidRDefault="00A1247F" w:rsidP="00A1247F">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Статья 14.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w:t>
      </w:r>
      <w:r>
        <w:rPr>
          <w:rFonts w:ascii="Times New Roman" w:hAnsi="Times New Roman" w:cs="Times New Roman"/>
          <w:sz w:val="24"/>
          <w:szCs w:val="24"/>
        </w:rPr>
        <w:lastRenderedPageBreak/>
        <w:t>направляет в комиссию по подготовке проекта Правил землепользования и застройки заявление о предоставлении такого разрешения.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3. 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Разрешение на отклонение от предельных параметров, предоставляется в порядке, определённом ст.40 Градостроительного кодекса Российской Федерации, нормативными правовыми актами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F6D8E">
        <w:rPr>
          <w:rFonts w:ascii="Times New Roman" w:hAnsi="Times New Roman" w:cs="Times New Roman"/>
          <w:sz w:val="24"/>
          <w:szCs w:val="24"/>
        </w:rPr>
        <w:t>6. Со дня поступления в уполномоченный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разрешённого строительства, реконструкции объектов капитального строительства в отношении земельного участка, на котором расположена такая постройка, до её сноса или приведения в соответствие с установленными требованиями, за исключением случаев, если по результатам рассмотрения данного уведомления уполномоченным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её приведении в соответствие с установленными требованиями.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jc w:val="both"/>
        <w:rPr>
          <w:rFonts w:ascii="Times New Roman" w:hAnsi="Times New Roman" w:cs="Times New Roman"/>
          <w:b/>
          <w:sz w:val="28"/>
          <w:szCs w:val="28"/>
        </w:rPr>
      </w:pPr>
      <w:r>
        <w:rPr>
          <w:rFonts w:ascii="Times New Roman" w:hAnsi="Times New Roman" w:cs="Times New Roman"/>
          <w:b/>
          <w:sz w:val="28"/>
          <w:szCs w:val="28"/>
        </w:rPr>
        <w:t xml:space="preserve">Статья 15. Основы землепользования в  Лежневском сельском поселении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br/>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Земельные участки, расположенные на территории </w:t>
      </w:r>
      <w:bookmarkStart w:id="86" w:name="OLE_LINK143"/>
      <w:bookmarkStart w:id="87" w:name="OLE_LINK142"/>
      <w:bookmarkStart w:id="88" w:name="OLE_LINK141"/>
      <w:r>
        <w:rPr>
          <w:rFonts w:ascii="Times New Roman" w:hAnsi="Times New Roman" w:cs="Times New Roman"/>
          <w:sz w:val="24"/>
          <w:szCs w:val="24"/>
        </w:rPr>
        <w:t>Сельского поселения</w:t>
      </w:r>
      <w:bookmarkEnd w:id="86"/>
      <w:bookmarkEnd w:id="87"/>
      <w:bookmarkEnd w:id="88"/>
      <w:r>
        <w:rPr>
          <w:rFonts w:ascii="Times New Roman" w:hAnsi="Times New Roman" w:cs="Times New Roman"/>
          <w:sz w:val="24"/>
          <w:szCs w:val="24"/>
        </w:rPr>
        <w:t>, используются и охраняются как основа жизни и деятельности человека.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Предоставление земельных участков осуществляется в порядке, установленном </w:t>
      </w:r>
      <w:hyperlink r:id="rId27" w:history="1">
        <w:r>
          <w:rPr>
            <w:rStyle w:val="a3"/>
            <w:rFonts w:cs="Times New Roman"/>
            <w:sz w:val="24"/>
          </w:rPr>
          <w:t>Земельным кодексом Российской Федерации</w:t>
        </w:r>
      </w:hyperlink>
      <w:r>
        <w:rPr>
          <w:rFonts w:ascii="Times New Roman" w:hAnsi="Times New Roman" w:cs="Times New Roman"/>
          <w:sz w:val="24"/>
          <w:szCs w:val="24"/>
        </w:rPr>
        <w:t>, нормативными правовыми актами Ивановской области, настоящими Правилами.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Предоставление разрешений на использование земель или земельных участков на территории Сельского поселения, находящихся в муниципальной собственности, а также государственная собственность на которые не разграничена, без предоставления земельных участков и установления сервитута осуществляется Администрацией </w:t>
      </w:r>
      <w:bookmarkStart w:id="89" w:name="OLE_LINK145"/>
      <w:bookmarkStart w:id="90" w:name="OLE_LINK144"/>
      <w:r>
        <w:rPr>
          <w:rFonts w:ascii="Times New Roman" w:hAnsi="Times New Roman" w:cs="Times New Roman"/>
          <w:sz w:val="24"/>
          <w:szCs w:val="24"/>
        </w:rPr>
        <w:t xml:space="preserve">Лежневского муниципального района </w:t>
      </w:r>
      <w:bookmarkEnd w:id="89"/>
      <w:bookmarkEnd w:id="90"/>
      <w:r>
        <w:rPr>
          <w:rFonts w:ascii="Times New Roman" w:hAnsi="Times New Roman" w:cs="Times New Roman"/>
          <w:sz w:val="24"/>
          <w:szCs w:val="24"/>
        </w:rPr>
        <w:t>в порядке, установленном </w:t>
      </w:r>
      <w:hyperlink r:id="rId28" w:history="1">
        <w:r>
          <w:rPr>
            <w:rStyle w:val="a3"/>
            <w:rFonts w:cs="Times New Roman"/>
            <w:sz w:val="24"/>
          </w:rPr>
          <w:t>Земельным кодексом Российской Федерации</w:t>
        </w:r>
      </w:hyperlink>
      <w:r>
        <w:rPr>
          <w:rFonts w:ascii="Times New Roman" w:hAnsi="Times New Roman" w:cs="Times New Roman"/>
          <w:sz w:val="24"/>
          <w:szCs w:val="24"/>
        </w:rPr>
        <w:t>, иными подзаконными актами Российской Федерации, нормативными правовыми актами Ивановской области.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4.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проект межевания территории, утверждённый в соответствии с Градостроительным кодексом Российской Федерации и положениями настоящих Правил;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проектная документация лесных участков;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утверждённая схема расположения земельного участка или земельных участков на кадастровом плане территории, которая предусмотрена ст.11.10 Земельного кодекса Российской Федерации.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Российской Федерации, другими федеральными законами.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Границы земельных участков не должны пересекать границы муниципальных образований и (или) границы населённых пунктов.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 Не допускается образование земельных участков, если их образование приводит к невозможности разрешённого использования расположенных на таких земельных участках объектов недвижимости.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8.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разрешённым использованием.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9. Образование земельных участков не должно приводить к вклиниванию, </w:t>
      </w:r>
      <w:proofErr w:type="spellStart"/>
      <w:r>
        <w:rPr>
          <w:rFonts w:ascii="Times New Roman" w:hAnsi="Times New Roman" w:cs="Times New Roman"/>
          <w:sz w:val="24"/>
          <w:szCs w:val="24"/>
        </w:rPr>
        <w:t>вкрапливанию</w:t>
      </w:r>
      <w:proofErr w:type="spellEnd"/>
      <w:r>
        <w:rPr>
          <w:rFonts w:ascii="Times New Roman" w:hAnsi="Times New Roman" w:cs="Times New Roman"/>
          <w:sz w:val="24"/>
          <w:szCs w:val="24"/>
        </w:rPr>
        <w:t xml:space="preserve">,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Российской Федерации, другими федеральными законами.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10.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Порядок взаимодействия структурных подразделений Администрации </w:t>
      </w:r>
      <w:bookmarkStart w:id="91" w:name="OLE_LINK148"/>
      <w:bookmarkStart w:id="92" w:name="OLE_LINK147"/>
      <w:bookmarkStart w:id="93" w:name="OLE_LINK146"/>
      <w:r>
        <w:rPr>
          <w:rFonts w:ascii="Times New Roman" w:hAnsi="Times New Roman" w:cs="Times New Roman"/>
          <w:sz w:val="24"/>
          <w:szCs w:val="24"/>
        </w:rPr>
        <w:t>Лежневского муниципального района</w:t>
      </w:r>
      <w:bookmarkEnd w:id="91"/>
      <w:bookmarkEnd w:id="92"/>
      <w:bookmarkEnd w:id="93"/>
      <w:r>
        <w:rPr>
          <w:rFonts w:ascii="Times New Roman" w:hAnsi="Times New Roman" w:cs="Times New Roman"/>
          <w:sz w:val="24"/>
          <w:szCs w:val="24"/>
        </w:rPr>
        <w:t xml:space="preserve"> при выдаче разрешений на использование земель или земельных участков на территории Сельского поселения, находящихся в муниципальной собственности, а также государственная собственность на которые не разграничена, без предоставления </w:t>
      </w:r>
      <w:r>
        <w:rPr>
          <w:rFonts w:ascii="Times New Roman" w:hAnsi="Times New Roman" w:cs="Times New Roman"/>
          <w:sz w:val="24"/>
          <w:szCs w:val="24"/>
        </w:rPr>
        <w:lastRenderedPageBreak/>
        <w:t>земельных участков и установления сервитутов определяется Администрацией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Статья 16. Виды разрешенного использования земельных участков и объектов капитального строительства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Применительно к каждой территориальной зоне устанавливаются виды разрешённого использования земельных участков и объектов капитального строительства.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Для каждого земельного участка и объекта капитального строительства, расположенного в границах муниципального образования, разрешённым считается такое использование, которое соответствует:</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1) градостроительному регламенту, установленному для территориальной зоны;</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2) 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Разрешённое использование земельных участков и объектов капитального строительства может быть следующих видов: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основные виды разрешённого использования;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2) условно разрешённые виды использования;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вспомогательные виды разрешённого использования.</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3.1. Установление основных видов разрешённого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3.2. 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приказом Министерства экономического развития Российской Федерации от 01.09.2014 № 540 (далее по тексту - Классификатор).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Каждый вид разрешённого использования имеет следующую структуру:</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1) код (числовое обозначение) вида разрешённого использования;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2) наименование вида разрешённого использования (текстовое). Текстовое наименование вида разрешённого использования и его код (числовое обозначение) являются равнозначными.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5. Применительно к каждой территориальной зоне Правил землепользования и застройки установлены только те виды разрешённого использования из Классификатора, которые допустимы в данной территориальной зоне.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Содержание видов разрешённого использования допускает без отдельного указания в градостроительном регламенте размещение и эксплуатацию линейного объекта (кроме </w:t>
      </w:r>
      <w:r>
        <w:rPr>
          <w:rFonts w:ascii="Times New Roman" w:hAnsi="Times New Roman" w:cs="Times New Roman"/>
          <w:sz w:val="24"/>
          <w:szCs w:val="24"/>
        </w:rPr>
        <w:lastRenderedPageBreak/>
        <w:t>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законодательством Российской Федерации не установлено иное.</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7. Вспомогательные виды разрешённого использования допустимы только в качестве дополнительных по отношению к основным видам разрешённого использования или условно разрешённым видам использования и используются совместно с ними.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7.1. Вспомогательный вид разрешённого использования самостоятельным не является.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7.2. На территории земельного участка общая площадь объектов вспомогательных видов разрешённого использования не должна превышать общей площади объектов основных видов разрешённого использования или условно разрешённых видов использования, если вспомогательные виды разрешённого использования - открытые площадки (в том числе открытые плоскостные сооружения), то не более 25% площади земельного участка.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8.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осуществляется при выполнении одного из следующих условий:</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1) если параметры вспомогательных видов разрешённого использования объектов капитального строительства определены в соответствии с проектом планировки территории;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если применение вспомогательного вида разрешённого использования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основного или условно разрешённого видов использования.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предусмотренном законодательством Российской Федерации, Администрация </w:t>
      </w:r>
      <w:bookmarkStart w:id="94" w:name="OLE_LINK151"/>
      <w:bookmarkStart w:id="95" w:name="OLE_LINK150"/>
      <w:bookmarkStart w:id="96" w:name="OLE_LINK149"/>
      <w:r>
        <w:rPr>
          <w:rFonts w:ascii="Times New Roman" w:hAnsi="Times New Roman" w:cs="Times New Roman"/>
          <w:sz w:val="24"/>
          <w:szCs w:val="24"/>
        </w:rPr>
        <w:t xml:space="preserve">Лежневского муниципального района </w:t>
      </w:r>
      <w:bookmarkEnd w:id="94"/>
      <w:bookmarkEnd w:id="95"/>
      <w:bookmarkEnd w:id="96"/>
      <w:r>
        <w:rPr>
          <w:rFonts w:ascii="Times New Roman" w:hAnsi="Times New Roman" w:cs="Times New Roman"/>
          <w:sz w:val="24"/>
          <w:szCs w:val="24"/>
        </w:rPr>
        <w:t>принимает решения об определении (изменении) вида разрешенного использования земельного участка и обеспечивает направление таких решений в орган кадастрового учета в порядке информационного взаимодействия при ведении государственного кадастра недвижимости.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Решение об определении вида разрешенного использования земельного участка оформляется постановлением Администрации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rPr>
          <w:rFonts w:ascii="Times New Roman" w:hAnsi="Times New Roman" w:cs="Times New Roman"/>
          <w:b/>
          <w:sz w:val="28"/>
          <w:szCs w:val="28"/>
        </w:rPr>
      </w:pPr>
      <w:r>
        <w:rPr>
          <w:rFonts w:ascii="Times New Roman" w:hAnsi="Times New Roman" w:cs="Times New Roman"/>
          <w:b/>
          <w:sz w:val="28"/>
          <w:szCs w:val="28"/>
        </w:rPr>
        <w:t xml:space="preserve">Статья 17. Порядок предоставления разрешения на условно разрешённый вид использования земельного участка или объекта капитального строительства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в настоящей статье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по подготовке проекта Правил землепользования и застройки.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Проект решения о предоставлении разрешения на условно разрешённый вид использования подлежит рассмотрению на общественных обсуждениях или публичных слушаниях, проводимых в порядке</w:t>
      </w:r>
      <w:r w:rsidRPr="002609AE">
        <w:rPr>
          <w:rFonts w:ascii="Times New Roman" w:hAnsi="Times New Roman" w:cs="Times New Roman"/>
          <w:sz w:val="24"/>
          <w:szCs w:val="24"/>
        </w:rPr>
        <w:t>, определяемом ст.23 настоящих Правил, Уставом муниципального образования, с учётом положений настоящей статьи</w:t>
      </w:r>
      <w:r>
        <w:rPr>
          <w:rFonts w:ascii="Times New Roman" w:hAnsi="Times New Roman" w:cs="Times New Roman"/>
          <w:sz w:val="24"/>
          <w:szCs w:val="24"/>
        </w:rPr>
        <w:t xml:space="preserve"> Правил.</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3. В случае, если условно разрешённый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разрешённый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разрешённый вид использования.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разрешённый вид использования комиссия по подготовке проекта Правил землепользования и застройки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7. На основании указанных в ч.6 настоящей статьи рекомендаций глава муниципального образования в пределах своих полномочий, установленных Уставом муниципального образования, законодательством о градостроительной </w:t>
      </w:r>
      <w:r w:rsidRPr="002609AE">
        <w:rPr>
          <w:rFonts w:ascii="Times New Roman" w:hAnsi="Times New Roman" w:cs="Times New Roman"/>
          <w:sz w:val="24"/>
          <w:szCs w:val="24"/>
        </w:rPr>
        <w:t>деятельности и ст.23 настоящих Правил, в течение трёх дней со дня поступления таких рекомендаций принимает решение</w:t>
      </w:r>
      <w:r>
        <w:rPr>
          <w:rFonts w:ascii="Times New Roman" w:hAnsi="Times New Roman" w:cs="Times New Roman"/>
          <w:sz w:val="24"/>
          <w:szCs w:val="24"/>
        </w:rPr>
        <w:t xml:space="preserve">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Уставом муниципального образования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w:t>
      </w:r>
      <w:r>
        <w:rPr>
          <w:rFonts w:ascii="Times New Roman" w:hAnsi="Times New Roman" w:cs="Times New Roman"/>
          <w:sz w:val="24"/>
          <w:szCs w:val="24"/>
        </w:rPr>
        <w:lastRenderedPageBreak/>
        <w:t>разрешённый вид использования, несёт физическое или юридическое лицо, заинтересованное в предоставлении такого разрешения.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9. В случае, если условно разрешённый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общественных обсуждений или публичных слушаний.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10. Со дня поступления в уполномоченный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п.1 </w:t>
      </w:r>
      <w:bookmarkStart w:id="97" w:name="OLE_LINK161"/>
      <w:bookmarkStart w:id="98" w:name="OLE_LINK160"/>
      <w:bookmarkStart w:id="99" w:name="OLE_LINK159"/>
      <w:bookmarkStart w:id="100" w:name="OLE_LINK158"/>
      <w:bookmarkStart w:id="101" w:name="OLE_LINK157"/>
      <w:bookmarkStart w:id="102" w:name="OLE_LINK156"/>
      <w:r>
        <w:rPr>
          <w:rFonts w:ascii="Times New Roman" w:hAnsi="Times New Roman" w:cs="Times New Roman"/>
          <w:sz w:val="24"/>
          <w:szCs w:val="24"/>
        </w:rPr>
        <w:t xml:space="preserve">ст.55.30 </w:t>
      </w:r>
      <w:bookmarkEnd w:id="97"/>
      <w:bookmarkEnd w:id="98"/>
      <w:bookmarkEnd w:id="99"/>
      <w:r>
        <w:rPr>
          <w:rFonts w:ascii="Times New Roman" w:hAnsi="Times New Roman" w:cs="Times New Roman"/>
          <w:sz w:val="24"/>
          <w:szCs w:val="24"/>
        </w:rPr>
        <w:t>Градостроительного кодекса Российской Федерации</w:t>
      </w:r>
      <w:bookmarkEnd w:id="100"/>
      <w:bookmarkEnd w:id="101"/>
      <w:bookmarkEnd w:id="102"/>
      <w:r>
        <w:rPr>
          <w:rFonts w:ascii="Times New Roman" w:hAnsi="Times New Roman" w:cs="Times New Roman"/>
          <w:sz w:val="24"/>
          <w:szCs w:val="24"/>
        </w:rPr>
        <w:t>, не допускается предоставление разрешения на условно разрешённый вид использования в отношении земельного участка, на котором расположена такая постройка, или в отношении такой постройки до её сноса или приведения в соответствие с установленными требованиями, за исключением случаев, если по результатам рассмотрения данного уведомления уполномоченным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ст.55.30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её приведении в соответствие с установленными требованиями.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11.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Статья 18. Общие положения о планировке территории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Видами документации по планировке территории являются: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проект планировки территории;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проект межевания территории.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1.1.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w:t>
      </w:r>
      <w:r w:rsidRPr="002609AE">
        <w:rPr>
          <w:rFonts w:ascii="Times New Roman" w:hAnsi="Times New Roman" w:cs="Times New Roman"/>
          <w:sz w:val="24"/>
          <w:szCs w:val="24"/>
        </w:rPr>
        <w:t>территории без подготовки проекта планировки территории в целях, предусмотренных пунктом 2.2 части 2 статьи 18 настоящих Правил.</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1.2. Проект планировки территории является основой для подготовки проекта межевания территории, за исключением случаев, предусмотренных пунктом 1.1 части 1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b/>
          <w:sz w:val="24"/>
          <w:szCs w:val="24"/>
        </w:rPr>
        <w:t>2.1</w:t>
      </w:r>
      <w:r>
        <w:rPr>
          <w:rFonts w:ascii="Times New Roman" w:hAnsi="Times New Roman" w:cs="Times New Roman"/>
          <w:sz w:val="24"/>
          <w:szCs w:val="24"/>
        </w:rPr>
        <w:t>.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Проект планировки территории состоит из основной части, которая подлежит утверждению, и материалов по ее обоснованию.</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Основная часть проекта планировки территории включает в себя: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чертеж или чертежи планировки территории, на котором (которых) отображаются: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б) границы существующих и планируемых элементов планировочной структуры;</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в) границы зон планируемого размещения объектов капитального строительства;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w:t>
      </w:r>
      <w:hyperlink r:id="rId29" w:history="1">
        <w:r>
          <w:rPr>
            <w:rStyle w:val="a3"/>
            <w:rFonts w:cs="Times New Roman"/>
            <w:sz w:val="24"/>
          </w:rPr>
          <w:t>Градостроительного кодекса Российской Федерации</w:t>
        </w:r>
      </w:hyperlink>
      <w:r>
        <w:rPr>
          <w:rFonts w:ascii="Times New Roman" w:hAnsi="Times New Roman" w:cs="Times New Roman"/>
          <w:sz w:val="24"/>
          <w:szCs w:val="24"/>
        </w:rPr>
        <w:t>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w:t>
      </w:r>
      <w:r>
        <w:rPr>
          <w:rFonts w:ascii="Times New Roman" w:hAnsi="Times New Roman" w:cs="Times New Roman"/>
          <w:sz w:val="24"/>
          <w:szCs w:val="24"/>
        </w:rPr>
        <w:lastRenderedPageBreak/>
        <w:t>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Материалы по обоснованию проекта планировки территории содержат:</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карту (фрагмент карты) планировочной структуры территорий городского округа с отображением границ элементов планировочной структуры;</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hyperlink r:id="rId30" w:history="1">
        <w:r>
          <w:rPr>
            <w:rStyle w:val="a3"/>
            <w:rFonts w:cs="Times New Roman"/>
            <w:sz w:val="24"/>
          </w:rPr>
          <w:t>Градостроительным кодексом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схему границ территорий объектов культурного наследия;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6) схему границ зон с особыми условиями использования территории;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11) перечень мероприятий по охране окружающей среды;</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12) обоснование очередности планируемого развития территории;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13) схему вертикальной планировки территории, инженерной подготовки и инженерной защиты территории, подготовленную в случаях и в соответствии с требованиями, </w:t>
      </w:r>
      <w:r>
        <w:rPr>
          <w:rFonts w:ascii="Times New Roman" w:hAnsi="Times New Roman" w:cs="Times New Roman"/>
          <w:sz w:val="24"/>
          <w:szCs w:val="24"/>
        </w:rPr>
        <w:lastRenderedPageBreak/>
        <w:t>установленными уполномоченным Правительством Российской Федерации федеральным органом исполнительной власти;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14) иные материалы для обоснования положений по планировке территории.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Состав проектов планировки территории, предусматривающих размещение одного или нескольких линейных объектов:</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проект планировки территории, предусматривающий размещение одного или нескольких линейных объектов, состоит из основной части, которая подлежит утверждению, и материалов по её обоснованию;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основная часть проекта планировки территории, предусматривающего размещение одного или нескольких линейных объектов, включает в себя: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2.1) раздел 1 «Проект планировки территории. Графическая часть»;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2.2) раздел 2 «Положение о размещении линейных объектов»;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материалы по обоснованию проекта планировки территории, предусматривающего размещение одного или нескольких линейных объектов, включают в себя: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3.1) раздел 3 «Материалы по обоснованию проекта планировки территории. Графическая часть»;</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3.2) раздел 4 «Материалы по обоснованию проекта планировки территории. Пояснительная записка».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Содержание проектов планировки территории, предусматривающих размещение одного или нескольких линейных объектов, устанавливаются постановлением Правительства Российской Федерации от 12.05.2017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sidRPr="002609AE">
        <w:rPr>
          <w:rFonts w:ascii="Times New Roman" w:hAnsi="Times New Roman" w:cs="Times New Roman"/>
          <w:b/>
          <w:sz w:val="24"/>
          <w:szCs w:val="24"/>
        </w:rPr>
        <w:t>2.2</w:t>
      </w:r>
      <w:r w:rsidRPr="002609AE">
        <w:rPr>
          <w:rFonts w:ascii="Times New Roman" w:hAnsi="Times New Roman" w:cs="Times New Roman"/>
          <w:sz w:val="24"/>
          <w:szCs w:val="24"/>
        </w:rPr>
        <w:t xml:space="preserve"> </w:t>
      </w:r>
      <w:r w:rsidRPr="002609AE">
        <w:rPr>
          <w:rFonts w:ascii="Times New Roman" w:hAnsi="Times New Roman" w:cs="Times New Roman"/>
          <w:sz w:val="24"/>
          <w:szCs w:val="24"/>
          <w:u w:val="single"/>
        </w:rPr>
        <w:t>Подготовка проекта межевания территории</w:t>
      </w:r>
      <w:r>
        <w:rPr>
          <w:rFonts w:ascii="Times New Roman" w:hAnsi="Times New Roman" w:cs="Times New Roman"/>
          <w:sz w:val="24"/>
          <w:szCs w:val="24"/>
        </w:rPr>
        <w:t xml:space="preserve">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Генеральным планом города Иванова функциональной зоны.</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Подготовка проекта межевания территории осуществляется для: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определения местоположения границ образуемых и изменяемых земельных участков;</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Проект межевания территории состоит из основной части, которая подлежит утверждению, и материалов по обоснованию этого проекта.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Основная часть проекта межевания территории включает в себя текстовую часть и чертежи межевания территории.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Текстовая часть проекта межевания территории включает в себя: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перечень и сведения о площади образуемых земельных участков, в том числе возможные способы их образования;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настоящими Правилами.</w:t>
      </w:r>
    </w:p>
    <w:p w:rsidR="00766798" w:rsidRPr="002609AE" w:rsidRDefault="00766798" w:rsidP="00766798">
      <w:pPr>
        <w:autoSpaceDE w:val="0"/>
        <w:autoSpaceDN w:val="0"/>
        <w:adjustRightInd w:val="0"/>
        <w:spacing w:before="280" w:after="0" w:line="240" w:lineRule="auto"/>
        <w:ind w:firstLine="540"/>
        <w:jc w:val="both"/>
        <w:rPr>
          <w:rFonts w:ascii="Times New Roman" w:hAnsi="Times New Roman" w:cs="Times New Roman"/>
          <w:bCs/>
          <w:sz w:val="24"/>
          <w:szCs w:val="24"/>
        </w:rPr>
      </w:pPr>
      <w:r w:rsidRPr="002609AE">
        <w:rPr>
          <w:rFonts w:ascii="Times New Roman" w:hAnsi="Times New Roman" w:cs="Times New Roman"/>
          <w:bCs/>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766798" w:rsidRPr="002609AE" w:rsidRDefault="002609AE" w:rsidP="00766798">
      <w:pPr>
        <w:autoSpaceDE w:val="0"/>
        <w:autoSpaceDN w:val="0"/>
        <w:adjustRightInd w:val="0"/>
        <w:spacing w:after="0" w:line="240" w:lineRule="auto"/>
        <w:jc w:val="both"/>
        <w:rPr>
          <w:rFonts w:ascii="Times New Roman" w:hAnsi="Times New Roman" w:cs="Times New Roman"/>
          <w:bCs/>
          <w:sz w:val="24"/>
          <w:szCs w:val="24"/>
        </w:rPr>
      </w:pPr>
      <w:r w:rsidRPr="002609AE">
        <w:rPr>
          <w:rFonts w:ascii="Times New Roman" w:hAnsi="Times New Roman" w:cs="Times New Roman"/>
          <w:bCs/>
          <w:sz w:val="24"/>
          <w:szCs w:val="24"/>
        </w:rPr>
        <w:t xml:space="preserve"> </w:t>
      </w:r>
    </w:p>
    <w:p w:rsidR="00766798" w:rsidRDefault="00766798" w:rsidP="00766798">
      <w:pPr>
        <w:autoSpaceDE w:val="0"/>
        <w:autoSpaceDN w:val="0"/>
        <w:adjustRightInd w:val="0"/>
        <w:spacing w:before="280" w:after="0" w:line="240" w:lineRule="auto"/>
        <w:ind w:firstLine="540"/>
        <w:jc w:val="both"/>
        <w:rPr>
          <w:rFonts w:ascii="Times New Roman" w:hAnsi="Times New Roman" w:cs="Times New Roman"/>
          <w:b/>
          <w:bCs/>
          <w:sz w:val="28"/>
          <w:szCs w:val="28"/>
        </w:rPr>
      </w:pPr>
      <w:r w:rsidRPr="002609AE">
        <w:rPr>
          <w:rFonts w:ascii="Times New Roman" w:hAnsi="Times New Roman" w:cs="Times New Roman"/>
          <w:bCs/>
          <w:sz w:val="24"/>
          <w:szCs w:val="24"/>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r w:rsidRPr="000F6D8E">
        <w:rPr>
          <w:rFonts w:ascii="Times New Roman" w:hAnsi="Times New Roman" w:cs="Times New Roman"/>
          <w:b/>
          <w:bCs/>
          <w:sz w:val="28"/>
          <w:szCs w:val="28"/>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На чертежах межевания территории отображаются: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красные линии, утвержденные в составе проекта планировки территории, или красные линии, утверждаемые, изменяемые проектом межевания территории;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линии отступа от красных линий в целях определения мест допустимого размещения зданий, строений, сооружений;</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границы зон действия публичных сервитутов.</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Материалы по обоснованию проекта межевания территории включают в себя чертежи, на которых отображаются: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границы существующих земельных участков;</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границы зон с особыми условиями использования территорий;</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местоположение существующих объектов капитального строительства;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границы особо охраняемых природных территорий;</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границы территорий объектов культурного наследия.</w:t>
      </w:r>
    </w:p>
    <w:p w:rsidR="00A1247F" w:rsidRDefault="00A1247F" w:rsidP="00A1247F">
      <w:pPr>
        <w:spacing w:after="0"/>
        <w:ind w:firstLine="709"/>
        <w:jc w:val="both"/>
        <w:rPr>
          <w:rFonts w:ascii="Times New Roman" w:hAnsi="Times New Roman" w:cs="Times New Roman"/>
          <w:sz w:val="24"/>
          <w:szCs w:val="24"/>
        </w:rPr>
      </w:pPr>
      <w:r>
        <w:lastRenderedPageBreak/>
        <w:t>6</w:t>
      </w:r>
      <w:r>
        <w:rPr>
          <w:rFonts w:ascii="Times New Roman" w:hAnsi="Times New Roman" w:cs="Times New Roman"/>
          <w:sz w:val="24"/>
          <w:szCs w:val="24"/>
        </w:rPr>
        <w:t xml:space="preserve">) границы лесничеств, лесопарков, участковых лесничеств, лесных кварталов, лесотаксационных выделов или частей лесотаксационных выделов. </w:t>
      </w:r>
    </w:p>
    <w:p w:rsidR="00766798" w:rsidRDefault="00766798" w:rsidP="00766798">
      <w:pPr>
        <w:autoSpaceDE w:val="0"/>
        <w:autoSpaceDN w:val="0"/>
        <w:adjustRightInd w:val="0"/>
        <w:spacing w:after="0" w:line="240" w:lineRule="auto"/>
        <w:jc w:val="both"/>
        <w:rPr>
          <w:rFonts w:ascii="Calibri" w:hAnsi="Calibri" w:cs="Calibri"/>
        </w:rPr>
      </w:pPr>
      <w:r w:rsidRPr="000F6D8E">
        <w:rPr>
          <w:rFonts w:ascii="Calibri" w:hAnsi="Calibri" w:cs="Calibri"/>
        </w:rPr>
        <w:t>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pPr>
      <w:r>
        <w:rPr>
          <w:rFonts w:ascii="Times New Roman" w:hAnsi="Times New Roman" w:cs="Times New Roman"/>
          <w:sz w:val="24"/>
          <w:szCs w:val="24"/>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Посредством документации по планировке территории определяются: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красные линии;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линии регулирования застройки, если они не определены градостроительными регламентами в составе настоящих Правил;</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границы земельных участков линейных объектов, а также границы зон действия ограничений вдоль линейных объектов;</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границы зон действия ограничений вокруг охраняемых объектов, а также вокруг объектов, являющихся источниками загрязнения окружающей среды;</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границы земельных участков, которые планируется изъять для муниципальных нужд либо зарезервировать с последующим изъятием, а также границы земельных участков, определяемых для муниципальных нужд без резервирования и изъятия, расположенных в составе земель, находящихся в муниципальной собственности.</w:t>
      </w:r>
    </w:p>
    <w:p w:rsidR="00A1247F" w:rsidRDefault="00A1247F" w:rsidP="00A1247F">
      <w:pPr>
        <w:spacing w:after="0"/>
        <w:ind w:firstLine="709"/>
        <w:jc w:val="both"/>
        <w:rPr>
          <w:rFonts w:ascii="Times New Roman" w:hAnsi="Times New Roman" w:cs="Times New Roman"/>
          <w:b/>
          <w:sz w:val="28"/>
          <w:szCs w:val="28"/>
        </w:rPr>
      </w:pPr>
    </w:p>
    <w:p w:rsidR="00A1247F" w:rsidRDefault="00A1247F" w:rsidP="00A1247F">
      <w:pPr>
        <w:spacing w:after="0"/>
        <w:ind w:firstLine="709"/>
        <w:jc w:val="both"/>
        <w:rPr>
          <w:rFonts w:ascii="Times New Roman" w:hAnsi="Times New Roman" w:cs="Times New Roman"/>
          <w:b/>
          <w:sz w:val="28"/>
          <w:szCs w:val="28"/>
        </w:rPr>
      </w:pPr>
    </w:p>
    <w:p w:rsidR="00A1247F" w:rsidRDefault="00A1247F" w:rsidP="00A1247F">
      <w:pPr>
        <w:spacing w:after="0"/>
        <w:ind w:firstLine="709"/>
        <w:jc w:val="both"/>
        <w:rPr>
          <w:rFonts w:ascii="Times New Roman" w:hAnsi="Times New Roman" w:cs="Times New Roman"/>
          <w:b/>
          <w:sz w:val="28"/>
          <w:szCs w:val="28"/>
        </w:rPr>
      </w:pPr>
    </w:p>
    <w:p w:rsidR="00A1247F" w:rsidRDefault="00A1247F" w:rsidP="00A1247F">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18.1. Документация по планировке территории. Проект планировки территории, предусматривающий размещение объектов местного значения поселения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Проект планировки территории, предусматривающий размещение объектов местного значения поселения, для размещения которых допускается изъятие земельных участков для муниципальных нужд до его утверждения подлежит согласованию с органом местного самоуправления, уполномоченными на принятие решений об изъятии земельных участков для муниципальных нужд.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Предметом согласования проекта планировки территории с указанными органом местного самоуправления являются предусмотренные данным проектом планировки территории границы зон планируемого размещения объектов местного значения поселения.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В случае, если по истечении тридцати дней с момента поступления в органы местного самоуправления, уполномоченные на принятие решения об изъятии земельных участков для муниципальных нужд, проекта планировки территории, такими органами не представлены возражения относительно данного проекта планировки, он считается согласованным.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4. Проект планировки территории, предусматривающий размещение объектов местного значения поселения, для размещения которых допускается изъятие земельных участков для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трёх лет со дня утверждения данного проекта планировки территории не принято решение об изъятии таких земельных участков для муниципальных нужд.</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pStyle w:val="ConsPlusNormal"/>
        <w:widowControl/>
        <w:jc w:val="both"/>
        <w:rPr>
          <w:rFonts w:ascii="Times New Roman" w:hAnsi="Times New Roman" w:cs="Times New Roman"/>
          <w:b/>
          <w:sz w:val="28"/>
          <w:szCs w:val="28"/>
        </w:rPr>
      </w:pPr>
      <w:r>
        <w:rPr>
          <w:rFonts w:ascii="Times New Roman" w:hAnsi="Times New Roman" w:cs="Times New Roman"/>
          <w:b/>
          <w:sz w:val="28"/>
          <w:szCs w:val="28"/>
        </w:rPr>
        <w:t>Статья 19. О подготовке и утверждении документации по планировке территории</w:t>
      </w:r>
    </w:p>
    <w:p w:rsidR="00A1247F" w:rsidRDefault="00A1247F" w:rsidP="00A1247F">
      <w:pPr>
        <w:pStyle w:val="ConsPlusNormal"/>
        <w:widowControl/>
        <w:jc w:val="both"/>
        <w:rPr>
          <w:rFonts w:ascii="Times New Roman" w:hAnsi="Times New Roman" w:cs="Times New Roman"/>
          <w:b/>
          <w:sz w:val="24"/>
          <w:szCs w:val="24"/>
        </w:rPr>
      </w:pPr>
    </w:p>
    <w:p w:rsidR="00A1247F" w:rsidRDefault="00A1247F" w:rsidP="00A1247F">
      <w:pPr>
        <w:pStyle w:val="ConsPlusNormal"/>
        <w:widowControl/>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Pr>
          <w:rFonts w:ascii="Times New Roman" w:hAnsi="Times New Roman" w:cs="Times New Roman"/>
          <w:color w:val="2D2D2D"/>
          <w:spacing w:val="1"/>
          <w:sz w:val="24"/>
          <w:szCs w:val="24"/>
        </w:rPr>
        <w:t xml:space="preserve">Подготовка документации по планировке территории </w:t>
      </w:r>
      <w:r>
        <w:rPr>
          <w:rFonts w:ascii="Times New Roman" w:hAnsi="Times New Roman" w:cs="Times New Roman"/>
          <w:sz w:val="24"/>
          <w:szCs w:val="24"/>
        </w:rPr>
        <w:t xml:space="preserve">Лежневского сельского поселения </w:t>
      </w:r>
      <w:r>
        <w:rPr>
          <w:rFonts w:ascii="Times New Roman" w:hAnsi="Times New Roman" w:cs="Times New Roman"/>
          <w:color w:val="2D2D2D"/>
          <w:spacing w:val="1"/>
          <w:sz w:val="24"/>
          <w:szCs w:val="24"/>
        </w:rPr>
        <w:t>осуществляется в порядке, предусмотренном </w:t>
      </w:r>
      <w:hyperlink r:id="rId31" w:history="1">
        <w:r>
          <w:rPr>
            <w:rStyle w:val="a3"/>
            <w:rFonts w:cs="Times New Roman"/>
            <w:color w:val="2D2D2D"/>
            <w:spacing w:val="1"/>
            <w:sz w:val="24"/>
          </w:rPr>
          <w:t>Градостроительным кодексом Российской Федерации</w:t>
        </w:r>
      </w:hyperlink>
      <w:r>
        <w:rPr>
          <w:rFonts w:ascii="Times New Roman" w:hAnsi="Times New Roman" w:cs="Times New Roman"/>
          <w:color w:val="2D2D2D"/>
          <w:spacing w:val="1"/>
          <w:sz w:val="24"/>
          <w:szCs w:val="24"/>
        </w:rPr>
        <w:t xml:space="preserve">, на основании Генерального плана </w:t>
      </w:r>
      <w:r>
        <w:rPr>
          <w:rFonts w:ascii="Times New Roman" w:hAnsi="Times New Roman" w:cs="Times New Roman"/>
          <w:sz w:val="24"/>
          <w:szCs w:val="24"/>
        </w:rPr>
        <w:t>Лежневского сельского поселения</w:t>
      </w:r>
      <w:r>
        <w:rPr>
          <w:rFonts w:ascii="Times New Roman" w:hAnsi="Times New Roman" w:cs="Times New Roman"/>
          <w:color w:val="2D2D2D"/>
          <w:spacing w:val="1"/>
          <w:sz w:val="24"/>
          <w:szCs w:val="24"/>
        </w:rPr>
        <w:t xml:space="preserve">, настоящих Правил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местными нормативами градостроительного проектирования </w:t>
      </w:r>
      <w:r>
        <w:rPr>
          <w:rFonts w:ascii="Times New Roman" w:hAnsi="Times New Roman" w:cs="Times New Roman"/>
          <w:sz w:val="24"/>
          <w:szCs w:val="24"/>
        </w:rPr>
        <w:t>Лежневского сельского поселения  и Лежневского муниципального района</w:t>
      </w:r>
      <w:r>
        <w:rPr>
          <w:rFonts w:ascii="Times New Roman" w:hAnsi="Times New Roman" w:cs="Times New Roman"/>
          <w:color w:val="2D2D2D"/>
          <w:spacing w:val="1"/>
          <w:sz w:val="24"/>
          <w:szCs w:val="24"/>
        </w:rPr>
        <w:t>,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A1247F" w:rsidRDefault="00A1247F" w:rsidP="00A1247F">
      <w:pPr>
        <w:autoSpaceDE w:val="0"/>
        <w:ind w:firstLine="708"/>
        <w:rPr>
          <w:rFonts w:ascii="Times New Roman" w:hAnsi="Times New Roman" w:cs="Times New Roman"/>
          <w:sz w:val="24"/>
          <w:szCs w:val="24"/>
        </w:rPr>
      </w:pPr>
    </w:p>
    <w:p w:rsidR="00A1247F" w:rsidRDefault="00A1247F" w:rsidP="00A1247F">
      <w:pPr>
        <w:autoSpaceDE w:val="0"/>
        <w:ind w:firstLine="708"/>
        <w:rPr>
          <w:rFonts w:ascii="Times New Roman" w:hAnsi="Times New Roman" w:cs="Times New Roman"/>
          <w:sz w:val="24"/>
          <w:szCs w:val="24"/>
        </w:rPr>
      </w:pPr>
      <w:r>
        <w:rPr>
          <w:rFonts w:ascii="Times New Roman" w:hAnsi="Times New Roman" w:cs="Times New Roman"/>
          <w:sz w:val="24"/>
          <w:szCs w:val="24"/>
        </w:rPr>
        <w:t>2. Решения о разработке документации по планировке территории принимаются органами местного самоуправления</w:t>
      </w:r>
      <w:r>
        <w:rPr>
          <w:rFonts w:ascii="Times New Roman" w:hAnsi="Times New Roman" w:cs="Times New Roman"/>
          <w:color w:val="2D2D2D"/>
          <w:spacing w:val="1"/>
          <w:sz w:val="24"/>
          <w:szCs w:val="24"/>
        </w:rPr>
        <w:t>, за исключением случаев, предусмотренных </w:t>
      </w:r>
      <w:hyperlink r:id="rId32" w:history="1">
        <w:r>
          <w:rPr>
            <w:rStyle w:val="a3"/>
            <w:rFonts w:cs="Times New Roman"/>
            <w:color w:val="2D2D2D"/>
            <w:spacing w:val="1"/>
            <w:sz w:val="24"/>
          </w:rPr>
          <w:t>Градостроительным кодексом Российской Федерации</w:t>
        </w:r>
      </w:hyperlink>
      <w:r>
        <w:rPr>
          <w:rFonts w:ascii="Times New Roman" w:hAnsi="Times New Roman" w:cs="Times New Roman"/>
          <w:color w:val="2D2D2D"/>
          <w:spacing w:val="1"/>
          <w:sz w:val="24"/>
          <w:szCs w:val="24"/>
        </w:rPr>
        <w:t>, по собственной инициативе или на основании предложений физических или юридических лиц о подготовке документации по планировке территории</w:t>
      </w:r>
      <w:r>
        <w:rPr>
          <w:rFonts w:ascii="Times New Roman" w:hAnsi="Times New Roman" w:cs="Times New Roman"/>
          <w:sz w:val="24"/>
          <w:szCs w:val="24"/>
        </w:rPr>
        <w:t>.</w:t>
      </w:r>
    </w:p>
    <w:p w:rsidR="00A1247F" w:rsidRDefault="00A1247F" w:rsidP="00A1247F">
      <w:pPr>
        <w:autoSpaceDE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color w:val="2D2D2D"/>
          <w:spacing w:val="1"/>
          <w:sz w:val="24"/>
          <w:szCs w:val="24"/>
        </w:rPr>
        <w:t>Решение о подготовке документации подлежит опубликованию в порядке, установленном для официального опубликования муниципальных правовых актов Лежневского муниципального района</w:t>
      </w:r>
      <w:r>
        <w:rPr>
          <w:rFonts w:ascii="Times New Roman" w:hAnsi="Times New Roman" w:cs="Times New Roman"/>
          <w:sz w:val="24"/>
          <w:szCs w:val="24"/>
        </w:rPr>
        <w:t xml:space="preserve"> .</w:t>
      </w:r>
    </w:p>
    <w:p w:rsidR="00AB6B0F" w:rsidRDefault="00AB6B0F" w:rsidP="00AB6B0F">
      <w:pPr>
        <w:autoSpaceDE w:val="0"/>
        <w:autoSpaceDN w:val="0"/>
        <w:adjustRightInd w:val="0"/>
        <w:spacing w:after="0" w:line="240" w:lineRule="auto"/>
        <w:ind w:firstLine="540"/>
        <w:jc w:val="both"/>
        <w:rPr>
          <w:rFonts w:ascii="Times New Roman" w:hAnsi="Times New Roman" w:cs="Times New Roman"/>
          <w:sz w:val="24"/>
          <w:szCs w:val="24"/>
        </w:rPr>
      </w:pPr>
      <w:bookmarkStart w:id="103" w:name="OLE_LINK200"/>
      <w:bookmarkStart w:id="104" w:name="OLE_LINK199"/>
      <w:r w:rsidRPr="002609AE">
        <w:rPr>
          <w:rFonts w:ascii="Times New Roman" w:hAnsi="Times New Roman" w:cs="Times New Roman"/>
          <w:sz w:val="24"/>
          <w:szCs w:val="24"/>
        </w:rP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A1247F" w:rsidRDefault="00A1247F" w:rsidP="00A1247F">
      <w:pPr>
        <w:shd w:val="clear" w:color="auto" w:fill="FFFFFF"/>
        <w:spacing w:after="0"/>
        <w:ind w:firstLine="709"/>
        <w:jc w:val="both"/>
        <w:textAlignment w:val="baseline"/>
        <w:rPr>
          <w:rFonts w:ascii="Times New Roman" w:hAnsi="Times New Roman" w:cs="Times New Roman"/>
          <w:color w:val="2D2D2D"/>
          <w:spacing w:val="1"/>
          <w:sz w:val="24"/>
          <w:szCs w:val="24"/>
        </w:rPr>
      </w:pPr>
    </w:p>
    <w:p w:rsidR="00AB6B0F" w:rsidRDefault="00AB6B0F" w:rsidP="00AB6B0F">
      <w:pPr>
        <w:autoSpaceDE w:val="0"/>
        <w:autoSpaceDN w:val="0"/>
        <w:adjustRightInd w:val="0"/>
        <w:spacing w:after="0" w:line="240" w:lineRule="auto"/>
        <w:jc w:val="both"/>
        <w:rPr>
          <w:rFonts w:ascii="Calibri" w:hAnsi="Calibri" w:cs="Calibri"/>
        </w:rPr>
      </w:pPr>
      <w:r w:rsidRPr="002609AE">
        <w:rPr>
          <w:rFonts w:ascii="Calibri" w:hAnsi="Calibri" w:cs="Calibri"/>
        </w:rPr>
        <w:t>4.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AB6B0F" w:rsidRPr="00AB6B0F" w:rsidRDefault="00AB6B0F" w:rsidP="00A1247F">
      <w:pPr>
        <w:shd w:val="clear" w:color="auto" w:fill="FFFFFF"/>
        <w:spacing w:after="0"/>
        <w:ind w:firstLine="709"/>
        <w:jc w:val="both"/>
        <w:textAlignment w:val="baseline"/>
        <w:rPr>
          <w:rFonts w:ascii="Times New Roman" w:hAnsi="Times New Roman" w:cs="Times New Roman"/>
          <w:strike/>
          <w:color w:val="2D2D2D"/>
          <w:spacing w:val="1"/>
          <w:sz w:val="24"/>
          <w:szCs w:val="24"/>
        </w:rPr>
      </w:pP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 xml:space="preserve">5. Подготовка документации по планировке территории осуществляется лицами, привлекаемыми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 исключением </w:t>
      </w:r>
      <w:r>
        <w:rPr>
          <w:rFonts w:ascii="Times New Roman" w:hAnsi="Times New Roman" w:cs="Times New Roman"/>
          <w:color w:val="2D2D2D"/>
          <w:spacing w:val="1"/>
          <w:sz w:val="24"/>
          <w:szCs w:val="24"/>
        </w:rPr>
        <w:lastRenderedPageBreak/>
        <w:t>случаев, предусмотренных частью 1.1 статьи 45 </w:t>
      </w:r>
      <w:hyperlink r:id="rId33" w:history="1">
        <w:r>
          <w:rPr>
            <w:rStyle w:val="a3"/>
            <w:rFonts w:cs="Times New Roman"/>
            <w:color w:val="2D2D2D"/>
            <w:spacing w:val="1"/>
            <w:sz w:val="24"/>
          </w:rPr>
          <w:t>Градостроительного кодекса Российской Федерации</w:t>
        </w:r>
      </w:hyperlink>
      <w:r>
        <w:rPr>
          <w:rFonts w:ascii="Times New Roman" w:hAnsi="Times New Roman" w:cs="Times New Roman"/>
          <w:color w:val="2D2D2D"/>
          <w:spacing w:val="1"/>
          <w:sz w:val="24"/>
          <w:szCs w:val="24"/>
        </w:rPr>
        <w:t>.</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 xml:space="preserve">Заказчиком документации по планировке территории является Администрация </w:t>
      </w:r>
      <w:bookmarkStart w:id="105" w:name="OLE_LINK234"/>
      <w:bookmarkStart w:id="106" w:name="OLE_LINK233"/>
      <w:bookmarkStart w:id="107" w:name="OLE_LINK220"/>
      <w:bookmarkStart w:id="108" w:name="OLE_LINK219"/>
      <w:bookmarkStart w:id="109" w:name="OLE_LINK218"/>
      <w:bookmarkStart w:id="110" w:name="OLE_LINK217"/>
      <w:bookmarkStart w:id="111" w:name="OLE_LINK216"/>
      <w:bookmarkStart w:id="112" w:name="OLE_LINK209"/>
      <w:bookmarkStart w:id="113" w:name="OLE_LINK208"/>
      <w:bookmarkStart w:id="114" w:name="OLE_LINK207"/>
      <w:bookmarkStart w:id="115" w:name="OLE_LINK206"/>
      <w:bookmarkStart w:id="116" w:name="OLE_LINK205"/>
      <w:bookmarkStart w:id="117" w:name="OLE_LINK204"/>
      <w:bookmarkStart w:id="118" w:name="OLE_LINK203"/>
      <w:r>
        <w:rPr>
          <w:rFonts w:ascii="Times New Roman" w:hAnsi="Times New Roman" w:cs="Times New Roman"/>
          <w:color w:val="2D2D2D"/>
          <w:spacing w:val="1"/>
          <w:sz w:val="24"/>
          <w:szCs w:val="24"/>
        </w:rPr>
        <w:t>Лежневского муниципального района</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ascii="Times New Roman" w:hAnsi="Times New Roman" w:cs="Times New Roman"/>
          <w:color w:val="2D2D2D"/>
          <w:spacing w:val="1"/>
          <w:sz w:val="24"/>
          <w:szCs w:val="24"/>
        </w:rPr>
        <w:t>.</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6. Со дня опубликования решения о подготовке документации по планировке территории физические или юридические лица вправе представить в Администрацию Лежневского муниципального района свои предложения о порядке, сроках подготовки и содержании этих документов.</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7. Структурные подразделения Администрации Лежневского муниципального района осуществляют проверку разработанной документации по планировке территории на соответствие требованиям, установленным частью 1 настоящей статьи, и выявляют необходимость проведения публичных слушаний по проекту планировки и проекту межевания территории в соответствии с требованиями частей 5 и 5.1 статьи 46 </w:t>
      </w:r>
      <w:hyperlink r:id="rId34" w:history="1">
        <w:r>
          <w:rPr>
            <w:rStyle w:val="a3"/>
            <w:rFonts w:cs="Times New Roman"/>
            <w:color w:val="2D2D2D"/>
            <w:spacing w:val="1"/>
            <w:sz w:val="24"/>
          </w:rPr>
          <w:t>Градостроительного кодекса Российской Федерации</w:t>
        </w:r>
      </w:hyperlink>
      <w:r>
        <w:rPr>
          <w:rFonts w:ascii="Times New Roman" w:hAnsi="Times New Roman" w:cs="Times New Roman"/>
          <w:color w:val="2D2D2D"/>
          <w:spacing w:val="1"/>
          <w:sz w:val="24"/>
          <w:szCs w:val="24"/>
        </w:rPr>
        <w:t>.</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По результатам проверки Администрация Лежневского муниципального района передает документацию по планировке территории Главе Лежневского муниципального района или принимает решение об отклонении данной документации и о направлении ее на доработку. В данном решении указываются обоснованные причины отклонения, а также сроки доработки документации.</w:t>
      </w:r>
    </w:p>
    <w:p w:rsidR="00A1247F" w:rsidRDefault="00A1247F" w:rsidP="00A1247F">
      <w:pPr>
        <w:shd w:val="clear" w:color="auto" w:fill="FFFFFF"/>
        <w:spacing w:after="0"/>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8. Проекты планировки территории и проекты межевания территории, решение об утверждении которых принимается Администрацией Лежневского муниципального района, до их утверждения подлежат обязательному рассмотрению на публичных слушаниях, за исключением случаев, если они подготовлены в отношении:</w:t>
      </w:r>
    </w:p>
    <w:p w:rsidR="00A1247F" w:rsidRDefault="00A1247F" w:rsidP="00A1247F">
      <w:pPr>
        <w:shd w:val="clear" w:color="auto" w:fill="FFFFFF"/>
        <w:spacing w:after="0"/>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A1247F" w:rsidRDefault="00A1247F" w:rsidP="00A1247F">
      <w:pPr>
        <w:shd w:val="clear" w:color="auto" w:fill="FFFFFF"/>
        <w:spacing w:after="0"/>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3) территории для размещения линейных объектов в границах земель лесного фонда.</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Порядок организации и проведения публичных слушаний регулируется настоящими Правилами с учетом положений </w:t>
      </w:r>
      <w:hyperlink r:id="rId35" w:history="1">
        <w:r>
          <w:rPr>
            <w:rStyle w:val="a3"/>
            <w:rFonts w:cs="Times New Roman"/>
            <w:color w:val="2D2D2D"/>
            <w:spacing w:val="1"/>
            <w:sz w:val="24"/>
          </w:rPr>
          <w:t>Градостроительного кодекса Российской Федерации</w:t>
        </w:r>
      </w:hyperlink>
      <w:r>
        <w:rPr>
          <w:rFonts w:ascii="Times New Roman" w:hAnsi="Times New Roman" w:cs="Times New Roman"/>
          <w:color w:val="2D2D2D"/>
          <w:spacing w:val="1"/>
          <w:sz w:val="24"/>
          <w:szCs w:val="24"/>
        </w:rPr>
        <w:t>.</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Территория, на которой проводятся публичные слушания по проектам планировки территории и проектам межевания территории, определяется в соответствии с требованиями </w:t>
      </w:r>
      <w:hyperlink r:id="rId36" w:history="1">
        <w:r>
          <w:rPr>
            <w:rStyle w:val="a3"/>
            <w:rFonts w:cs="Times New Roman"/>
            <w:color w:val="2D2D2D"/>
            <w:spacing w:val="1"/>
            <w:sz w:val="24"/>
          </w:rPr>
          <w:t>Градостроительного кодекса Российской Федерации</w:t>
        </w:r>
      </w:hyperlink>
      <w:r>
        <w:rPr>
          <w:rFonts w:ascii="Times New Roman" w:hAnsi="Times New Roman" w:cs="Times New Roman"/>
          <w:color w:val="2D2D2D"/>
          <w:spacing w:val="1"/>
          <w:sz w:val="24"/>
          <w:szCs w:val="24"/>
        </w:rPr>
        <w:t>.</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lastRenderedPageBreak/>
        <w:t>Решение о проведении публичных слушаний по проектам планировки территории и проектам межевания территории принимает Глава Лежневского муниципального района при соблюдении процедуры, предшествующей назначению публичных слушаний, предусмотренной статьями 45 и 46 </w:t>
      </w:r>
      <w:hyperlink r:id="rId37" w:history="1">
        <w:r>
          <w:rPr>
            <w:rStyle w:val="a3"/>
            <w:rFonts w:cs="Times New Roman"/>
            <w:color w:val="2D2D2D"/>
            <w:spacing w:val="1"/>
            <w:sz w:val="24"/>
          </w:rPr>
          <w:t>Градостроительного кодекса Российской Федерации</w:t>
        </w:r>
      </w:hyperlink>
      <w:r>
        <w:rPr>
          <w:rFonts w:ascii="Times New Roman" w:hAnsi="Times New Roman" w:cs="Times New Roman"/>
          <w:color w:val="2D2D2D"/>
          <w:spacing w:val="1"/>
          <w:sz w:val="24"/>
          <w:szCs w:val="24"/>
        </w:rPr>
        <w:t>.</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Срок проведения публичных слушаний по проектам планировки территории и проектам межевания территории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9. Не позднее чем через 15 дней со дня проведения публичных слушаний подготовленная документация по планировке территории направляется Главе Лежневского муниципального района как руководителю Администрации Лежневского муниципального района.</w:t>
      </w:r>
    </w:p>
    <w:p w:rsidR="00A1247F" w:rsidRDefault="00A1247F" w:rsidP="00A1247F">
      <w:pPr>
        <w:shd w:val="clear" w:color="auto" w:fill="FFFFFF"/>
        <w:spacing w:after="0"/>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10. Глава Лежневского муниципального района как руководитель Администрации Лежневского муниципального района с учетом протокола и заключения о результатах публичных слушаний, представленных Комиссией по подготовке Правил, принимает решение об утверждении документации по планировке территории или о ее отклонении по основаниям, предусмотренным </w:t>
      </w:r>
      <w:hyperlink r:id="rId38" w:history="1">
        <w:r>
          <w:rPr>
            <w:rStyle w:val="a3"/>
            <w:rFonts w:cs="Times New Roman"/>
            <w:color w:val="2D2D2D"/>
            <w:spacing w:val="1"/>
            <w:sz w:val="24"/>
          </w:rPr>
          <w:t>Градостроительным кодексом Российской Федерации</w:t>
        </w:r>
      </w:hyperlink>
      <w:r>
        <w:rPr>
          <w:rFonts w:ascii="Times New Roman" w:hAnsi="Times New Roman" w:cs="Times New Roman"/>
          <w:color w:val="2D2D2D"/>
          <w:spacing w:val="1"/>
          <w:sz w:val="24"/>
          <w:szCs w:val="24"/>
        </w:rPr>
        <w:t>, и о направлении на доработку с учетом указанных протокола и заключения.</w:t>
      </w:r>
    </w:p>
    <w:p w:rsidR="00A1247F" w:rsidRDefault="00A1247F" w:rsidP="00A1247F">
      <w:pPr>
        <w:shd w:val="clear" w:color="auto" w:fill="FFFFFF"/>
        <w:spacing w:after="0"/>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В данном решении указываются обоснованные причины отклонения, а также сроки доработки документации по планировке территории.</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11.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Лежневского муниципального района, в сроки, установленные </w:t>
      </w:r>
      <w:hyperlink r:id="rId39" w:history="1">
        <w:r>
          <w:rPr>
            <w:rStyle w:val="a3"/>
            <w:rFonts w:cs="Times New Roman"/>
            <w:color w:val="2D2D2D"/>
            <w:spacing w:val="1"/>
            <w:sz w:val="24"/>
          </w:rPr>
          <w:t>Градостроительным кодексом Российской Федерации</w:t>
        </w:r>
      </w:hyperlink>
      <w:r>
        <w:rPr>
          <w:rFonts w:ascii="Times New Roman" w:hAnsi="Times New Roman" w:cs="Times New Roman"/>
          <w:color w:val="2D2D2D"/>
          <w:spacing w:val="1"/>
          <w:sz w:val="24"/>
          <w:szCs w:val="24"/>
        </w:rPr>
        <w:t>, и размещению в информационной системе обеспечения градостроительной деятельности Лежневского муниципального района.</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Копия утвержденного проекта межевания территории в установленном порядке направляется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Ивановской области.</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12. Положения, установленные частями 2 - 11 настоящей статьи, применяются при подготовке:</w:t>
      </w:r>
    </w:p>
    <w:p w:rsidR="00A1247F" w:rsidRDefault="00A1247F" w:rsidP="00A1247F">
      <w:pPr>
        <w:shd w:val="clear" w:color="auto" w:fill="FFFFFF"/>
        <w:ind w:firstLine="709"/>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1) проектов планировки как отдельных документов;</w:t>
      </w:r>
    </w:p>
    <w:p w:rsidR="00A1247F" w:rsidRDefault="00A1247F" w:rsidP="00A1247F">
      <w:pPr>
        <w:shd w:val="clear" w:color="auto" w:fill="FFFFFF"/>
        <w:ind w:firstLine="709"/>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lastRenderedPageBreak/>
        <w:t>2) проектов планировки с проектами межевания в их составе;</w:t>
      </w:r>
    </w:p>
    <w:p w:rsidR="00A1247F" w:rsidRDefault="00A1247F" w:rsidP="00A1247F">
      <w:pPr>
        <w:shd w:val="clear" w:color="auto" w:fill="FFFFFF"/>
        <w:ind w:firstLine="709"/>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3) проектов межевания территорий как отдельных документов.</w:t>
      </w:r>
    </w:p>
    <w:p w:rsidR="00A1247F" w:rsidRDefault="00A1247F" w:rsidP="00A1247F">
      <w:pPr>
        <w:shd w:val="clear" w:color="auto" w:fill="FFFFFF"/>
        <w:spacing w:after="0"/>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13. Органы государственной власти Российской Федерации, органы государственной власти Ивановской области, органы местного самоуправления, физические и юридические лица вправе оспорить в судебном порядке документацию по планировке территории.</w:t>
      </w:r>
    </w:p>
    <w:bookmarkEnd w:id="103"/>
    <w:bookmarkEnd w:id="104"/>
    <w:p w:rsidR="00A1247F" w:rsidRDefault="00A1247F" w:rsidP="00A1247F">
      <w:pPr>
        <w:shd w:val="clear" w:color="auto" w:fill="FFFFFF"/>
        <w:spacing w:after="0"/>
        <w:ind w:firstLine="709"/>
        <w:textAlignment w:val="baseline"/>
        <w:rPr>
          <w:rFonts w:ascii="Times New Roman" w:hAnsi="Times New Roman" w:cs="Times New Roman"/>
          <w:color w:val="2D2D2D"/>
          <w:spacing w:val="1"/>
          <w:sz w:val="24"/>
          <w:szCs w:val="24"/>
        </w:rPr>
      </w:pPr>
    </w:p>
    <w:p w:rsidR="00A1247F" w:rsidRDefault="00A1247F" w:rsidP="00A1247F">
      <w:pPr>
        <w:shd w:val="clear" w:color="auto" w:fill="FFFFFF"/>
        <w:spacing w:after="0"/>
        <w:ind w:firstLine="709"/>
        <w:textAlignment w:val="baseline"/>
        <w:rPr>
          <w:rFonts w:ascii="Times New Roman" w:hAnsi="Times New Roman" w:cs="Times New Roman"/>
          <w:color w:val="2D2D2D"/>
          <w:spacing w:val="1"/>
          <w:sz w:val="24"/>
          <w:szCs w:val="24"/>
        </w:rPr>
      </w:pPr>
    </w:p>
    <w:p w:rsidR="00A1247F" w:rsidRDefault="00A1247F" w:rsidP="00A1247F">
      <w:pPr>
        <w:shd w:val="clear" w:color="auto" w:fill="FFFFFF"/>
        <w:spacing w:after="0"/>
        <w:ind w:firstLine="709"/>
        <w:textAlignment w:val="baseline"/>
        <w:rPr>
          <w:rFonts w:ascii="Times New Roman" w:hAnsi="Times New Roman" w:cs="Times New Roman"/>
          <w:b/>
          <w:color w:val="2D2D2D"/>
          <w:spacing w:val="1"/>
          <w:sz w:val="28"/>
          <w:szCs w:val="28"/>
        </w:rPr>
      </w:pPr>
      <w:bookmarkStart w:id="119" w:name="OLE_LINK237"/>
      <w:bookmarkStart w:id="120" w:name="OLE_LINK236"/>
      <w:bookmarkStart w:id="121" w:name="OLE_LINK235"/>
      <w:r>
        <w:rPr>
          <w:rFonts w:ascii="Times New Roman" w:hAnsi="Times New Roman" w:cs="Times New Roman"/>
          <w:b/>
          <w:color w:val="2D2D2D"/>
          <w:spacing w:val="1"/>
          <w:sz w:val="28"/>
          <w:szCs w:val="28"/>
        </w:rPr>
        <w:t>Статья 20. Градостроительный план земельного участка</w:t>
      </w:r>
    </w:p>
    <w:p w:rsidR="00A1247F" w:rsidRDefault="00A1247F" w:rsidP="00A1247F">
      <w:pPr>
        <w:shd w:val="clear" w:color="auto" w:fill="FFFFFF"/>
        <w:spacing w:after="0"/>
        <w:ind w:firstLine="709"/>
        <w:jc w:val="both"/>
        <w:textAlignment w:val="baseline"/>
        <w:rPr>
          <w:rFonts w:ascii="Times New Roman" w:hAnsi="Times New Roman" w:cs="Times New Roman"/>
          <w:color w:val="2D2D2D"/>
          <w:spacing w:val="1"/>
          <w:sz w:val="24"/>
          <w:szCs w:val="24"/>
        </w:rPr>
      </w:pPr>
    </w:p>
    <w:p w:rsidR="00A1247F" w:rsidRDefault="00A1247F" w:rsidP="00A1247F">
      <w:pPr>
        <w:shd w:val="clear" w:color="auto" w:fill="FFFFFF"/>
        <w:spacing w:after="0"/>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1. Градостроительный план земельного участка (далее - ГПЗУ)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A1247F" w:rsidRDefault="00A1247F" w:rsidP="00A1247F">
      <w:pPr>
        <w:shd w:val="clear" w:color="auto" w:fill="FFFFFF"/>
        <w:ind w:left="-567" w:firstLine="1276"/>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2. Источниками информации для подготовки ГПЗУ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A1247F" w:rsidRDefault="00A1247F" w:rsidP="00A1247F">
      <w:pPr>
        <w:shd w:val="clear" w:color="auto" w:fill="FFFFFF"/>
        <w:ind w:left="-567" w:firstLine="1276"/>
        <w:jc w:val="both"/>
        <w:textAlignment w:val="baseline"/>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3.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 xml:space="preserve">4. Застройщик (заявитель) обращается в адрес Администрации Лежневского муниципального района (далее - </w:t>
      </w:r>
      <w:bookmarkStart w:id="122" w:name="OLE_LINK244"/>
      <w:bookmarkStart w:id="123" w:name="OLE_LINK243"/>
      <w:bookmarkStart w:id="124" w:name="OLE_LINK242"/>
      <w:r>
        <w:rPr>
          <w:rFonts w:ascii="Times New Roman" w:hAnsi="Times New Roman" w:cs="Times New Roman"/>
          <w:color w:val="2D2D2D"/>
          <w:spacing w:val="1"/>
          <w:sz w:val="24"/>
          <w:szCs w:val="24"/>
        </w:rPr>
        <w:t>Администрация</w:t>
      </w:r>
      <w:bookmarkEnd w:id="122"/>
      <w:bookmarkEnd w:id="123"/>
      <w:bookmarkEnd w:id="124"/>
      <w:r>
        <w:rPr>
          <w:rFonts w:ascii="Times New Roman" w:hAnsi="Times New Roman" w:cs="Times New Roman"/>
          <w:color w:val="2D2D2D"/>
          <w:spacing w:val="1"/>
          <w:sz w:val="24"/>
          <w:szCs w:val="24"/>
        </w:rPr>
        <w:t xml:space="preserve">) с заявлением о выдаче ему градостроительного плана земельного участка. </w:t>
      </w:r>
      <w:bookmarkStart w:id="125" w:name="OLE_LINK250"/>
      <w:bookmarkStart w:id="126" w:name="OLE_LINK249"/>
      <w:bookmarkStart w:id="127" w:name="OLE_LINK248"/>
      <w:bookmarkStart w:id="128" w:name="OLE_LINK247"/>
      <w:bookmarkStart w:id="129" w:name="OLE_LINK246"/>
      <w:bookmarkStart w:id="130" w:name="OLE_LINK245"/>
      <w:r>
        <w:rPr>
          <w:rFonts w:ascii="Times New Roman" w:hAnsi="Times New Roman" w:cs="Times New Roman"/>
          <w:color w:val="2D2D2D"/>
          <w:spacing w:val="1"/>
          <w:sz w:val="24"/>
          <w:szCs w:val="24"/>
        </w:rPr>
        <w:t>Администрация</w:t>
      </w:r>
      <w:bookmarkEnd w:id="125"/>
      <w:bookmarkEnd w:id="126"/>
      <w:bookmarkEnd w:id="127"/>
      <w:bookmarkEnd w:id="128"/>
      <w:bookmarkEnd w:id="129"/>
      <w:bookmarkEnd w:id="130"/>
      <w:r>
        <w:rPr>
          <w:rFonts w:ascii="Times New Roman" w:hAnsi="Times New Roman" w:cs="Times New Roman"/>
          <w:color w:val="2D2D2D"/>
          <w:spacing w:val="1"/>
          <w:sz w:val="24"/>
          <w:szCs w:val="24"/>
        </w:rPr>
        <w:t xml:space="preserve"> в течение двадцати рабочих дней после получения заявления,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5. ГПЗУ готовится и регистрируется Администрацией.</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Номер ГПЗУ присваивается Администрацией, уполномоченным на регистрацию градостроительных планов земельных участков, после заверения градостроительного плана земельного участка подписью уполномоченным лицом Администрации.</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 xml:space="preserve">Номер ГПЗУ присваивается в процессе внесения записи в регистрационную книгу с использованием единой системы кодирования и классификации документов и сведений для их однозначной  </w:t>
      </w:r>
      <w:proofErr w:type="spellStart"/>
      <w:r>
        <w:rPr>
          <w:rFonts w:ascii="Times New Roman" w:hAnsi="Times New Roman" w:cs="Times New Roman"/>
          <w:color w:val="2D2D2D"/>
          <w:spacing w:val="1"/>
          <w:sz w:val="24"/>
          <w:szCs w:val="24"/>
        </w:rPr>
        <w:t>дентификации</w:t>
      </w:r>
      <w:proofErr w:type="spellEnd"/>
      <w:r>
        <w:rPr>
          <w:rFonts w:ascii="Times New Roman" w:hAnsi="Times New Roman" w:cs="Times New Roman"/>
          <w:color w:val="2D2D2D"/>
          <w:spacing w:val="1"/>
          <w:sz w:val="24"/>
          <w:szCs w:val="24"/>
        </w:rPr>
        <w:t xml:space="preserve"> на территории Ивановской области. Регистрационная книга формируется на бумажном и электронном носителях.</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lastRenderedPageBreak/>
        <w:t>6.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 xml:space="preserve">7.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 xml:space="preserve">8.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трёх лет со дня его выдачи. </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sidRPr="00661E94">
        <w:rPr>
          <w:rFonts w:ascii="Times New Roman" w:hAnsi="Times New Roman" w:cs="Times New Roman"/>
          <w:color w:val="2D2D2D"/>
          <w:spacing w:val="1"/>
          <w:sz w:val="24"/>
          <w:szCs w:val="24"/>
        </w:rPr>
        <w:t>9. По истечении этого срока использование информации, указанной в градостроительном плане земельного участка, в предусмотренных ч.8 настоящей статьи Правил целях не допускается.</w:t>
      </w:r>
      <w:r>
        <w:rPr>
          <w:rFonts w:ascii="Times New Roman" w:hAnsi="Times New Roman" w:cs="Times New Roman"/>
          <w:color w:val="2D2D2D"/>
          <w:spacing w:val="1"/>
          <w:sz w:val="24"/>
          <w:szCs w:val="24"/>
        </w:rPr>
        <w:tab/>
      </w:r>
    </w:p>
    <w:bookmarkEnd w:id="119"/>
    <w:bookmarkEnd w:id="120"/>
    <w:bookmarkEnd w:id="121"/>
    <w:p w:rsidR="00A1247F" w:rsidRDefault="00A1247F" w:rsidP="00A1247F">
      <w:pPr>
        <w:spacing w:after="0"/>
        <w:ind w:firstLine="709"/>
        <w:jc w:val="both"/>
      </w:pPr>
    </w:p>
    <w:p w:rsidR="00A1247F" w:rsidRDefault="00A1247F" w:rsidP="00A1247F">
      <w:pPr>
        <w:spacing w:after="0"/>
        <w:rPr>
          <w:rFonts w:ascii="Times New Roman" w:hAnsi="Times New Roman" w:cs="Times New Roman"/>
          <w:b/>
          <w:sz w:val="28"/>
          <w:szCs w:val="28"/>
        </w:rPr>
      </w:pPr>
      <w:r>
        <w:rPr>
          <w:rFonts w:ascii="Times New Roman" w:hAnsi="Times New Roman" w:cs="Times New Roman"/>
          <w:b/>
          <w:sz w:val="28"/>
          <w:szCs w:val="28"/>
        </w:rPr>
        <w:t>Статья 21. Информационные системы обеспечения градостроительной деятельности. Порядок ведения информационных систем обеспечения градостроительной деятельности</w:t>
      </w:r>
    </w:p>
    <w:p w:rsidR="00A1247F" w:rsidRDefault="00A1247F" w:rsidP="00A1247F">
      <w:pPr>
        <w:spacing w:after="0"/>
        <w:rPr>
          <w:rFonts w:ascii="Times New Roman" w:hAnsi="Times New Roman" w:cs="Times New Roman"/>
          <w:sz w:val="24"/>
          <w:szCs w:val="24"/>
        </w:rPr>
      </w:pPr>
    </w:p>
    <w:p w:rsidR="00A1247F" w:rsidRDefault="00A1247F" w:rsidP="00A1247F">
      <w:pPr>
        <w:spacing w:after="0"/>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Сведения информационных систем обеспечения градостроительной деятельности являются открытыми и общедоступными, за исключением сведений, отнесённых федеральными законами к категории ограниченного доступа.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2. Ведение информационных систем обеспечения градостроительной деятельности осуществляется органами местного самоуправления муниципальных районов путём сбора, документирования, актуализации, обработки, систематизации, учёта и хранения сведений, необходимых для осуществления градостроительной деятельности.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2.1. Ч.2 настоящей статьи Правил применяется в данной редакции до 01.01.2019.</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3. Органы государственной власти или органы местного самоуправления, соответственно принявшие, утвердившие, выдавшие документы, содержащиеся в которых сведения подлежат в соответствии с Градостроительным кодексом Российской Федерации размещению в информационных системах обеспечения градостроительной деятельности, в течение семи дней со дня принятия, утверждения, выдачи указанных документов направляют соответствующие копии в орган местного самоуправления муниципального района, применительно к территориям которых принимаются, утверждаются, выдаются указанные документы.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3.1. Орган местного самоуправления муниципального района в течение четырнадцати дней со дня получения соответствующих копий размещают их в информационных системах обеспечения градостроительной деятельности.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3.2. Ч.3 и 3.1 настоящей статьи Правил применяются в данной редакции до 01.01.2019.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Органы местного самоуправления муниципальных районов обязаны предоставлять сведения информационных систем обеспечения градостроительной деятельности по запросам </w:t>
      </w:r>
      <w:r>
        <w:rPr>
          <w:rFonts w:ascii="Times New Roman" w:hAnsi="Times New Roman" w:cs="Times New Roman"/>
          <w:sz w:val="24"/>
          <w:szCs w:val="24"/>
        </w:rPr>
        <w:lastRenderedPageBreak/>
        <w:t>органов государственной власти, органов местного самоуправления, физических и юридических лиц.</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4.1. Ч.4 настоящей статьи Правил применяется в данной редакции до 01.01.2019. 5. Иные положения об информационных системах обеспечения градостроительной деятельности регулируются законодательством о градостроительной деятельности.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b/>
          <w:sz w:val="28"/>
          <w:szCs w:val="28"/>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b/>
          <w:color w:val="242424"/>
          <w:spacing w:val="1"/>
          <w:sz w:val="28"/>
          <w:szCs w:val="28"/>
        </w:rPr>
      </w:pPr>
      <w:r>
        <w:rPr>
          <w:rFonts w:ascii="Times New Roman" w:hAnsi="Times New Roman" w:cs="Times New Roman"/>
          <w:b/>
          <w:sz w:val="28"/>
          <w:szCs w:val="28"/>
        </w:rPr>
        <w:t xml:space="preserve"> </w:t>
      </w:r>
      <w:r>
        <w:rPr>
          <w:rFonts w:ascii="Times New Roman" w:hAnsi="Times New Roman" w:cs="Times New Roman"/>
          <w:b/>
          <w:color w:val="242424"/>
          <w:spacing w:val="1"/>
          <w:sz w:val="28"/>
          <w:szCs w:val="28"/>
        </w:rPr>
        <w:t xml:space="preserve">Статья 22. </w:t>
      </w:r>
      <w:r>
        <w:rPr>
          <w:rFonts w:ascii="Times New Roman" w:hAnsi="Times New Roman" w:cs="Times New Roman"/>
          <w:b/>
          <w:sz w:val="28"/>
          <w:szCs w:val="28"/>
        </w:rPr>
        <w:t xml:space="preserve">Общие положения о комплексном и устойчивом развитии территории </w:t>
      </w:r>
      <w:r>
        <w:rPr>
          <w:rFonts w:ascii="Times New Roman" w:hAnsi="Times New Roman" w:cs="Times New Roman"/>
          <w:b/>
          <w:color w:val="242424"/>
          <w:spacing w:val="1"/>
          <w:sz w:val="28"/>
          <w:szCs w:val="28"/>
        </w:rPr>
        <w:t>Порядок принятия решения о развитии застроенных территорий</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Устойчивое развитие территорий направлено на обеспечение при осуществлении градостроительной деятельности безопасности и благоприятных условий жизнедеятельности человека, на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Деятельность по комплексному и устойчивому развитию территории осуществляется в целях обеспечения наиболее эффективного использования территории, подготовки и утверждения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архитектурно-строительного проектирования, строительства и реконструкции объектов.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Формы комплексного и устойчивого развития территории: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1) развитие застроенной территории;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комплексное освоение территорий;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освоение территории в целях строительства стандартного жилья;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4) комплексное развитие территории по инициативе правообладателей земельных участков и (или) расположенных на них объектов недвижимого имущества;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5) комплексное развитие территории по инициативе органа местного самоуправления.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Развитие застроенных территорий осуществляется в соответствии с положениями законодательства Российской Федерации в сфере градостроительной деятельности.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Решение о развитии застроенных территорий города Иванова принимается Администрацией  </w:t>
      </w:r>
      <w:bookmarkStart w:id="131" w:name="OLE_LINK264"/>
      <w:bookmarkStart w:id="132" w:name="OLE_LINK263"/>
      <w:bookmarkStart w:id="133" w:name="OLE_LINK262"/>
      <w:bookmarkStart w:id="134" w:name="OLE_LINK261"/>
      <w:bookmarkStart w:id="135" w:name="OLE_LINK260"/>
      <w:bookmarkStart w:id="136" w:name="OLE_LINK259"/>
      <w:bookmarkStart w:id="137" w:name="OLE_LINK258"/>
      <w:bookmarkStart w:id="138" w:name="OLE_LINK257"/>
      <w:r>
        <w:rPr>
          <w:rFonts w:ascii="Times New Roman" w:hAnsi="Times New Roman" w:cs="Times New Roman"/>
          <w:sz w:val="24"/>
          <w:szCs w:val="24"/>
        </w:rPr>
        <w:t>Лежневского муниципального района</w:t>
      </w:r>
      <w:bookmarkEnd w:id="131"/>
      <w:bookmarkEnd w:id="132"/>
      <w:bookmarkEnd w:id="133"/>
      <w:bookmarkEnd w:id="134"/>
      <w:bookmarkEnd w:id="135"/>
      <w:bookmarkEnd w:id="136"/>
      <w:bookmarkEnd w:id="137"/>
      <w:bookmarkEnd w:id="138"/>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Вопрос принятия решения о развитии застроенных территорий подлежит рассмотрению на Комиссии по подготовке проекта Правил.</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С целью принятия решения о развитии застроенной территории инициатор направляет в Комиссию по подготовке проекта Правил соответствующее обращение (заявление), в котором указываются данные о заявителе; территория, в отношении которой излагается просьба принять решение о развитии, с указанием ее местоположения и площади; строительные намерения заявителя; испрашиваемое право на земельный участок (земельные участки).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4. К заявлению прилагаются: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для юридических лиц: копии учредительных документов, свидетельства о государственной регистрации юридического лица, свидетельства о постановке на налоговый учет по месту регистрации и по месту нахождения имущества;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для физических лиц: копии паспорта гражданина, свидетельства о регистрации в качестве индивидуального предпринимателя без образования юридического лица (для индивидуальных предпринимателей);</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перечень адресов зданий, строений, сооружений, подлежащих сносу, реконструкции.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Заявителем могут быть предоставлены иные дополнительные сведения о кадастровом учете земельных участков, о правообладателях объектов, графический материал и т.д.</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6. Решение о развитии застроенной территории может быть принято только в отношении земельного участка, отвечающего критериям, содержащимся в </w:t>
      </w:r>
      <w:hyperlink r:id="rId40" w:history="1">
        <w:r>
          <w:rPr>
            <w:rStyle w:val="a3"/>
            <w:rFonts w:cs="Times New Roman"/>
            <w:sz w:val="24"/>
          </w:rPr>
          <w:t>Градостроительном кодексе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7. Комиссия по подготовке проекта Правил обеспечивает рассмотрение обращения (заявления) и прилагаемых к нему документов, готовит проект постановления Администрации Лежневского муниципального района  о развитии застроенной территории и направляет его Главе Лежневского муниципального района для издания с учетом решения Комиссии по подготовке проекта Правил.</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8. Решение о проведении аукциона на право заключить договор о развитии застроенной территории принимается Администрацией Лежневского муниципального района путем издания постановления Администрации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Проект постановления Администрации Лежневского муниципального района о проведении аукциона на право заключить договор о развитии застроенной территории готовится уполномоченным </w:t>
      </w:r>
      <w:bookmarkStart w:id="139" w:name="OLE_LINK265"/>
      <w:bookmarkStart w:id="140" w:name="OLE_LINK266"/>
      <w:bookmarkStart w:id="141" w:name="OLE_LINK267"/>
      <w:r>
        <w:rPr>
          <w:rFonts w:ascii="Times New Roman" w:hAnsi="Times New Roman" w:cs="Times New Roman"/>
          <w:sz w:val="24"/>
          <w:szCs w:val="24"/>
        </w:rPr>
        <w:t xml:space="preserve">подразделением Администрации </w:t>
      </w:r>
      <w:bookmarkStart w:id="142" w:name="OLE_LINK284"/>
      <w:bookmarkStart w:id="143" w:name="OLE_LINK283"/>
      <w:bookmarkStart w:id="144" w:name="OLE_LINK282"/>
      <w:bookmarkStart w:id="145" w:name="OLE_LINK281"/>
      <w:bookmarkStart w:id="146" w:name="OLE_LINK280"/>
      <w:bookmarkStart w:id="147" w:name="OLE_LINK279"/>
      <w:bookmarkStart w:id="148" w:name="OLE_LINK278"/>
      <w:bookmarkStart w:id="149" w:name="OLE_LINK277"/>
      <w:bookmarkStart w:id="150" w:name="OLE_LINK276"/>
      <w:bookmarkStart w:id="151" w:name="OLE_LINK275"/>
      <w:bookmarkStart w:id="152" w:name="OLE_LINK274"/>
      <w:bookmarkStart w:id="153" w:name="OLE_LINK273"/>
      <w:bookmarkStart w:id="154" w:name="OLE_LINK272"/>
      <w:bookmarkStart w:id="155" w:name="OLE_LINK271"/>
      <w:bookmarkStart w:id="156" w:name="OLE_LINK270"/>
      <w:bookmarkStart w:id="157" w:name="OLE_LINK269"/>
      <w:bookmarkStart w:id="158" w:name="OLE_LINK268"/>
      <w:r>
        <w:rPr>
          <w:rFonts w:ascii="Times New Roman" w:hAnsi="Times New Roman" w:cs="Times New Roman"/>
          <w:sz w:val="24"/>
          <w:szCs w:val="24"/>
        </w:rPr>
        <w:t>Лежневского муниципального района</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9. Организация аукциона на право заключить договор о развитии застроенной территории обеспечивается подразделением Администрации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Договор о развитии застроенной территории подписывается Администрацией Лежневского муниципального района в лице Главы Лежневского муниципального района с победителем открытого аукциона на право заключить такой договор или иным лицом в соответствии с частями 17.2, 17.3, 25 и 28 статьи 46.3 </w:t>
      </w:r>
      <w:hyperlink r:id="rId41" w:history="1">
        <w:r>
          <w:rPr>
            <w:rStyle w:val="a3"/>
            <w:rFonts w:cs="Times New Roman"/>
            <w:sz w:val="24"/>
          </w:rPr>
          <w:t>Градостроительного кодекса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10. Земельный участок, находящийся в муниципальной собственности, или земельный участок, государственная собственность на который не разграничена и который не предоставлен в пользование и (или) во владение гражданам или юридическим лицам, предоставляется для строительства в границах застроенной территории, в отношении которой принято решение о развитии, без проведения торгов лицу, с которым заключен договор о </w:t>
      </w:r>
      <w:r>
        <w:rPr>
          <w:rFonts w:ascii="Times New Roman" w:hAnsi="Times New Roman" w:cs="Times New Roman"/>
          <w:sz w:val="24"/>
          <w:szCs w:val="24"/>
        </w:rPr>
        <w:lastRenderedPageBreak/>
        <w:t>развитии застроенной территории. Указанный земельный участок по выбору лица, с которым заключен договор о развитии застроенной территории, предоставляется бесплатно в собственность или в аренду.</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После утверждения документации по планировке застроенной территории, в отношении которой принято решение о развитии, на основании заявления о предоставлении земельного участка, указанного в абзаце первом настоящей части, лица, заключившего договор о развитии застроенной территории, Администрация Лежневского муниципального района как орган, уполномоченный на распоряжение земельными участками, определяет технические условия подключения объектов к сетям инженерно-технического обеспечения, плату за подключение и принимает решение о предоставлении указанного земельного участка.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Статья 22.1. Порядок принятия решения о комплексном развитии территории по инициативе органа местного самоуправления</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Комплексное развитие территории осуществляется в соответствии с положениями законодательства Российской Федерации в сфере градостроительной деятельности.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Решение о комплексном развитии территории сельского поселения принимается Администрацией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Решение о комплексном развитии территории Лежневского муниципального района принимается в отношении территорий, в границах которых допускается осуществление деятельности по их комплексному и устойчивому развитию, отображенных на карте градостроительного зонирования Правил.</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Вопрос принятия решения о комплексном развитии территории подлежит рассмотрению на Комиссии по подготовке Правил.</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Комплексное развитие территории по инициативе органов самоуправления включает в себя: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подготовку документации по планировке территории;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образование земельных участков в границах данной территории;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Администрация Лежневского муниципального района в течение семи дней со дня принятия решения о комплексном развитии территории обеспечивает:</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1) опубликование информации о принятом решении в порядке, установленном для официального опубликования муниципальных правовых актов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размещение на официальном сайте Администрации Лежневского муниципального района в сети Интернет информации о принятии такого решения;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размещение информации о принятом решении на информационном щите в границах территории, в отношении которой принято такое решение;</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направление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 безвозмездного пользования составляет не менее чем пять лет, копии такого решения и предложения об осуществлении такими правообладателями деятельности по комплексному и устойчивому развитию территории в порядке, установленном статьей 46.9 </w:t>
      </w:r>
      <w:hyperlink r:id="rId42" w:history="1">
        <w:r>
          <w:rPr>
            <w:rStyle w:val="a3"/>
            <w:rFonts w:cs="Times New Roman"/>
            <w:sz w:val="24"/>
          </w:rPr>
          <w:t>Градостроительного кодекса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В случае если в течение шести месяцев со дня направления указанных в пункте 4 части 4 настоящей статьи копии решения и предложения в Администрацию Лежневского муниципального района поступили документация по планировке территории, проект договора о комплексном развитии территории и соглашение, соответствующие установленным требованиям, Администрация Лежневского муниципального района заключает с правообладателем или правообладателями договор о комплексном развитии территории по инициативе правообладателей в порядке, установленном статьей 46.9 </w:t>
      </w:r>
      <w:hyperlink r:id="rId43" w:history="1">
        <w:r>
          <w:rPr>
            <w:rStyle w:val="a3"/>
            <w:rFonts w:cs="Times New Roman"/>
            <w:sz w:val="24"/>
          </w:rPr>
          <w:t>Градостроительного кодекса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В этом случае правообладателю или правообладателям допускается предоставлять земельные участки, находящиеся в государственной или муниципальной собственности, в целях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6. В случае если по истечении шести месяцев со дня направления указанных в пункте 4 части 4 настоящей статьи копии решения и предложения в Администрацию Лежневского муниципального района не поступили документация по планировке территории, проект договора о комплексном развитии территории, соглашение, либо подготовленная правообладателем или правообладателями документация по планировке территории не была утверждена в связи с несоблюдением требований части 10 статьи 45 </w:t>
      </w:r>
      <w:hyperlink r:id="rId44" w:history="1">
        <w:r>
          <w:rPr>
            <w:rStyle w:val="a3"/>
            <w:rFonts w:cs="Times New Roman"/>
            <w:sz w:val="24"/>
          </w:rPr>
          <w:t>Градостроительного кодекса Российской Федерации</w:t>
        </w:r>
      </w:hyperlink>
      <w:r>
        <w:rPr>
          <w:rFonts w:ascii="Times New Roman" w:hAnsi="Times New Roman" w:cs="Times New Roman"/>
          <w:sz w:val="24"/>
          <w:szCs w:val="24"/>
        </w:rPr>
        <w:t>, и (или) подготовленный правообладателем или правообладателями договор не был подписан сторонами в связи с несоблюдением ими требований статьи 46.9 </w:t>
      </w:r>
      <w:hyperlink r:id="rId45" w:history="1">
        <w:r>
          <w:rPr>
            <w:rStyle w:val="a3"/>
            <w:rFonts w:cs="Times New Roman"/>
            <w:sz w:val="24"/>
          </w:rPr>
          <w:t>Градостроительного кодекса Российской Федерации</w:t>
        </w:r>
      </w:hyperlink>
      <w:r>
        <w:rPr>
          <w:rFonts w:ascii="Times New Roman" w:hAnsi="Times New Roman" w:cs="Times New Roman"/>
          <w:sz w:val="24"/>
          <w:szCs w:val="24"/>
        </w:rPr>
        <w:t>, Администрация Лежневского муниципального района принимает решение о проведении аукциона на право заключения договора о комплексном развитии территории по собственной инициативе в порядке, установленном статьей 46.11 </w:t>
      </w:r>
      <w:hyperlink r:id="rId46" w:history="1">
        <w:r>
          <w:rPr>
            <w:rStyle w:val="a3"/>
            <w:rFonts w:cs="Times New Roman"/>
            <w:sz w:val="24"/>
          </w:rPr>
          <w:t>Градостроительного кодекса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7. Решение о проведении аукциона на право заключить договор о комплексном развитии территории принимается Администрацией Лежневского муниципального района путем издания постановления </w:t>
      </w:r>
      <w:bookmarkStart w:id="159" w:name="OLE_LINK287"/>
      <w:bookmarkStart w:id="160" w:name="OLE_LINK286"/>
      <w:bookmarkStart w:id="161" w:name="OLE_LINK285"/>
      <w:r>
        <w:rPr>
          <w:rFonts w:ascii="Times New Roman" w:hAnsi="Times New Roman" w:cs="Times New Roman"/>
          <w:sz w:val="24"/>
          <w:szCs w:val="24"/>
        </w:rPr>
        <w:t>Администрации Лежневского муниципального района</w:t>
      </w:r>
      <w:bookmarkEnd w:id="159"/>
      <w:bookmarkEnd w:id="160"/>
      <w:bookmarkEnd w:id="161"/>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8. Организация аукциона на право заключить договор о развитии застроенной территории обеспечивается Администрацией </w:t>
      </w:r>
      <w:bookmarkStart w:id="162" w:name="OLE_LINK292"/>
      <w:bookmarkStart w:id="163" w:name="OLE_LINK291"/>
      <w:bookmarkStart w:id="164" w:name="OLE_LINK290"/>
      <w:bookmarkStart w:id="165" w:name="OLE_LINK289"/>
      <w:bookmarkStart w:id="166" w:name="OLE_LINK288"/>
      <w:r>
        <w:rPr>
          <w:rFonts w:ascii="Times New Roman" w:hAnsi="Times New Roman" w:cs="Times New Roman"/>
          <w:sz w:val="24"/>
          <w:szCs w:val="24"/>
        </w:rPr>
        <w:t>Лежневского муниципального района</w:t>
      </w:r>
      <w:bookmarkEnd w:id="162"/>
      <w:bookmarkEnd w:id="163"/>
      <w:bookmarkEnd w:id="164"/>
      <w:bookmarkEnd w:id="165"/>
      <w:bookmarkEnd w:id="166"/>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9. Договор о комплексном развитии территории подписывается Администрацией Лежневского муниципального района с победителем открытого аукциона на право заключить договор о комплексном развитии территории по инициативе органа местного самоуправления или иным лицом, имеющим право на заключение такого договора.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10. Земельные участки, которые находятся в государственной или муниципальной собственности и не обременены правами третьих лиц, предоставляются лицу, с которым заключен договор, в аренду без проведения торгов в соответствии с земельным законодательством в целях строительства объектов коммунальной, транспортной, социальной инфраструктур.</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11. Изъятие земельных участков, находящихся в границах территории, в отношении которой принято решение о ее комплексном развитии по инициативе Администрации Лежневского муниципального района, и (или) расположенных на них объектов недвижимого имущества у правообладателей в целях комплексного развития территории по инициативе органов местного самоуправления осуществляется в порядке, установленном земельным законодательством.</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12. Земельные участки, находящиеся в границах территории, в отношении которой принято решение о ее комплексном развитии по инициативе Администрации </w:t>
      </w:r>
      <w:bookmarkStart w:id="167" w:name="OLE_LINK302"/>
      <w:bookmarkStart w:id="168" w:name="OLE_LINK301"/>
      <w:bookmarkStart w:id="169" w:name="OLE_LINK300"/>
      <w:bookmarkStart w:id="170" w:name="OLE_LINK299"/>
      <w:bookmarkStart w:id="171" w:name="OLE_LINK298"/>
      <w:bookmarkStart w:id="172" w:name="OLE_LINK297"/>
      <w:bookmarkStart w:id="173" w:name="OLE_LINK296"/>
      <w:r>
        <w:rPr>
          <w:rFonts w:ascii="Times New Roman" w:hAnsi="Times New Roman" w:cs="Times New Roman"/>
          <w:sz w:val="24"/>
          <w:szCs w:val="24"/>
        </w:rPr>
        <w:t>Лежневского муниципального района</w:t>
      </w:r>
      <w:bookmarkEnd w:id="167"/>
      <w:bookmarkEnd w:id="168"/>
      <w:bookmarkEnd w:id="169"/>
      <w:bookmarkEnd w:id="170"/>
      <w:bookmarkEnd w:id="171"/>
      <w:bookmarkEnd w:id="172"/>
      <w:bookmarkEnd w:id="173"/>
      <w:r>
        <w:rPr>
          <w:rFonts w:ascii="Times New Roman" w:hAnsi="Times New Roman" w:cs="Times New Roman"/>
          <w:sz w:val="24"/>
          <w:szCs w:val="24"/>
        </w:rPr>
        <w:t>, и (или) расположенные на них объекты недвижимого имущества, изъятые у физических или юридических лиц, которым такие земельные участки были предоставлены на праве аренды или безвозмездного пользования, предоставляются в аренду без проведения торгов в соответствии с земельным законодательством лицу, заключившему договор.</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69182F">
      <w:pPr>
        <w:spacing w:after="0"/>
        <w:jc w:val="both"/>
        <w:rPr>
          <w:rFonts w:ascii="Times New Roman" w:hAnsi="Times New Roman" w:cs="Times New Roman"/>
          <w:b/>
          <w:sz w:val="28"/>
          <w:szCs w:val="28"/>
        </w:rPr>
      </w:pPr>
      <w:r w:rsidRPr="0069182F">
        <w:rPr>
          <w:rFonts w:ascii="Times New Roman" w:hAnsi="Times New Roman" w:cs="Times New Roman"/>
          <w:b/>
          <w:sz w:val="28"/>
          <w:szCs w:val="28"/>
        </w:rPr>
        <w:t xml:space="preserve"> Статья 23. Порядок проведения публичных слушаний</w:t>
      </w:r>
      <w:r>
        <w:rPr>
          <w:rFonts w:ascii="Times New Roman" w:hAnsi="Times New Roman" w:cs="Times New Roman"/>
          <w:b/>
          <w:sz w:val="28"/>
          <w:szCs w:val="28"/>
        </w:rPr>
        <w:t xml:space="preserve">  </w:t>
      </w:r>
      <w:r w:rsidR="0069182F" w:rsidRPr="0069182F">
        <w:rPr>
          <w:rFonts w:ascii="Times New Roman" w:hAnsi="Times New Roman" w:cs="Times New Roman"/>
          <w:b/>
          <w:sz w:val="28"/>
          <w:szCs w:val="28"/>
        </w:rPr>
        <w:t>по вопросам землепользования и застройки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br/>
      </w:r>
    </w:p>
    <w:p w:rsidR="00EC6B29" w:rsidRPr="0069182F" w:rsidRDefault="00EC6B29" w:rsidP="0069182F">
      <w:pPr>
        <w:autoSpaceDE w:val="0"/>
        <w:autoSpaceDN w:val="0"/>
        <w:adjustRightInd w:val="0"/>
        <w:spacing w:after="0"/>
        <w:ind w:firstLine="709"/>
        <w:jc w:val="both"/>
        <w:rPr>
          <w:rStyle w:val="blk"/>
          <w:rFonts w:ascii="Times New Roman" w:hAnsi="Times New Roman" w:cs="Times New Roman"/>
          <w:sz w:val="24"/>
          <w:szCs w:val="24"/>
        </w:rPr>
      </w:pPr>
      <w:r w:rsidRPr="0069182F">
        <w:rPr>
          <w:rStyle w:val="blk"/>
          <w:rFonts w:ascii="Times New Roman" w:hAnsi="Times New Roman" w:cs="Times New Roman"/>
          <w:sz w:val="24"/>
          <w:szCs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w:t>
      </w:r>
      <w:r w:rsidRPr="0069182F">
        <w:rPr>
          <w:rStyle w:val="blk"/>
          <w:rFonts w:ascii="Times New Roman" w:hAnsi="Times New Roman" w:cs="Times New Roman"/>
          <w:sz w:val="24"/>
          <w:szCs w:val="24"/>
        </w:rPr>
        <w:lastRenderedPageBreak/>
        <w:t xml:space="preserve">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w:t>
      </w:r>
      <w:bookmarkStart w:id="174" w:name="OLE_LINK68"/>
      <w:bookmarkStart w:id="175" w:name="OLE_LINK69"/>
      <w:bookmarkStart w:id="176" w:name="OLE_LINK92"/>
      <w:bookmarkStart w:id="177" w:name="OLE_LINK93"/>
      <w:r w:rsidRPr="00783AE5">
        <w:rPr>
          <w:rStyle w:val="blk"/>
          <w:rFonts w:ascii="Times New Roman" w:hAnsi="Times New Roman" w:cs="Times New Roman"/>
          <w:sz w:val="24"/>
          <w:szCs w:val="24"/>
        </w:rPr>
        <w:t xml:space="preserve">Лежневского муниципального района </w:t>
      </w:r>
      <w:bookmarkEnd w:id="174"/>
      <w:bookmarkEnd w:id="175"/>
      <w:r w:rsidRPr="00783AE5">
        <w:rPr>
          <w:rStyle w:val="blk"/>
          <w:rFonts w:ascii="Times New Roman" w:hAnsi="Times New Roman" w:cs="Times New Roman"/>
          <w:sz w:val="24"/>
          <w:szCs w:val="24"/>
        </w:rPr>
        <w:t>Ивановской области</w:t>
      </w:r>
      <w:bookmarkEnd w:id="176"/>
      <w:bookmarkEnd w:id="177"/>
      <w:r w:rsidR="00214FB2" w:rsidRPr="00783AE5">
        <w:rPr>
          <w:rStyle w:val="blk"/>
          <w:rFonts w:ascii="Times New Roman" w:hAnsi="Times New Roman" w:cs="Times New Roman"/>
          <w:sz w:val="24"/>
          <w:szCs w:val="24"/>
        </w:rPr>
        <w:t xml:space="preserve"> (далее –Устав),</w:t>
      </w:r>
      <w:r w:rsidRPr="00783AE5">
        <w:rPr>
          <w:rStyle w:val="blk"/>
          <w:rFonts w:ascii="Times New Roman" w:hAnsi="Times New Roman" w:cs="Times New Roman"/>
          <w:sz w:val="24"/>
          <w:szCs w:val="24"/>
        </w:rPr>
        <w:t xml:space="preserve"> «Порядком организации и проведения общественных обсуждений, публичных слушаний по проектам муниципальных правовых актов по вопросам местного значения в области градостроительной деятельности на территории сельских поселений Лежневского муниципального района Ивановской области» утвержденного решением Совета Лежневского муниципального района Ивановской области от 30.08.2018 №54</w:t>
      </w:r>
      <w:r w:rsidR="00214FB2" w:rsidRPr="00783AE5">
        <w:rPr>
          <w:rStyle w:val="blk"/>
          <w:rFonts w:ascii="Times New Roman" w:hAnsi="Times New Roman" w:cs="Times New Roman"/>
          <w:sz w:val="24"/>
          <w:szCs w:val="24"/>
        </w:rPr>
        <w:t xml:space="preserve"> (далее – Порядок)</w:t>
      </w:r>
      <w:r w:rsidRPr="00783AE5">
        <w:rPr>
          <w:rStyle w:val="blk"/>
          <w:rFonts w:ascii="Times New Roman" w:hAnsi="Times New Roman" w:cs="Times New Roman"/>
          <w:sz w:val="24"/>
          <w:szCs w:val="24"/>
        </w:rPr>
        <w:t xml:space="preserve"> </w:t>
      </w:r>
      <w:r w:rsidRPr="0069182F">
        <w:rPr>
          <w:rStyle w:val="blk"/>
          <w:rFonts w:ascii="Times New Roman" w:hAnsi="Times New Roman" w:cs="Times New Roman"/>
          <w:sz w:val="24"/>
          <w:szCs w:val="24"/>
        </w:rPr>
        <w:t>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EC6B29" w:rsidRPr="0069182F" w:rsidRDefault="00EC6B29" w:rsidP="0069182F">
      <w:pPr>
        <w:shd w:val="clear" w:color="auto" w:fill="FFFFFF"/>
        <w:spacing w:after="0"/>
        <w:ind w:firstLine="709"/>
        <w:jc w:val="both"/>
        <w:rPr>
          <w:rFonts w:ascii="Times New Roman" w:hAnsi="Times New Roman" w:cs="Times New Roman"/>
          <w:sz w:val="24"/>
          <w:szCs w:val="24"/>
        </w:rPr>
      </w:pPr>
      <w:bookmarkStart w:id="178" w:name="dst2106"/>
      <w:bookmarkEnd w:id="178"/>
      <w:r w:rsidRPr="0069182F">
        <w:rPr>
          <w:rStyle w:val="blk"/>
          <w:rFonts w:ascii="Times New Roman" w:hAnsi="Times New Roman" w:cs="Times New Roman"/>
          <w:sz w:val="24"/>
          <w:szCs w:val="24"/>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EC6B29" w:rsidRDefault="00EC6B29" w:rsidP="0069182F">
      <w:pPr>
        <w:shd w:val="clear" w:color="auto" w:fill="FFFFFF"/>
        <w:spacing w:after="0"/>
        <w:ind w:firstLine="709"/>
        <w:jc w:val="both"/>
        <w:rPr>
          <w:rStyle w:val="blk"/>
          <w:rFonts w:ascii="Times New Roman" w:hAnsi="Times New Roman" w:cs="Times New Roman"/>
          <w:sz w:val="24"/>
          <w:szCs w:val="24"/>
        </w:rPr>
      </w:pPr>
      <w:bookmarkStart w:id="179" w:name="dst2107"/>
      <w:bookmarkEnd w:id="179"/>
      <w:r w:rsidRPr="0069182F">
        <w:rPr>
          <w:rStyle w:val="blk"/>
          <w:rFonts w:ascii="Times New Roman" w:hAnsi="Times New Roman" w:cs="Times New Roman"/>
          <w:sz w:val="24"/>
          <w:szCs w:val="24"/>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w:t>
      </w:r>
      <w:r w:rsidR="0069182F">
        <w:rPr>
          <w:rStyle w:val="blk"/>
          <w:rFonts w:ascii="Times New Roman" w:hAnsi="Times New Roman" w:cs="Times New Roman"/>
          <w:sz w:val="24"/>
          <w:szCs w:val="24"/>
        </w:rPr>
        <w:t xml:space="preserve"> </w:t>
      </w:r>
      <w:r w:rsidRPr="0069182F">
        <w:rPr>
          <w:rStyle w:val="apple-converted-space"/>
          <w:rFonts w:ascii="Times New Roman" w:hAnsi="Times New Roman" w:cs="Times New Roman"/>
          <w:sz w:val="24"/>
          <w:szCs w:val="24"/>
        </w:rPr>
        <w:t> </w:t>
      </w:r>
      <w:hyperlink r:id="rId47" w:anchor="dst2195" w:history="1">
        <w:r w:rsidRPr="0069182F">
          <w:rPr>
            <w:rStyle w:val="a3"/>
            <w:rFonts w:ascii="Times New Roman" w:hAnsi="Times New Roman" w:cs="Times New Roman"/>
            <w:color w:val="auto"/>
            <w:sz w:val="24"/>
            <w:szCs w:val="24"/>
            <w:u w:val="none"/>
          </w:rPr>
          <w:t>частью 3</w:t>
        </w:r>
        <w:r w:rsidR="0069182F">
          <w:rPr>
            <w:rStyle w:val="a3"/>
            <w:rFonts w:ascii="Times New Roman" w:hAnsi="Times New Roman" w:cs="Times New Roman"/>
            <w:color w:val="auto"/>
            <w:sz w:val="24"/>
            <w:szCs w:val="24"/>
            <w:u w:val="none"/>
          </w:rPr>
          <w:t xml:space="preserve">                                  </w:t>
        </w:r>
        <w:r w:rsidRPr="0069182F">
          <w:rPr>
            <w:rStyle w:val="a3"/>
            <w:rFonts w:ascii="Times New Roman" w:hAnsi="Times New Roman" w:cs="Times New Roman"/>
            <w:color w:val="auto"/>
            <w:sz w:val="24"/>
            <w:szCs w:val="24"/>
            <w:u w:val="none"/>
          </w:rPr>
          <w:t xml:space="preserve"> статьи 39</w:t>
        </w:r>
      </w:hyperlink>
      <w:r w:rsidRPr="0069182F">
        <w:rPr>
          <w:rStyle w:val="apple-converted-space"/>
          <w:rFonts w:ascii="Times New Roman" w:hAnsi="Times New Roman" w:cs="Times New Roman"/>
          <w:sz w:val="24"/>
          <w:szCs w:val="24"/>
        </w:rPr>
        <w:t> </w:t>
      </w:r>
      <w:r w:rsidRPr="0069182F">
        <w:rPr>
          <w:rStyle w:val="blk"/>
          <w:rFonts w:ascii="Times New Roman" w:hAnsi="Times New Roman" w:cs="Times New Roman"/>
          <w:sz w:val="24"/>
          <w:szCs w:val="24"/>
        </w:rPr>
        <w:t>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69182F" w:rsidRPr="0069182F" w:rsidRDefault="0069182F" w:rsidP="0069182F">
      <w:pPr>
        <w:shd w:val="clear" w:color="auto" w:fill="FFFFFF"/>
        <w:spacing w:after="0"/>
        <w:ind w:firstLine="709"/>
        <w:jc w:val="both"/>
        <w:rPr>
          <w:rFonts w:ascii="Times New Roman" w:hAnsi="Times New Roman" w:cs="Times New Roman"/>
          <w:sz w:val="24"/>
          <w:szCs w:val="24"/>
        </w:rPr>
      </w:pPr>
    </w:p>
    <w:p w:rsidR="00EC6B29" w:rsidRPr="0069182F" w:rsidRDefault="00EC6B29" w:rsidP="0069182F">
      <w:pPr>
        <w:shd w:val="clear" w:color="auto" w:fill="FFFFFF"/>
        <w:spacing w:after="0"/>
        <w:ind w:firstLine="709"/>
        <w:jc w:val="both"/>
        <w:rPr>
          <w:rFonts w:ascii="Times New Roman" w:hAnsi="Times New Roman" w:cs="Times New Roman"/>
          <w:sz w:val="24"/>
          <w:szCs w:val="24"/>
        </w:rPr>
      </w:pPr>
      <w:bookmarkStart w:id="180" w:name="dst2108"/>
      <w:bookmarkEnd w:id="180"/>
      <w:r w:rsidRPr="0069182F">
        <w:rPr>
          <w:rStyle w:val="blk"/>
          <w:rFonts w:ascii="Times New Roman" w:hAnsi="Times New Roman" w:cs="Times New Roman"/>
          <w:sz w:val="24"/>
          <w:szCs w:val="24"/>
        </w:rPr>
        <w:t>4. Процедура проведения общественных обсуждений состоит из следующих этапов:</w:t>
      </w:r>
    </w:p>
    <w:p w:rsidR="00EC6B29" w:rsidRPr="0069182F" w:rsidRDefault="00EC6B29" w:rsidP="0069182F">
      <w:pPr>
        <w:shd w:val="clear" w:color="auto" w:fill="FFFFFF"/>
        <w:spacing w:after="0"/>
        <w:ind w:firstLine="709"/>
        <w:jc w:val="both"/>
        <w:rPr>
          <w:rFonts w:ascii="Times New Roman" w:hAnsi="Times New Roman" w:cs="Times New Roman"/>
          <w:sz w:val="24"/>
          <w:szCs w:val="24"/>
        </w:rPr>
      </w:pPr>
      <w:bookmarkStart w:id="181" w:name="dst2109"/>
      <w:bookmarkEnd w:id="181"/>
      <w:r w:rsidRPr="0069182F">
        <w:rPr>
          <w:rStyle w:val="blk"/>
          <w:rFonts w:ascii="Times New Roman" w:hAnsi="Times New Roman" w:cs="Times New Roman"/>
          <w:sz w:val="24"/>
          <w:szCs w:val="24"/>
        </w:rPr>
        <w:t>1) оповещение о начале общественных обсуждений;</w:t>
      </w:r>
    </w:p>
    <w:p w:rsidR="00EC6B29" w:rsidRPr="0069182F" w:rsidRDefault="00EC6B29" w:rsidP="0069182F">
      <w:pPr>
        <w:autoSpaceDE w:val="0"/>
        <w:autoSpaceDN w:val="0"/>
        <w:adjustRightInd w:val="0"/>
        <w:spacing w:after="0"/>
        <w:ind w:firstLine="709"/>
        <w:jc w:val="both"/>
        <w:rPr>
          <w:rFonts w:ascii="Times New Roman" w:hAnsi="Times New Roman" w:cs="Times New Roman"/>
          <w:sz w:val="24"/>
          <w:szCs w:val="24"/>
        </w:rPr>
      </w:pPr>
      <w:bookmarkStart w:id="182" w:name="dst2110"/>
      <w:bookmarkEnd w:id="182"/>
      <w:r w:rsidRPr="0069182F">
        <w:rPr>
          <w:rStyle w:val="blk"/>
          <w:rFonts w:ascii="Times New Roman" w:hAnsi="Times New Roman" w:cs="Times New Roman"/>
          <w:sz w:val="24"/>
          <w:szCs w:val="24"/>
        </w:rPr>
        <w:t xml:space="preserve">2) размещение проекта, подлежащего рассмотрению на общественных обсуждениях, и информационных материалов к нему на официальном сайте </w:t>
      </w:r>
      <w:r w:rsidRPr="0069182F">
        <w:rPr>
          <w:rFonts w:ascii="Times New Roman" w:hAnsi="Times New Roman" w:cs="Times New Roman"/>
          <w:sz w:val="24"/>
          <w:szCs w:val="24"/>
        </w:rPr>
        <w:t xml:space="preserve">Администрации Лежневского муниципального района </w:t>
      </w:r>
      <w:r w:rsidRPr="0069182F">
        <w:rPr>
          <w:rStyle w:val="blk"/>
          <w:rFonts w:ascii="Times New Roman" w:hAnsi="Times New Roman" w:cs="Times New Roman"/>
          <w:sz w:val="24"/>
          <w:szCs w:val="24"/>
        </w:rPr>
        <w:t xml:space="preserve">в информационно-телекоммуникационной сети "Интернет" (далее в настоящей статье - официальный сайт) </w:t>
      </w:r>
      <w:bookmarkStart w:id="183" w:name="dst2111"/>
      <w:bookmarkEnd w:id="183"/>
      <w:r w:rsidRPr="0069182F">
        <w:rPr>
          <w:rFonts w:ascii="Times New Roman" w:hAnsi="Times New Roman" w:cs="Times New Roman"/>
          <w:sz w:val="24"/>
          <w:szCs w:val="24"/>
        </w:rPr>
        <w:t xml:space="preserve">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w:t>
      </w:r>
      <w:r w:rsidRPr="0069182F">
        <w:rPr>
          <w:rFonts w:ascii="Times New Roman" w:hAnsi="Times New Roman" w:cs="Times New Roman"/>
          <w:sz w:val="24"/>
          <w:szCs w:val="24"/>
        </w:rPr>
        <w:lastRenderedPageBreak/>
        <w:t>«Интернет»),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EC6B29" w:rsidRPr="0069182F" w:rsidRDefault="00EC6B29" w:rsidP="0069182F">
      <w:pPr>
        <w:shd w:val="clear" w:color="auto" w:fill="FFFFFF"/>
        <w:spacing w:after="0"/>
        <w:ind w:firstLine="709"/>
        <w:jc w:val="both"/>
        <w:rPr>
          <w:rFonts w:ascii="Times New Roman" w:hAnsi="Times New Roman" w:cs="Times New Roman"/>
          <w:sz w:val="24"/>
          <w:szCs w:val="24"/>
        </w:rPr>
      </w:pPr>
      <w:r w:rsidRPr="0069182F">
        <w:rPr>
          <w:rStyle w:val="blk"/>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p>
    <w:p w:rsidR="00EC6B29" w:rsidRPr="0069182F" w:rsidRDefault="00EC6B29" w:rsidP="0069182F">
      <w:pPr>
        <w:shd w:val="clear" w:color="auto" w:fill="FFFFFF"/>
        <w:spacing w:after="0"/>
        <w:ind w:firstLine="709"/>
        <w:jc w:val="both"/>
        <w:rPr>
          <w:rFonts w:ascii="Times New Roman" w:hAnsi="Times New Roman" w:cs="Times New Roman"/>
          <w:sz w:val="24"/>
          <w:szCs w:val="24"/>
        </w:rPr>
      </w:pPr>
      <w:bookmarkStart w:id="184" w:name="dst2112"/>
      <w:bookmarkEnd w:id="184"/>
      <w:r w:rsidRPr="0069182F">
        <w:rPr>
          <w:rStyle w:val="blk"/>
          <w:rFonts w:ascii="Times New Roman" w:hAnsi="Times New Roman" w:cs="Times New Roman"/>
          <w:sz w:val="24"/>
          <w:szCs w:val="24"/>
        </w:rPr>
        <w:t>4) подготовка и оформление протокола общественных обсуждений;</w:t>
      </w:r>
    </w:p>
    <w:p w:rsidR="00EC6B29" w:rsidRDefault="00EC6B29" w:rsidP="0069182F">
      <w:pPr>
        <w:shd w:val="clear" w:color="auto" w:fill="FFFFFF"/>
        <w:spacing w:after="0"/>
        <w:ind w:firstLine="709"/>
        <w:jc w:val="both"/>
        <w:rPr>
          <w:rStyle w:val="blk"/>
          <w:rFonts w:ascii="Times New Roman" w:hAnsi="Times New Roman" w:cs="Times New Roman"/>
          <w:sz w:val="24"/>
          <w:szCs w:val="24"/>
        </w:rPr>
      </w:pPr>
      <w:bookmarkStart w:id="185" w:name="dst2113"/>
      <w:bookmarkEnd w:id="185"/>
      <w:r w:rsidRPr="0069182F">
        <w:rPr>
          <w:rStyle w:val="blk"/>
          <w:rFonts w:ascii="Times New Roman" w:hAnsi="Times New Roman" w:cs="Times New Roman"/>
          <w:sz w:val="24"/>
          <w:szCs w:val="24"/>
        </w:rPr>
        <w:t>5) подготовка и опубликование заключения о результатах общественных обсуждений.</w:t>
      </w:r>
    </w:p>
    <w:p w:rsidR="0069182F" w:rsidRPr="0069182F" w:rsidRDefault="0069182F" w:rsidP="0069182F">
      <w:pPr>
        <w:shd w:val="clear" w:color="auto" w:fill="FFFFFF"/>
        <w:spacing w:after="0"/>
        <w:ind w:firstLine="709"/>
        <w:jc w:val="both"/>
        <w:rPr>
          <w:rFonts w:ascii="Times New Roman" w:hAnsi="Times New Roman" w:cs="Times New Roman"/>
          <w:sz w:val="24"/>
          <w:szCs w:val="24"/>
        </w:rPr>
      </w:pPr>
    </w:p>
    <w:p w:rsidR="00EC6B29" w:rsidRPr="0069182F" w:rsidRDefault="00EC6B29" w:rsidP="0069182F">
      <w:pPr>
        <w:shd w:val="clear" w:color="auto" w:fill="FFFFFF"/>
        <w:spacing w:after="0"/>
        <w:ind w:firstLine="709"/>
        <w:jc w:val="both"/>
        <w:rPr>
          <w:rFonts w:ascii="Times New Roman" w:hAnsi="Times New Roman" w:cs="Times New Roman"/>
          <w:sz w:val="24"/>
          <w:szCs w:val="24"/>
        </w:rPr>
      </w:pPr>
      <w:bookmarkStart w:id="186" w:name="dst2114"/>
      <w:bookmarkEnd w:id="186"/>
      <w:r w:rsidRPr="0069182F">
        <w:rPr>
          <w:rStyle w:val="blk"/>
          <w:rFonts w:ascii="Times New Roman" w:hAnsi="Times New Roman" w:cs="Times New Roman"/>
          <w:sz w:val="24"/>
          <w:szCs w:val="24"/>
        </w:rPr>
        <w:t>5. Процедура проведения публичных слушаний состоит из следующих этапов:</w:t>
      </w:r>
    </w:p>
    <w:p w:rsidR="00EC6B29" w:rsidRPr="0069182F" w:rsidRDefault="00EC6B29" w:rsidP="0069182F">
      <w:pPr>
        <w:shd w:val="clear" w:color="auto" w:fill="FFFFFF"/>
        <w:spacing w:after="0"/>
        <w:ind w:firstLine="709"/>
        <w:jc w:val="both"/>
        <w:rPr>
          <w:rFonts w:ascii="Times New Roman" w:hAnsi="Times New Roman" w:cs="Times New Roman"/>
          <w:sz w:val="24"/>
          <w:szCs w:val="24"/>
        </w:rPr>
      </w:pPr>
      <w:bookmarkStart w:id="187" w:name="dst2115"/>
      <w:bookmarkEnd w:id="187"/>
      <w:r w:rsidRPr="0069182F">
        <w:rPr>
          <w:rStyle w:val="blk"/>
          <w:rFonts w:ascii="Times New Roman" w:hAnsi="Times New Roman" w:cs="Times New Roman"/>
          <w:sz w:val="24"/>
          <w:szCs w:val="24"/>
        </w:rPr>
        <w:t>1) оповещение о начале публичных слушаний;</w:t>
      </w:r>
    </w:p>
    <w:p w:rsidR="00EC6B29" w:rsidRPr="0069182F" w:rsidRDefault="00EC6B29" w:rsidP="0069182F">
      <w:pPr>
        <w:shd w:val="clear" w:color="auto" w:fill="FFFFFF"/>
        <w:spacing w:after="0"/>
        <w:ind w:firstLine="709"/>
        <w:jc w:val="both"/>
        <w:rPr>
          <w:rFonts w:ascii="Times New Roman" w:hAnsi="Times New Roman" w:cs="Times New Roman"/>
          <w:sz w:val="24"/>
          <w:szCs w:val="24"/>
        </w:rPr>
      </w:pPr>
      <w:bookmarkStart w:id="188" w:name="dst2116"/>
      <w:bookmarkEnd w:id="188"/>
      <w:r w:rsidRPr="0069182F">
        <w:rPr>
          <w:rStyle w:val="blk"/>
          <w:rFonts w:ascii="Times New Roman" w:hAnsi="Times New Roman" w:cs="Times New Roman"/>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EC6B29" w:rsidRPr="0069182F" w:rsidRDefault="00EC6B29" w:rsidP="0069182F">
      <w:pPr>
        <w:shd w:val="clear" w:color="auto" w:fill="FFFFFF"/>
        <w:spacing w:after="0"/>
        <w:ind w:firstLine="709"/>
        <w:jc w:val="both"/>
        <w:rPr>
          <w:rFonts w:ascii="Times New Roman" w:hAnsi="Times New Roman" w:cs="Times New Roman"/>
          <w:sz w:val="24"/>
          <w:szCs w:val="24"/>
        </w:rPr>
      </w:pPr>
      <w:bookmarkStart w:id="189" w:name="dst2117"/>
      <w:bookmarkEnd w:id="189"/>
      <w:r w:rsidRPr="0069182F">
        <w:rPr>
          <w:rStyle w:val="blk"/>
          <w:rFonts w:ascii="Times New Roman" w:hAnsi="Times New Roman" w:cs="Times New Roman"/>
          <w:sz w:val="24"/>
          <w:szCs w:val="24"/>
        </w:rPr>
        <w:t>3) проведение экспозиции или экспозиций проекта, подлежащего рассмотрению на публичных слушаниях;</w:t>
      </w:r>
    </w:p>
    <w:p w:rsidR="00EC6B29" w:rsidRPr="0069182F" w:rsidRDefault="00EC6B29" w:rsidP="0069182F">
      <w:pPr>
        <w:shd w:val="clear" w:color="auto" w:fill="FFFFFF"/>
        <w:spacing w:after="0"/>
        <w:ind w:firstLine="709"/>
        <w:jc w:val="both"/>
        <w:rPr>
          <w:rFonts w:ascii="Times New Roman" w:hAnsi="Times New Roman" w:cs="Times New Roman"/>
          <w:sz w:val="24"/>
          <w:szCs w:val="24"/>
        </w:rPr>
      </w:pPr>
      <w:bookmarkStart w:id="190" w:name="dst2118"/>
      <w:bookmarkEnd w:id="190"/>
      <w:r w:rsidRPr="0069182F">
        <w:rPr>
          <w:rStyle w:val="blk"/>
          <w:rFonts w:ascii="Times New Roman" w:hAnsi="Times New Roman" w:cs="Times New Roman"/>
          <w:sz w:val="24"/>
          <w:szCs w:val="24"/>
        </w:rPr>
        <w:t>4) проведение собрания или собраний участников публичных слушаний;</w:t>
      </w:r>
    </w:p>
    <w:p w:rsidR="00EC6B29" w:rsidRPr="0069182F" w:rsidRDefault="00EC6B29" w:rsidP="0069182F">
      <w:pPr>
        <w:shd w:val="clear" w:color="auto" w:fill="FFFFFF"/>
        <w:spacing w:after="0"/>
        <w:ind w:firstLine="709"/>
        <w:jc w:val="both"/>
        <w:rPr>
          <w:rFonts w:ascii="Times New Roman" w:hAnsi="Times New Roman" w:cs="Times New Roman"/>
          <w:sz w:val="24"/>
          <w:szCs w:val="24"/>
        </w:rPr>
      </w:pPr>
      <w:bookmarkStart w:id="191" w:name="dst2119"/>
      <w:bookmarkEnd w:id="191"/>
      <w:r w:rsidRPr="0069182F">
        <w:rPr>
          <w:rStyle w:val="blk"/>
          <w:rFonts w:ascii="Times New Roman" w:hAnsi="Times New Roman" w:cs="Times New Roman"/>
          <w:sz w:val="24"/>
          <w:szCs w:val="24"/>
        </w:rPr>
        <w:t>5) подготовка и оформление протокола публичных слушаний;</w:t>
      </w:r>
    </w:p>
    <w:p w:rsidR="00EC6B29" w:rsidRDefault="00EC6B29" w:rsidP="0069182F">
      <w:pPr>
        <w:shd w:val="clear" w:color="auto" w:fill="FFFFFF"/>
        <w:spacing w:after="0"/>
        <w:ind w:firstLine="709"/>
        <w:jc w:val="both"/>
        <w:rPr>
          <w:rStyle w:val="blk"/>
          <w:rFonts w:ascii="Times New Roman" w:hAnsi="Times New Roman" w:cs="Times New Roman"/>
          <w:sz w:val="24"/>
          <w:szCs w:val="24"/>
        </w:rPr>
      </w:pPr>
      <w:bookmarkStart w:id="192" w:name="dst2120"/>
      <w:bookmarkEnd w:id="192"/>
      <w:r w:rsidRPr="0069182F">
        <w:rPr>
          <w:rStyle w:val="blk"/>
          <w:rFonts w:ascii="Times New Roman" w:hAnsi="Times New Roman" w:cs="Times New Roman"/>
          <w:sz w:val="24"/>
          <w:szCs w:val="24"/>
        </w:rPr>
        <w:t>6) подготовка и опубликование заключения о результатах публичных слушаний.</w:t>
      </w:r>
    </w:p>
    <w:p w:rsidR="0069182F" w:rsidRPr="0069182F" w:rsidRDefault="0069182F" w:rsidP="0069182F">
      <w:pPr>
        <w:shd w:val="clear" w:color="auto" w:fill="FFFFFF"/>
        <w:spacing w:after="0"/>
        <w:ind w:firstLine="709"/>
        <w:jc w:val="both"/>
        <w:rPr>
          <w:rFonts w:ascii="Times New Roman" w:hAnsi="Times New Roman" w:cs="Times New Roman"/>
          <w:sz w:val="24"/>
          <w:szCs w:val="24"/>
        </w:rPr>
      </w:pPr>
    </w:p>
    <w:p w:rsidR="0041370A" w:rsidRPr="0069182F" w:rsidRDefault="0041370A" w:rsidP="0069182F">
      <w:pPr>
        <w:shd w:val="clear" w:color="auto" w:fill="FFFFFF"/>
        <w:spacing w:after="0"/>
        <w:ind w:firstLine="709"/>
        <w:jc w:val="both"/>
        <w:rPr>
          <w:rStyle w:val="blk"/>
          <w:rFonts w:ascii="Times New Roman" w:hAnsi="Times New Roman" w:cs="Times New Roman"/>
          <w:sz w:val="24"/>
          <w:szCs w:val="24"/>
        </w:rPr>
      </w:pPr>
      <w:r w:rsidRPr="0069182F">
        <w:rPr>
          <w:rStyle w:val="blk"/>
          <w:rFonts w:ascii="Times New Roman" w:hAnsi="Times New Roman" w:cs="Times New Roman"/>
          <w:sz w:val="24"/>
          <w:szCs w:val="24"/>
        </w:rPr>
        <w:t>6. Оповещение о начале общественных обсуждений или публичных слушаний должно содержать:</w:t>
      </w:r>
    </w:p>
    <w:p w:rsidR="0041370A" w:rsidRPr="0069182F" w:rsidRDefault="0041370A" w:rsidP="0069182F">
      <w:pPr>
        <w:shd w:val="clear" w:color="auto" w:fill="FFFFFF"/>
        <w:spacing w:after="0"/>
        <w:ind w:firstLine="709"/>
        <w:jc w:val="both"/>
        <w:rPr>
          <w:rStyle w:val="blk"/>
          <w:rFonts w:ascii="Times New Roman" w:hAnsi="Times New Roman" w:cs="Times New Roman"/>
          <w:sz w:val="24"/>
          <w:szCs w:val="24"/>
        </w:rPr>
      </w:pPr>
      <w:bookmarkStart w:id="193" w:name="dst2122"/>
      <w:bookmarkEnd w:id="193"/>
      <w:r w:rsidRPr="0069182F">
        <w:rPr>
          <w:rStyle w:val="blk"/>
          <w:rFonts w:ascii="Times New Roman" w:hAnsi="Times New Roman" w:cs="Times New Roman"/>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1370A" w:rsidRPr="0069182F" w:rsidRDefault="0041370A" w:rsidP="0069182F">
      <w:pPr>
        <w:shd w:val="clear" w:color="auto" w:fill="FFFFFF"/>
        <w:spacing w:after="0"/>
        <w:ind w:firstLine="709"/>
        <w:jc w:val="both"/>
        <w:rPr>
          <w:rStyle w:val="blk"/>
          <w:rFonts w:ascii="Times New Roman" w:hAnsi="Times New Roman" w:cs="Times New Roman"/>
          <w:sz w:val="24"/>
          <w:szCs w:val="24"/>
        </w:rPr>
      </w:pPr>
      <w:bookmarkStart w:id="194" w:name="dst2123"/>
      <w:bookmarkEnd w:id="194"/>
      <w:r w:rsidRPr="0069182F">
        <w:rPr>
          <w:rStyle w:val="blk"/>
          <w:rFonts w:ascii="Times New Roman" w:hAnsi="Times New Roman" w:cs="Times New Roman"/>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1370A" w:rsidRPr="0069182F" w:rsidRDefault="0041370A" w:rsidP="0069182F">
      <w:pPr>
        <w:shd w:val="clear" w:color="auto" w:fill="FFFFFF"/>
        <w:spacing w:after="0"/>
        <w:ind w:firstLine="709"/>
        <w:jc w:val="both"/>
        <w:rPr>
          <w:rStyle w:val="blk"/>
          <w:rFonts w:ascii="Times New Roman" w:hAnsi="Times New Roman" w:cs="Times New Roman"/>
          <w:sz w:val="24"/>
          <w:szCs w:val="24"/>
        </w:rPr>
      </w:pPr>
      <w:bookmarkStart w:id="195" w:name="dst2124"/>
      <w:bookmarkEnd w:id="195"/>
      <w:r w:rsidRPr="0069182F">
        <w:rPr>
          <w:rStyle w:val="blk"/>
          <w:rFonts w:ascii="Times New Roman" w:hAnsi="Times New Roman" w:cs="Times New Roman"/>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1370A" w:rsidRPr="0069182F" w:rsidRDefault="0041370A" w:rsidP="0069182F">
      <w:pPr>
        <w:shd w:val="clear" w:color="auto" w:fill="FFFFFF"/>
        <w:spacing w:after="0"/>
        <w:ind w:firstLine="709"/>
        <w:jc w:val="both"/>
        <w:rPr>
          <w:rStyle w:val="blk"/>
          <w:rFonts w:ascii="Times New Roman" w:hAnsi="Times New Roman" w:cs="Times New Roman"/>
          <w:sz w:val="24"/>
          <w:szCs w:val="24"/>
        </w:rPr>
      </w:pPr>
      <w:bookmarkStart w:id="196" w:name="dst2125"/>
      <w:bookmarkEnd w:id="196"/>
      <w:r w:rsidRPr="0069182F">
        <w:rPr>
          <w:rStyle w:val="blk"/>
          <w:rFonts w:ascii="Times New Roman" w:hAnsi="Times New Roman" w:cs="Times New Roman"/>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1370A" w:rsidRPr="0069182F" w:rsidRDefault="0041370A" w:rsidP="0069182F">
      <w:pPr>
        <w:pStyle w:val="ConsPlusNormal"/>
        <w:spacing w:line="276" w:lineRule="auto"/>
        <w:ind w:firstLine="709"/>
        <w:jc w:val="both"/>
        <w:rPr>
          <w:rFonts w:ascii="Times New Roman" w:hAnsi="Times New Roman" w:cs="Times New Roman"/>
          <w:sz w:val="24"/>
          <w:szCs w:val="24"/>
        </w:rPr>
      </w:pPr>
      <w:r w:rsidRPr="0069182F">
        <w:rPr>
          <w:rFonts w:ascii="Times New Roman" w:hAnsi="Times New Roman" w:cs="Times New Roman"/>
          <w:sz w:val="24"/>
          <w:szCs w:val="24"/>
        </w:rPr>
        <w:t>Оповещение о начале общественных обсуждений или публичных слушаний осуществляется в форме информационного сообщения, размещаемого в газете «Сельские вести» и на официальном сайте Администрации Лежневского муниципального района в сети Интернет: http://lezhnevo.ru/.</w:t>
      </w:r>
    </w:p>
    <w:p w:rsidR="0041370A" w:rsidRPr="0069182F" w:rsidRDefault="0041370A" w:rsidP="0069182F">
      <w:pPr>
        <w:shd w:val="clear" w:color="auto" w:fill="FFFFFF"/>
        <w:spacing w:after="0"/>
        <w:ind w:firstLine="709"/>
        <w:jc w:val="both"/>
        <w:rPr>
          <w:rStyle w:val="blk"/>
          <w:rFonts w:ascii="Times New Roman" w:hAnsi="Times New Roman" w:cs="Times New Roman"/>
          <w:sz w:val="24"/>
          <w:szCs w:val="24"/>
        </w:rPr>
      </w:pPr>
    </w:p>
    <w:p w:rsidR="0041370A" w:rsidRDefault="0041370A" w:rsidP="0069182F">
      <w:pPr>
        <w:shd w:val="clear" w:color="auto" w:fill="FFFFFF"/>
        <w:spacing w:after="0"/>
        <w:ind w:firstLine="709"/>
        <w:jc w:val="both"/>
        <w:rPr>
          <w:rStyle w:val="blk"/>
          <w:rFonts w:ascii="Times New Roman" w:hAnsi="Times New Roman" w:cs="Times New Roman"/>
          <w:sz w:val="24"/>
          <w:szCs w:val="24"/>
        </w:rPr>
      </w:pPr>
      <w:bookmarkStart w:id="197" w:name="dst2126"/>
      <w:bookmarkEnd w:id="197"/>
      <w:r w:rsidRPr="0069182F">
        <w:rPr>
          <w:rStyle w:val="blk"/>
          <w:rFonts w:ascii="Times New Roman" w:hAnsi="Times New Roman" w:cs="Times New Roman"/>
          <w:sz w:val="24"/>
          <w:szCs w:val="24"/>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69182F" w:rsidRPr="0069182F" w:rsidRDefault="0069182F" w:rsidP="0069182F">
      <w:pPr>
        <w:shd w:val="clear" w:color="auto" w:fill="FFFFFF"/>
        <w:spacing w:after="0"/>
        <w:ind w:firstLine="709"/>
        <w:jc w:val="both"/>
        <w:rPr>
          <w:rStyle w:val="blk"/>
          <w:rFonts w:ascii="Times New Roman" w:hAnsi="Times New Roman" w:cs="Times New Roman"/>
          <w:sz w:val="24"/>
          <w:szCs w:val="24"/>
        </w:rPr>
      </w:pPr>
    </w:p>
    <w:p w:rsidR="0041370A" w:rsidRPr="0069182F" w:rsidRDefault="0041370A" w:rsidP="0069182F">
      <w:pPr>
        <w:shd w:val="clear" w:color="auto" w:fill="FFFFFF"/>
        <w:spacing w:after="0"/>
        <w:ind w:firstLine="709"/>
        <w:jc w:val="both"/>
        <w:rPr>
          <w:rStyle w:val="blk"/>
          <w:rFonts w:ascii="Times New Roman" w:hAnsi="Times New Roman" w:cs="Times New Roman"/>
          <w:sz w:val="24"/>
          <w:szCs w:val="24"/>
        </w:rPr>
      </w:pPr>
      <w:bookmarkStart w:id="198" w:name="dst2127"/>
      <w:bookmarkEnd w:id="198"/>
      <w:r w:rsidRPr="0069182F">
        <w:rPr>
          <w:rStyle w:val="blk"/>
          <w:rFonts w:ascii="Times New Roman" w:hAnsi="Times New Roman" w:cs="Times New Roman"/>
          <w:sz w:val="24"/>
          <w:szCs w:val="24"/>
        </w:rPr>
        <w:t>8. Оповещение о начале общественных обсуждений или публичных слушаний:</w:t>
      </w:r>
    </w:p>
    <w:p w:rsidR="0041370A" w:rsidRPr="0069182F" w:rsidRDefault="0041370A" w:rsidP="0069182F">
      <w:pPr>
        <w:autoSpaceDE w:val="0"/>
        <w:autoSpaceDN w:val="0"/>
        <w:adjustRightInd w:val="0"/>
        <w:spacing w:after="0"/>
        <w:ind w:firstLine="709"/>
        <w:jc w:val="both"/>
        <w:rPr>
          <w:rFonts w:ascii="Times New Roman" w:hAnsi="Times New Roman" w:cs="Times New Roman"/>
          <w:sz w:val="24"/>
          <w:szCs w:val="24"/>
        </w:rPr>
      </w:pPr>
      <w:bookmarkStart w:id="199" w:name="dst2128"/>
      <w:bookmarkEnd w:id="199"/>
      <w:r w:rsidRPr="0069182F">
        <w:rPr>
          <w:rStyle w:val="blk"/>
          <w:rFonts w:ascii="Times New Roman" w:hAnsi="Times New Roman" w:cs="Times New Roman"/>
          <w:sz w:val="24"/>
          <w:szCs w:val="24"/>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w:t>
      </w:r>
      <w:r w:rsidRPr="0069182F">
        <w:rPr>
          <w:rFonts w:ascii="Times New Roman" w:hAnsi="Times New Roman" w:cs="Times New Roman"/>
          <w:sz w:val="24"/>
          <w:szCs w:val="24"/>
        </w:rPr>
        <w:t>опубликованию в порядке, установленном для официального опубликования муниципальных правовых актов, иной официальной информации, в соответствии с Уставом;</w:t>
      </w:r>
    </w:p>
    <w:p w:rsidR="0041370A" w:rsidRPr="0069182F" w:rsidRDefault="0041370A" w:rsidP="0069182F">
      <w:pPr>
        <w:shd w:val="clear" w:color="auto" w:fill="FFFFFF"/>
        <w:spacing w:after="0"/>
        <w:ind w:firstLine="709"/>
        <w:jc w:val="both"/>
        <w:rPr>
          <w:rStyle w:val="blk"/>
          <w:rFonts w:ascii="Times New Roman" w:hAnsi="Times New Roman" w:cs="Times New Roman"/>
          <w:sz w:val="24"/>
          <w:szCs w:val="24"/>
        </w:rPr>
      </w:pPr>
      <w:bookmarkStart w:id="200" w:name="dst2129"/>
      <w:bookmarkEnd w:id="200"/>
      <w:r w:rsidRPr="0069182F">
        <w:rPr>
          <w:rStyle w:val="blk"/>
          <w:rFonts w:ascii="Times New Roman" w:hAnsi="Times New Roman" w:cs="Times New Roman"/>
          <w:sz w:val="24"/>
          <w:szCs w:val="24"/>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48" w:anchor="dst2107" w:history="1">
        <w:r w:rsidRPr="0069182F">
          <w:rPr>
            <w:rStyle w:val="blk"/>
            <w:rFonts w:ascii="Times New Roman" w:hAnsi="Times New Roman" w:cs="Times New Roman"/>
            <w:sz w:val="24"/>
            <w:szCs w:val="24"/>
          </w:rPr>
          <w:t>части 3</w:t>
        </w:r>
      </w:hyperlink>
      <w:r w:rsidRPr="0069182F">
        <w:rPr>
          <w:rStyle w:val="blk"/>
          <w:rFonts w:ascii="Times New Roman" w:hAnsi="Times New Roman" w:cs="Times New Roman"/>
          <w:sz w:val="24"/>
          <w:szCs w:val="24"/>
        </w:rPr>
        <w:t>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EC6B29" w:rsidRPr="0069182F" w:rsidRDefault="00EC6B29" w:rsidP="0069182F">
      <w:pPr>
        <w:spacing w:after="0"/>
        <w:ind w:firstLine="709"/>
        <w:jc w:val="both"/>
        <w:rPr>
          <w:rFonts w:ascii="Times New Roman" w:hAnsi="Times New Roman" w:cs="Times New Roman"/>
          <w:sz w:val="24"/>
          <w:szCs w:val="24"/>
        </w:rPr>
      </w:pPr>
    </w:p>
    <w:p w:rsidR="0041370A" w:rsidRPr="0069182F" w:rsidRDefault="0041370A" w:rsidP="0069182F">
      <w:pPr>
        <w:autoSpaceDE w:val="0"/>
        <w:autoSpaceDN w:val="0"/>
        <w:adjustRightInd w:val="0"/>
        <w:spacing w:after="0"/>
        <w:ind w:firstLine="540"/>
        <w:jc w:val="both"/>
        <w:rPr>
          <w:rFonts w:ascii="Times New Roman" w:hAnsi="Times New Roman" w:cs="Times New Roman"/>
          <w:sz w:val="24"/>
          <w:szCs w:val="24"/>
        </w:rPr>
      </w:pPr>
      <w:r w:rsidRPr="0069182F">
        <w:rPr>
          <w:rStyle w:val="blk"/>
          <w:rFonts w:ascii="Times New Roman" w:hAnsi="Times New Roman" w:cs="Times New Roman"/>
          <w:sz w:val="24"/>
          <w:szCs w:val="24"/>
        </w:rPr>
        <w:t>9. В течение всего периода размещения в соответствии с </w:t>
      </w:r>
      <w:hyperlink r:id="rId49" w:anchor="dst2110" w:history="1">
        <w:r w:rsidRPr="0069182F">
          <w:rPr>
            <w:rStyle w:val="blk"/>
            <w:rFonts w:ascii="Times New Roman" w:hAnsi="Times New Roman" w:cs="Times New Roman"/>
            <w:sz w:val="24"/>
            <w:szCs w:val="24"/>
          </w:rPr>
          <w:t>пунктом 2 части 4</w:t>
        </w:r>
      </w:hyperlink>
      <w:r w:rsidRPr="0069182F">
        <w:rPr>
          <w:rStyle w:val="blk"/>
          <w:rFonts w:ascii="Times New Roman" w:hAnsi="Times New Roman" w:cs="Times New Roman"/>
          <w:sz w:val="24"/>
          <w:szCs w:val="24"/>
        </w:rPr>
        <w:t> и </w:t>
      </w:r>
      <w:hyperlink r:id="rId50" w:anchor="dst2116" w:history="1">
        <w:r w:rsidRPr="0069182F">
          <w:rPr>
            <w:rStyle w:val="blk"/>
            <w:rFonts w:ascii="Times New Roman" w:hAnsi="Times New Roman" w:cs="Times New Roman"/>
            <w:sz w:val="24"/>
            <w:szCs w:val="24"/>
          </w:rPr>
          <w:t>пунктом 2 части 5</w:t>
        </w:r>
      </w:hyperlink>
      <w:r w:rsidRPr="0069182F">
        <w:rPr>
          <w:rStyle w:val="blk"/>
          <w:rFonts w:ascii="Times New Roman" w:hAnsi="Times New Roman" w:cs="Times New Roman"/>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w:t>
      </w:r>
      <w:bookmarkStart w:id="201" w:name="dst2131"/>
      <w:bookmarkEnd w:id="201"/>
      <w:r w:rsidRPr="0069182F">
        <w:rPr>
          <w:rFonts w:ascii="Times New Roman" w:hAnsi="Times New Roman" w:cs="Times New Roman"/>
          <w:sz w:val="24"/>
          <w:szCs w:val="24"/>
        </w:rPr>
        <w:t>Организатора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41370A" w:rsidRPr="0069182F" w:rsidRDefault="0041370A" w:rsidP="0069182F">
      <w:pPr>
        <w:shd w:val="clear" w:color="auto" w:fill="FFFFFF"/>
        <w:spacing w:after="0"/>
        <w:ind w:firstLine="709"/>
        <w:jc w:val="both"/>
        <w:rPr>
          <w:rStyle w:val="blk"/>
          <w:rFonts w:ascii="Times New Roman" w:hAnsi="Times New Roman" w:cs="Times New Roman"/>
          <w:sz w:val="24"/>
          <w:szCs w:val="24"/>
        </w:rPr>
      </w:pPr>
      <w:r w:rsidRPr="0069182F">
        <w:rPr>
          <w:rStyle w:val="blk"/>
          <w:rFonts w:ascii="Times New Roman" w:hAnsi="Times New Roman" w:cs="Times New Roman"/>
          <w:sz w:val="24"/>
          <w:szCs w:val="24"/>
        </w:rPr>
        <w:t>10. В период размещения в соответствии с </w:t>
      </w:r>
      <w:hyperlink r:id="rId51" w:anchor="dst2110" w:history="1">
        <w:r w:rsidRPr="0069182F">
          <w:rPr>
            <w:rStyle w:val="blk"/>
            <w:rFonts w:ascii="Times New Roman" w:hAnsi="Times New Roman" w:cs="Times New Roman"/>
            <w:sz w:val="24"/>
            <w:szCs w:val="24"/>
          </w:rPr>
          <w:t>пунктом 2 части 4</w:t>
        </w:r>
      </w:hyperlink>
      <w:r w:rsidRPr="0069182F">
        <w:rPr>
          <w:rStyle w:val="blk"/>
          <w:rFonts w:ascii="Times New Roman" w:hAnsi="Times New Roman" w:cs="Times New Roman"/>
          <w:sz w:val="24"/>
          <w:szCs w:val="24"/>
        </w:rPr>
        <w:t> и </w:t>
      </w:r>
      <w:hyperlink r:id="rId52" w:anchor="dst2116" w:history="1">
        <w:r w:rsidRPr="0069182F">
          <w:rPr>
            <w:rStyle w:val="blk"/>
            <w:rFonts w:ascii="Times New Roman" w:hAnsi="Times New Roman" w:cs="Times New Roman"/>
            <w:sz w:val="24"/>
            <w:szCs w:val="24"/>
          </w:rPr>
          <w:t>пунктом 2 части 5</w:t>
        </w:r>
      </w:hyperlink>
      <w:r w:rsidRPr="0069182F">
        <w:rPr>
          <w:rStyle w:val="blk"/>
          <w:rFonts w:ascii="Times New Roman" w:hAnsi="Times New Roman" w:cs="Times New Roman"/>
          <w:sz w:val="24"/>
          <w:szCs w:val="24"/>
        </w:rPr>
        <w:t>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53" w:anchor="dst2137" w:history="1">
        <w:r w:rsidRPr="0069182F">
          <w:rPr>
            <w:rStyle w:val="blk"/>
            <w:rFonts w:ascii="Times New Roman" w:hAnsi="Times New Roman" w:cs="Times New Roman"/>
            <w:sz w:val="24"/>
            <w:szCs w:val="24"/>
          </w:rPr>
          <w:t>частью 12</w:t>
        </w:r>
      </w:hyperlink>
      <w:r w:rsidRPr="0069182F">
        <w:rPr>
          <w:rStyle w:val="blk"/>
          <w:rFonts w:ascii="Times New Roman" w:hAnsi="Times New Roman" w:cs="Times New Roman"/>
          <w:sz w:val="24"/>
          <w:szCs w:val="24"/>
        </w:rPr>
        <w:t> настоящей статьи идентификацию, имеют право вносить предложения и замечания, касающиеся такого проекта:</w:t>
      </w:r>
    </w:p>
    <w:p w:rsidR="0041370A" w:rsidRPr="0069182F" w:rsidRDefault="0041370A" w:rsidP="0069182F">
      <w:pPr>
        <w:shd w:val="clear" w:color="auto" w:fill="FFFFFF"/>
        <w:spacing w:after="0"/>
        <w:ind w:firstLine="709"/>
        <w:jc w:val="both"/>
        <w:rPr>
          <w:rStyle w:val="blk"/>
          <w:rFonts w:ascii="Times New Roman" w:hAnsi="Times New Roman" w:cs="Times New Roman"/>
          <w:sz w:val="24"/>
          <w:szCs w:val="24"/>
        </w:rPr>
      </w:pPr>
      <w:bookmarkStart w:id="202" w:name="dst2132"/>
      <w:bookmarkEnd w:id="202"/>
      <w:r w:rsidRPr="0069182F">
        <w:rPr>
          <w:rStyle w:val="blk"/>
          <w:rFonts w:ascii="Times New Roman" w:hAnsi="Times New Roman" w:cs="Times New Roman"/>
          <w:sz w:val="24"/>
          <w:szCs w:val="24"/>
        </w:rPr>
        <w:t xml:space="preserve">1) посредством официального сайта </w:t>
      </w:r>
      <w:r w:rsidRPr="0069182F">
        <w:rPr>
          <w:rFonts w:ascii="Times New Roman" w:hAnsi="Times New Roman" w:cs="Times New Roman"/>
          <w:sz w:val="24"/>
          <w:szCs w:val="24"/>
        </w:rPr>
        <w:t>Администрации Лежневского муниципального района</w:t>
      </w:r>
      <w:r w:rsidRPr="0069182F">
        <w:rPr>
          <w:rStyle w:val="blk"/>
          <w:rFonts w:ascii="Times New Roman" w:hAnsi="Times New Roman" w:cs="Times New Roman"/>
          <w:sz w:val="24"/>
          <w:szCs w:val="24"/>
        </w:rPr>
        <w:t xml:space="preserve"> или информационных систем (в случае проведения общественных обсуждений);</w:t>
      </w:r>
    </w:p>
    <w:p w:rsidR="0041370A" w:rsidRPr="0069182F" w:rsidRDefault="0041370A" w:rsidP="0069182F">
      <w:pPr>
        <w:shd w:val="clear" w:color="auto" w:fill="FFFFFF"/>
        <w:spacing w:after="0"/>
        <w:ind w:firstLine="709"/>
        <w:jc w:val="both"/>
        <w:rPr>
          <w:rStyle w:val="blk"/>
          <w:rFonts w:ascii="Times New Roman" w:hAnsi="Times New Roman" w:cs="Times New Roman"/>
          <w:sz w:val="24"/>
          <w:szCs w:val="24"/>
        </w:rPr>
      </w:pPr>
      <w:bookmarkStart w:id="203" w:name="dst2133"/>
      <w:bookmarkEnd w:id="203"/>
      <w:r w:rsidRPr="0069182F">
        <w:rPr>
          <w:rStyle w:val="blk"/>
          <w:rFonts w:ascii="Times New Roman" w:hAnsi="Times New Roman" w:cs="Times New Roman"/>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41370A" w:rsidRPr="0069182F" w:rsidRDefault="0041370A" w:rsidP="0069182F">
      <w:pPr>
        <w:shd w:val="clear" w:color="auto" w:fill="FFFFFF"/>
        <w:spacing w:after="0"/>
        <w:ind w:firstLine="709"/>
        <w:jc w:val="both"/>
        <w:rPr>
          <w:rStyle w:val="blk"/>
          <w:rFonts w:ascii="Times New Roman" w:hAnsi="Times New Roman" w:cs="Times New Roman"/>
          <w:sz w:val="24"/>
          <w:szCs w:val="24"/>
        </w:rPr>
      </w:pPr>
      <w:bookmarkStart w:id="204" w:name="dst2134"/>
      <w:bookmarkEnd w:id="204"/>
      <w:r w:rsidRPr="0069182F">
        <w:rPr>
          <w:rStyle w:val="blk"/>
          <w:rFonts w:ascii="Times New Roman" w:hAnsi="Times New Roman" w:cs="Times New Roman"/>
          <w:sz w:val="24"/>
          <w:szCs w:val="24"/>
        </w:rPr>
        <w:t>3) в письменной форме в адрес организатора общественных обсуждений или публичных слушаний;</w:t>
      </w:r>
    </w:p>
    <w:p w:rsidR="0041370A" w:rsidRDefault="0041370A" w:rsidP="0069182F">
      <w:pPr>
        <w:shd w:val="clear" w:color="auto" w:fill="FFFFFF"/>
        <w:spacing w:after="0"/>
        <w:ind w:firstLine="709"/>
        <w:jc w:val="both"/>
        <w:rPr>
          <w:rStyle w:val="blk"/>
          <w:rFonts w:ascii="Times New Roman" w:hAnsi="Times New Roman" w:cs="Times New Roman"/>
          <w:sz w:val="24"/>
          <w:szCs w:val="24"/>
        </w:rPr>
      </w:pPr>
      <w:bookmarkStart w:id="205" w:name="dst2135"/>
      <w:bookmarkEnd w:id="205"/>
      <w:r w:rsidRPr="0069182F">
        <w:rPr>
          <w:rStyle w:val="blk"/>
          <w:rFonts w:ascii="Times New Roman" w:hAnsi="Times New Roman" w:cs="Times New Roman"/>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69182F" w:rsidRPr="0069182F" w:rsidRDefault="0069182F" w:rsidP="0069182F">
      <w:pPr>
        <w:shd w:val="clear" w:color="auto" w:fill="FFFFFF"/>
        <w:spacing w:after="0"/>
        <w:ind w:firstLine="709"/>
        <w:jc w:val="both"/>
        <w:rPr>
          <w:rStyle w:val="blk"/>
          <w:rFonts w:ascii="Times New Roman" w:hAnsi="Times New Roman" w:cs="Times New Roman"/>
          <w:sz w:val="24"/>
          <w:szCs w:val="24"/>
        </w:rPr>
      </w:pPr>
    </w:p>
    <w:p w:rsidR="0041370A" w:rsidRDefault="0041370A" w:rsidP="0069182F">
      <w:pPr>
        <w:shd w:val="clear" w:color="auto" w:fill="FFFFFF"/>
        <w:spacing w:after="0"/>
        <w:ind w:firstLine="709"/>
        <w:jc w:val="both"/>
        <w:rPr>
          <w:rStyle w:val="blk"/>
          <w:rFonts w:ascii="Times New Roman" w:hAnsi="Times New Roman" w:cs="Times New Roman"/>
          <w:sz w:val="24"/>
          <w:szCs w:val="24"/>
        </w:rPr>
      </w:pPr>
      <w:bookmarkStart w:id="206" w:name="dst2136"/>
      <w:bookmarkEnd w:id="206"/>
      <w:r w:rsidRPr="0069182F">
        <w:rPr>
          <w:rStyle w:val="blk"/>
          <w:rFonts w:ascii="Times New Roman" w:hAnsi="Times New Roman" w:cs="Times New Roman"/>
          <w:sz w:val="24"/>
          <w:szCs w:val="24"/>
        </w:rPr>
        <w:t>11. Предложения и замечания, внесенные в соответствии с </w:t>
      </w:r>
      <w:hyperlink r:id="rId54" w:anchor="dst2131" w:history="1">
        <w:r w:rsidRPr="0069182F">
          <w:rPr>
            <w:rStyle w:val="blk"/>
            <w:rFonts w:ascii="Times New Roman" w:hAnsi="Times New Roman" w:cs="Times New Roman"/>
            <w:sz w:val="24"/>
            <w:szCs w:val="24"/>
          </w:rPr>
          <w:t>частью 10</w:t>
        </w:r>
      </w:hyperlink>
      <w:r w:rsidRPr="0069182F">
        <w:rPr>
          <w:rStyle w:val="blk"/>
          <w:rFonts w:ascii="Times New Roman" w:hAnsi="Times New Roman" w:cs="Times New Roman"/>
          <w:sz w:val="24"/>
          <w:szCs w:val="24"/>
        </w:rPr>
        <w:t>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55" w:anchor="dst2140" w:history="1">
        <w:r w:rsidRPr="0069182F">
          <w:rPr>
            <w:rStyle w:val="blk"/>
            <w:rFonts w:ascii="Times New Roman" w:hAnsi="Times New Roman" w:cs="Times New Roman"/>
            <w:sz w:val="24"/>
            <w:szCs w:val="24"/>
          </w:rPr>
          <w:t>частью 15</w:t>
        </w:r>
      </w:hyperlink>
      <w:r w:rsidRPr="0069182F">
        <w:rPr>
          <w:rStyle w:val="blk"/>
          <w:rFonts w:ascii="Times New Roman" w:hAnsi="Times New Roman" w:cs="Times New Roman"/>
          <w:sz w:val="24"/>
          <w:szCs w:val="24"/>
        </w:rPr>
        <w:t> настоящей статьи.</w:t>
      </w:r>
    </w:p>
    <w:p w:rsidR="0069182F" w:rsidRPr="0069182F" w:rsidRDefault="0069182F" w:rsidP="0069182F">
      <w:pPr>
        <w:shd w:val="clear" w:color="auto" w:fill="FFFFFF"/>
        <w:spacing w:after="0"/>
        <w:ind w:firstLine="709"/>
        <w:jc w:val="both"/>
        <w:rPr>
          <w:rStyle w:val="blk"/>
          <w:rFonts w:ascii="Times New Roman" w:hAnsi="Times New Roman" w:cs="Times New Roman"/>
          <w:sz w:val="24"/>
          <w:szCs w:val="24"/>
        </w:rPr>
      </w:pPr>
    </w:p>
    <w:p w:rsidR="0041370A" w:rsidRDefault="0041370A" w:rsidP="0069182F">
      <w:pPr>
        <w:shd w:val="clear" w:color="auto" w:fill="FFFFFF"/>
        <w:spacing w:after="0"/>
        <w:ind w:firstLine="709"/>
        <w:jc w:val="both"/>
        <w:rPr>
          <w:rStyle w:val="blk"/>
          <w:rFonts w:ascii="Times New Roman" w:hAnsi="Times New Roman" w:cs="Times New Roman"/>
          <w:sz w:val="24"/>
          <w:szCs w:val="24"/>
        </w:rPr>
      </w:pPr>
      <w:bookmarkStart w:id="207" w:name="dst2137"/>
      <w:bookmarkEnd w:id="207"/>
      <w:r w:rsidRPr="0069182F">
        <w:rPr>
          <w:rStyle w:val="blk"/>
          <w:rFonts w:ascii="Times New Roman" w:hAnsi="Times New Roman" w:cs="Times New Roman"/>
          <w:sz w:val="24"/>
          <w:szCs w:val="24"/>
        </w:rPr>
        <w:lastRenderedPageBreak/>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69182F" w:rsidRPr="0069182F" w:rsidRDefault="0069182F" w:rsidP="0069182F">
      <w:pPr>
        <w:shd w:val="clear" w:color="auto" w:fill="FFFFFF"/>
        <w:spacing w:after="0"/>
        <w:ind w:firstLine="709"/>
        <w:jc w:val="both"/>
        <w:rPr>
          <w:rStyle w:val="blk"/>
          <w:rFonts w:ascii="Times New Roman" w:hAnsi="Times New Roman" w:cs="Times New Roman"/>
          <w:sz w:val="24"/>
          <w:szCs w:val="24"/>
        </w:rPr>
      </w:pPr>
    </w:p>
    <w:p w:rsidR="0041370A" w:rsidRDefault="0041370A" w:rsidP="0069182F">
      <w:pPr>
        <w:shd w:val="clear" w:color="auto" w:fill="FFFFFF"/>
        <w:spacing w:after="0"/>
        <w:ind w:firstLine="709"/>
        <w:jc w:val="both"/>
        <w:rPr>
          <w:rStyle w:val="blk"/>
          <w:rFonts w:ascii="Times New Roman" w:hAnsi="Times New Roman" w:cs="Times New Roman"/>
          <w:sz w:val="24"/>
          <w:szCs w:val="24"/>
        </w:rPr>
      </w:pPr>
      <w:bookmarkStart w:id="208" w:name="dst2138"/>
      <w:bookmarkEnd w:id="208"/>
      <w:r w:rsidRPr="0069182F">
        <w:rPr>
          <w:rStyle w:val="blk"/>
          <w:rFonts w:ascii="Times New Roman" w:hAnsi="Times New Roman" w:cs="Times New Roman"/>
          <w:sz w:val="24"/>
          <w:szCs w:val="24"/>
        </w:rPr>
        <w:t>13. Не требуется представление указанных в </w:t>
      </w:r>
      <w:hyperlink r:id="rId56" w:anchor="dst2137" w:history="1">
        <w:r w:rsidRPr="0069182F">
          <w:rPr>
            <w:rStyle w:val="blk"/>
            <w:rFonts w:ascii="Times New Roman" w:hAnsi="Times New Roman" w:cs="Times New Roman"/>
            <w:sz w:val="24"/>
            <w:szCs w:val="24"/>
          </w:rPr>
          <w:t>части 12</w:t>
        </w:r>
      </w:hyperlink>
      <w:r w:rsidRPr="0069182F">
        <w:rPr>
          <w:rStyle w:val="blk"/>
          <w:rFonts w:ascii="Times New Roman" w:hAnsi="Times New Roman" w:cs="Times New Roman"/>
          <w:sz w:val="24"/>
          <w:szCs w:val="24"/>
        </w:rPr>
        <w:t>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r:id="rId57" w:anchor="dst2137" w:history="1">
        <w:r w:rsidRPr="0069182F">
          <w:rPr>
            <w:rStyle w:val="blk"/>
            <w:rFonts w:ascii="Times New Roman" w:hAnsi="Times New Roman" w:cs="Times New Roman"/>
            <w:sz w:val="24"/>
            <w:szCs w:val="24"/>
          </w:rPr>
          <w:t>части 12</w:t>
        </w:r>
      </w:hyperlink>
      <w:r w:rsidRPr="0069182F">
        <w:rPr>
          <w:rStyle w:val="blk"/>
          <w:rFonts w:ascii="Times New Roman" w:hAnsi="Times New Roman" w:cs="Times New Roman"/>
          <w:sz w:val="24"/>
          <w:szCs w:val="24"/>
        </w:rPr>
        <w:t> настоящей статьи, может использоваться единая система идентификации и аутентификации.</w:t>
      </w:r>
    </w:p>
    <w:p w:rsidR="0069182F" w:rsidRPr="0069182F" w:rsidRDefault="0069182F" w:rsidP="0069182F">
      <w:pPr>
        <w:shd w:val="clear" w:color="auto" w:fill="FFFFFF"/>
        <w:spacing w:after="0"/>
        <w:ind w:firstLine="709"/>
        <w:jc w:val="both"/>
        <w:rPr>
          <w:rStyle w:val="blk"/>
          <w:rFonts w:ascii="Times New Roman" w:hAnsi="Times New Roman" w:cs="Times New Roman"/>
          <w:sz w:val="24"/>
          <w:szCs w:val="24"/>
        </w:rPr>
      </w:pPr>
    </w:p>
    <w:p w:rsidR="0041370A" w:rsidRDefault="0041370A" w:rsidP="0069182F">
      <w:pPr>
        <w:shd w:val="clear" w:color="auto" w:fill="FFFFFF"/>
        <w:spacing w:after="0"/>
        <w:ind w:firstLine="709"/>
        <w:jc w:val="both"/>
        <w:rPr>
          <w:rStyle w:val="blk"/>
          <w:rFonts w:ascii="Times New Roman" w:hAnsi="Times New Roman" w:cs="Times New Roman"/>
          <w:sz w:val="24"/>
          <w:szCs w:val="24"/>
        </w:rPr>
      </w:pPr>
      <w:bookmarkStart w:id="209" w:name="dst2139"/>
      <w:bookmarkEnd w:id="209"/>
      <w:r w:rsidRPr="0069182F">
        <w:rPr>
          <w:rStyle w:val="blk"/>
          <w:rFonts w:ascii="Times New Roman" w:hAnsi="Times New Roman" w:cs="Times New Roman"/>
          <w:sz w:val="24"/>
          <w:szCs w:val="24"/>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58" w:anchor="dst0" w:history="1">
        <w:r w:rsidRPr="0069182F">
          <w:rPr>
            <w:rStyle w:val="blk"/>
            <w:rFonts w:ascii="Times New Roman" w:hAnsi="Times New Roman" w:cs="Times New Roman"/>
            <w:sz w:val="24"/>
            <w:szCs w:val="24"/>
          </w:rPr>
          <w:t>законом</w:t>
        </w:r>
      </w:hyperlink>
      <w:r w:rsidRPr="0069182F">
        <w:rPr>
          <w:rStyle w:val="blk"/>
          <w:rFonts w:ascii="Times New Roman" w:hAnsi="Times New Roman" w:cs="Times New Roman"/>
          <w:sz w:val="24"/>
          <w:szCs w:val="24"/>
        </w:rPr>
        <w:t> от 27 июля 2006 года N 152-ФЗ "О персональных данных".</w:t>
      </w:r>
    </w:p>
    <w:p w:rsidR="0069182F" w:rsidRPr="0069182F" w:rsidRDefault="0069182F" w:rsidP="0069182F">
      <w:pPr>
        <w:shd w:val="clear" w:color="auto" w:fill="FFFFFF"/>
        <w:spacing w:after="0"/>
        <w:ind w:firstLine="709"/>
        <w:jc w:val="both"/>
        <w:rPr>
          <w:rStyle w:val="blk"/>
          <w:rFonts w:ascii="Times New Roman" w:hAnsi="Times New Roman" w:cs="Times New Roman"/>
          <w:sz w:val="24"/>
          <w:szCs w:val="24"/>
        </w:rPr>
      </w:pPr>
    </w:p>
    <w:p w:rsidR="0041370A" w:rsidRDefault="0041370A" w:rsidP="0069182F">
      <w:pPr>
        <w:shd w:val="clear" w:color="auto" w:fill="FFFFFF"/>
        <w:spacing w:after="0"/>
        <w:ind w:firstLine="709"/>
        <w:jc w:val="both"/>
        <w:rPr>
          <w:rStyle w:val="blk"/>
          <w:rFonts w:ascii="Times New Roman" w:hAnsi="Times New Roman" w:cs="Times New Roman"/>
          <w:sz w:val="24"/>
          <w:szCs w:val="24"/>
        </w:rPr>
      </w:pPr>
      <w:bookmarkStart w:id="210" w:name="dst2140"/>
      <w:bookmarkEnd w:id="210"/>
      <w:r w:rsidRPr="0069182F">
        <w:rPr>
          <w:rStyle w:val="blk"/>
          <w:rFonts w:ascii="Times New Roman" w:hAnsi="Times New Roman" w:cs="Times New Roman"/>
          <w:sz w:val="24"/>
          <w:szCs w:val="24"/>
        </w:rPr>
        <w:t>15. Предложения и замечания, внесенные в соответствии с </w:t>
      </w:r>
      <w:hyperlink r:id="rId59" w:anchor="dst2131" w:history="1">
        <w:r w:rsidRPr="0069182F">
          <w:rPr>
            <w:rStyle w:val="blk"/>
            <w:rFonts w:ascii="Times New Roman" w:hAnsi="Times New Roman" w:cs="Times New Roman"/>
            <w:sz w:val="24"/>
            <w:szCs w:val="24"/>
          </w:rPr>
          <w:t>частью 10</w:t>
        </w:r>
      </w:hyperlink>
      <w:r w:rsidRPr="0069182F">
        <w:rPr>
          <w:rStyle w:val="blk"/>
          <w:rFonts w:ascii="Times New Roman" w:hAnsi="Times New Roman" w:cs="Times New Roman"/>
          <w:sz w:val="24"/>
          <w:szCs w:val="24"/>
        </w:rPr>
        <w:t>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69182F" w:rsidRPr="0069182F" w:rsidRDefault="0069182F" w:rsidP="0069182F">
      <w:pPr>
        <w:shd w:val="clear" w:color="auto" w:fill="FFFFFF"/>
        <w:spacing w:after="0"/>
        <w:ind w:firstLine="709"/>
        <w:jc w:val="both"/>
        <w:rPr>
          <w:rStyle w:val="blk"/>
          <w:rFonts w:ascii="Times New Roman" w:hAnsi="Times New Roman" w:cs="Times New Roman"/>
          <w:sz w:val="24"/>
          <w:szCs w:val="24"/>
        </w:rPr>
      </w:pPr>
    </w:p>
    <w:p w:rsidR="00214FB2" w:rsidRDefault="0041370A" w:rsidP="0069182F">
      <w:pPr>
        <w:autoSpaceDE w:val="0"/>
        <w:autoSpaceDN w:val="0"/>
        <w:adjustRightInd w:val="0"/>
        <w:spacing w:after="0"/>
        <w:ind w:firstLine="539"/>
        <w:jc w:val="both"/>
        <w:rPr>
          <w:rFonts w:ascii="Times New Roman" w:hAnsi="Times New Roman" w:cs="Times New Roman"/>
          <w:sz w:val="24"/>
          <w:szCs w:val="24"/>
        </w:rPr>
      </w:pPr>
      <w:bookmarkStart w:id="211" w:name="dst2141"/>
      <w:bookmarkEnd w:id="211"/>
      <w:r w:rsidRPr="0069182F">
        <w:rPr>
          <w:rStyle w:val="blk"/>
          <w:rFonts w:ascii="Times New Roman" w:hAnsi="Times New Roman" w:cs="Times New Roman"/>
          <w:sz w:val="24"/>
          <w:szCs w:val="24"/>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w:t>
      </w:r>
      <w:r w:rsidR="00214FB2" w:rsidRPr="0069182F">
        <w:rPr>
          <w:rFonts w:ascii="Times New Roman" w:hAnsi="Times New Roman" w:cs="Times New Roman"/>
          <w:sz w:val="24"/>
          <w:szCs w:val="24"/>
        </w:rPr>
        <w:t xml:space="preserve"> Администрации Лежневского муниципального района, информационным системам и (или) помещениях администрации Лежневского муниципального района).</w:t>
      </w:r>
    </w:p>
    <w:p w:rsidR="0069182F" w:rsidRPr="0069182F" w:rsidRDefault="0069182F" w:rsidP="0069182F">
      <w:pPr>
        <w:autoSpaceDE w:val="0"/>
        <w:autoSpaceDN w:val="0"/>
        <w:adjustRightInd w:val="0"/>
        <w:spacing w:after="0"/>
        <w:ind w:firstLine="539"/>
        <w:jc w:val="both"/>
        <w:rPr>
          <w:rFonts w:ascii="Times New Roman" w:hAnsi="Times New Roman" w:cs="Times New Roman"/>
          <w:sz w:val="24"/>
          <w:szCs w:val="24"/>
        </w:rPr>
      </w:pPr>
    </w:p>
    <w:p w:rsidR="00214FB2" w:rsidRPr="0069182F" w:rsidRDefault="0069182F" w:rsidP="0069182F">
      <w:pPr>
        <w:shd w:val="clear" w:color="auto" w:fill="FFFFFF"/>
        <w:spacing w:after="0"/>
        <w:ind w:firstLine="709"/>
        <w:jc w:val="both"/>
        <w:rPr>
          <w:rStyle w:val="blk"/>
          <w:rFonts w:ascii="Times New Roman" w:hAnsi="Times New Roman" w:cs="Times New Roman"/>
          <w:sz w:val="24"/>
          <w:szCs w:val="24"/>
        </w:rPr>
      </w:pPr>
      <w:r>
        <w:rPr>
          <w:rStyle w:val="blk"/>
          <w:rFonts w:ascii="Times New Roman" w:hAnsi="Times New Roman" w:cs="Times New Roman"/>
          <w:sz w:val="24"/>
          <w:szCs w:val="24"/>
        </w:rPr>
        <w:t xml:space="preserve">17. </w:t>
      </w:r>
      <w:r w:rsidR="00214FB2" w:rsidRPr="0069182F">
        <w:rPr>
          <w:rStyle w:val="blk"/>
          <w:rFonts w:ascii="Times New Roman" w:hAnsi="Times New Roman" w:cs="Times New Roman"/>
          <w:sz w:val="24"/>
          <w:szCs w:val="24"/>
        </w:rPr>
        <w:t xml:space="preserve">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214FB2" w:rsidRPr="0069182F" w:rsidRDefault="00214FB2" w:rsidP="0069182F">
      <w:pPr>
        <w:shd w:val="clear" w:color="auto" w:fill="FFFFFF"/>
        <w:spacing w:after="0"/>
        <w:ind w:firstLine="709"/>
        <w:jc w:val="both"/>
        <w:rPr>
          <w:rStyle w:val="blk"/>
          <w:rFonts w:ascii="Times New Roman" w:hAnsi="Times New Roman" w:cs="Times New Roman"/>
          <w:sz w:val="24"/>
          <w:szCs w:val="24"/>
        </w:rPr>
      </w:pPr>
      <w:r w:rsidRPr="0069182F">
        <w:rPr>
          <w:rStyle w:val="blk"/>
          <w:rFonts w:ascii="Times New Roman" w:hAnsi="Times New Roman" w:cs="Times New Roman"/>
          <w:sz w:val="24"/>
          <w:szCs w:val="24"/>
        </w:rPr>
        <w:t>1) дата оформления протокола общественных обсуждений или публичных слушаний;</w:t>
      </w:r>
    </w:p>
    <w:p w:rsidR="00214FB2" w:rsidRPr="0069182F" w:rsidRDefault="00214FB2" w:rsidP="0069182F">
      <w:pPr>
        <w:shd w:val="clear" w:color="auto" w:fill="FFFFFF"/>
        <w:spacing w:after="0"/>
        <w:ind w:firstLine="709"/>
        <w:jc w:val="both"/>
        <w:rPr>
          <w:rStyle w:val="blk"/>
          <w:rFonts w:ascii="Times New Roman" w:hAnsi="Times New Roman" w:cs="Times New Roman"/>
          <w:sz w:val="24"/>
          <w:szCs w:val="24"/>
        </w:rPr>
      </w:pPr>
      <w:r w:rsidRPr="0069182F">
        <w:rPr>
          <w:rStyle w:val="blk"/>
          <w:rFonts w:ascii="Times New Roman" w:hAnsi="Times New Roman" w:cs="Times New Roman"/>
          <w:sz w:val="24"/>
          <w:szCs w:val="24"/>
        </w:rPr>
        <w:t>2) информация об организаторе общественных обсуждений или публичных слушаний;</w:t>
      </w:r>
    </w:p>
    <w:p w:rsidR="00214FB2" w:rsidRPr="0069182F" w:rsidRDefault="00214FB2" w:rsidP="0069182F">
      <w:pPr>
        <w:shd w:val="clear" w:color="auto" w:fill="FFFFFF"/>
        <w:spacing w:after="0"/>
        <w:ind w:firstLine="709"/>
        <w:jc w:val="both"/>
        <w:rPr>
          <w:rStyle w:val="blk"/>
          <w:rFonts w:ascii="Times New Roman" w:hAnsi="Times New Roman" w:cs="Times New Roman"/>
          <w:sz w:val="24"/>
          <w:szCs w:val="24"/>
        </w:rPr>
      </w:pPr>
      <w:r w:rsidRPr="0069182F">
        <w:rPr>
          <w:rStyle w:val="blk"/>
          <w:rFonts w:ascii="Times New Roman" w:hAnsi="Times New Roman" w:cs="Times New Roman"/>
          <w:sz w:val="24"/>
          <w:szCs w:val="24"/>
        </w:rPr>
        <w:lastRenderedPageBreak/>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214FB2" w:rsidRPr="0069182F" w:rsidRDefault="00214FB2" w:rsidP="0069182F">
      <w:pPr>
        <w:shd w:val="clear" w:color="auto" w:fill="FFFFFF"/>
        <w:spacing w:after="0"/>
        <w:ind w:firstLine="709"/>
        <w:jc w:val="both"/>
        <w:rPr>
          <w:rStyle w:val="blk"/>
          <w:rFonts w:ascii="Times New Roman" w:hAnsi="Times New Roman" w:cs="Times New Roman"/>
          <w:sz w:val="24"/>
          <w:szCs w:val="24"/>
        </w:rPr>
      </w:pPr>
      <w:r w:rsidRPr="0069182F">
        <w:rPr>
          <w:rStyle w:val="blk"/>
          <w:rFonts w:ascii="Times New Roman" w:hAnsi="Times New Roman" w:cs="Times New Roman"/>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214FB2" w:rsidRPr="0069182F" w:rsidRDefault="00214FB2" w:rsidP="0069182F">
      <w:pPr>
        <w:shd w:val="clear" w:color="auto" w:fill="FFFFFF"/>
        <w:spacing w:after="0"/>
        <w:ind w:firstLine="709"/>
        <w:jc w:val="both"/>
        <w:rPr>
          <w:rStyle w:val="blk"/>
          <w:rFonts w:ascii="Times New Roman" w:hAnsi="Times New Roman" w:cs="Times New Roman"/>
          <w:sz w:val="24"/>
          <w:szCs w:val="24"/>
        </w:rPr>
      </w:pPr>
      <w:r w:rsidRPr="0069182F">
        <w:rPr>
          <w:rStyle w:val="blk"/>
          <w:rFonts w:ascii="Times New Roman" w:hAnsi="Times New Roman" w:cs="Times New Roman"/>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214FB2" w:rsidRPr="0069182F" w:rsidRDefault="00214FB2" w:rsidP="0069182F">
      <w:pPr>
        <w:shd w:val="clear" w:color="auto" w:fill="FFFFFF"/>
        <w:spacing w:after="0"/>
        <w:ind w:firstLine="709"/>
        <w:jc w:val="both"/>
        <w:rPr>
          <w:rStyle w:val="blk"/>
          <w:rFonts w:ascii="Times New Roman" w:hAnsi="Times New Roman" w:cs="Times New Roman"/>
          <w:sz w:val="24"/>
          <w:szCs w:val="24"/>
        </w:rPr>
      </w:pPr>
      <w:r w:rsidRPr="0069182F">
        <w:rPr>
          <w:rStyle w:val="blk"/>
          <w:rFonts w:ascii="Times New Roman" w:hAnsi="Times New Roman" w:cs="Times New Roman"/>
          <w:sz w:val="24"/>
          <w:szCs w:val="24"/>
        </w:rPr>
        <w:t>1</w:t>
      </w:r>
      <w:r w:rsidR="0069182F">
        <w:rPr>
          <w:rStyle w:val="blk"/>
          <w:rFonts w:ascii="Times New Roman" w:hAnsi="Times New Roman" w:cs="Times New Roman"/>
          <w:sz w:val="24"/>
          <w:szCs w:val="24"/>
        </w:rPr>
        <w:t>8</w:t>
      </w:r>
      <w:r w:rsidRPr="0069182F">
        <w:rPr>
          <w:rStyle w:val="blk"/>
          <w:rFonts w:ascii="Times New Roman" w:hAnsi="Times New Roman" w:cs="Times New Roman"/>
          <w:sz w:val="24"/>
          <w:szCs w:val="24"/>
        </w:rPr>
        <w:t>.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214FB2" w:rsidRPr="0069182F" w:rsidRDefault="0069182F" w:rsidP="0069182F">
      <w:pPr>
        <w:shd w:val="clear" w:color="auto" w:fill="FFFFFF"/>
        <w:spacing w:after="0"/>
        <w:ind w:firstLine="709"/>
        <w:jc w:val="both"/>
        <w:rPr>
          <w:rStyle w:val="blk"/>
          <w:rFonts w:ascii="Times New Roman" w:hAnsi="Times New Roman" w:cs="Times New Roman"/>
          <w:sz w:val="24"/>
          <w:szCs w:val="24"/>
        </w:rPr>
      </w:pPr>
      <w:r>
        <w:rPr>
          <w:rStyle w:val="blk"/>
          <w:rFonts w:ascii="Times New Roman" w:hAnsi="Times New Roman" w:cs="Times New Roman"/>
          <w:sz w:val="24"/>
          <w:szCs w:val="24"/>
        </w:rPr>
        <w:t>19</w:t>
      </w:r>
      <w:r w:rsidR="00214FB2" w:rsidRPr="0069182F">
        <w:rPr>
          <w:rStyle w:val="blk"/>
          <w:rFonts w:ascii="Times New Roman" w:hAnsi="Times New Roman" w:cs="Times New Roman"/>
          <w:sz w:val="24"/>
          <w:szCs w:val="24"/>
        </w:rPr>
        <w:t>.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41370A" w:rsidRPr="0069182F" w:rsidRDefault="00214FB2" w:rsidP="0069182F">
      <w:pPr>
        <w:shd w:val="clear" w:color="auto" w:fill="FFFFFF"/>
        <w:spacing w:after="0"/>
        <w:ind w:firstLine="709"/>
        <w:jc w:val="both"/>
        <w:rPr>
          <w:rStyle w:val="blk"/>
          <w:rFonts w:ascii="Times New Roman" w:hAnsi="Times New Roman" w:cs="Times New Roman"/>
          <w:sz w:val="24"/>
          <w:szCs w:val="24"/>
        </w:rPr>
      </w:pPr>
      <w:r w:rsidRPr="0069182F">
        <w:rPr>
          <w:rStyle w:val="blk"/>
          <w:rFonts w:ascii="Times New Roman" w:hAnsi="Times New Roman" w:cs="Times New Roman"/>
          <w:sz w:val="24"/>
          <w:szCs w:val="24"/>
        </w:rPr>
        <w:t>2</w:t>
      </w:r>
      <w:r w:rsidR="0069182F">
        <w:rPr>
          <w:rStyle w:val="blk"/>
          <w:rFonts w:ascii="Times New Roman" w:hAnsi="Times New Roman" w:cs="Times New Roman"/>
          <w:sz w:val="24"/>
          <w:szCs w:val="24"/>
        </w:rPr>
        <w:t>0</w:t>
      </w:r>
      <w:r w:rsidRPr="0069182F">
        <w:rPr>
          <w:rStyle w:val="blk"/>
          <w:rFonts w:ascii="Times New Roman" w:hAnsi="Times New Roman" w:cs="Times New Roman"/>
          <w:sz w:val="24"/>
          <w:szCs w:val="24"/>
        </w:rPr>
        <w:t>.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41370A" w:rsidRPr="0069182F" w:rsidRDefault="00214FB2" w:rsidP="0069182F">
      <w:pPr>
        <w:shd w:val="clear" w:color="auto" w:fill="FFFFFF"/>
        <w:spacing w:after="0"/>
        <w:ind w:firstLine="709"/>
        <w:jc w:val="both"/>
        <w:rPr>
          <w:rStyle w:val="blk"/>
          <w:rFonts w:ascii="Times New Roman" w:hAnsi="Times New Roman" w:cs="Times New Roman"/>
          <w:sz w:val="24"/>
          <w:szCs w:val="24"/>
        </w:rPr>
      </w:pPr>
      <w:r w:rsidRPr="0069182F">
        <w:rPr>
          <w:rStyle w:val="blk"/>
          <w:rFonts w:ascii="Times New Roman" w:hAnsi="Times New Roman" w:cs="Times New Roman"/>
          <w:sz w:val="24"/>
          <w:szCs w:val="24"/>
        </w:rPr>
        <w:t>2</w:t>
      </w:r>
      <w:r w:rsidR="0069182F">
        <w:rPr>
          <w:rStyle w:val="blk"/>
          <w:rFonts w:ascii="Times New Roman" w:hAnsi="Times New Roman" w:cs="Times New Roman"/>
          <w:sz w:val="24"/>
          <w:szCs w:val="24"/>
        </w:rPr>
        <w:t>1</w:t>
      </w:r>
      <w:r w:rsidRPr="0069182F">
        <w:rPr>
          <w:rStyle w:val="blk"/>
          <w:rFonts w:ascii="Times New Roman" w:hAnsi="Times New Roman" w:cs="Times New Roman"/>
          <w:sz w:val="24"/>
          <w:szCs w:val="24"/>
        </w:rPr>
        <w:t>.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795D45" w:rsidRPr="0069182F" w:rsidRDefault="00795D45" w:rsidP="0069182F">
      <w:pPr>
        <w:shd w:val="clear" w:color="auto" w:fill="FFFFFF"/>
        <w:spacing w:after="0"/>
        <w:ind w:firstLine="709"/>
        <w:jc w:val="both"/>
        <w:rPr>
          <w:rStyle w:val="blk"/>
          <w:rFonts w:ascii="Times New Roman" w:hAnsi="Times New Roman" w:cs="Times New Roman"/>
          <w:sz w:val="24"/>
          <w:szCs w:val="24"/>
        </w:rPr>
      </w:pPr>
    </w:p>
    <w:p w:rsidR="00214FB2" w:rsidRPr="00783AE5" w:rsidRDefault="00214FB2" w:rsidP="00783AE5">
      <w:pPr>
        <w:spacing w:after="0"/>
        <w:jc w:val="both"/>
        <w:rPr>
          <w:rFonts w:ascii="Times New Roman" w:hAnsi="Times New Roman" w:cs="Times New Roman"/>
          <w:b/>
          <w:sz w:val="24"/>
          <w:szCs w:val="24"/>
        </w:rPr>
      </w:pPr>
      <w:bookmarkStart w:id="212" w:name="OLE_LINK121"/>
      <w:bookmarkStart w:id="213" w:name="OLE_LINK124"/>
      <w:r w:rsidRPr="00783AE5">
        <w:rPr>
          <w:rFonts w:ascii="Times New Roman" w:hAnsi="Times New Roman" w:cs="Times New Roman"/>
          <w:b/>
          <w:sz w:val="24"/>
          <w:szCs w:val="24"/>
        </w:rPr>
        <w:t xml:space="preserve">Статья </w:t>
      </w:r>
      <w:r w:rsidR="00795D45" w:rsidRPr="00783AE5">
        <w:rPr>
          <w:rFonts w:ascii="Times New Roman" w:hAnsi="Times New Roman" w:cs="Times New Roman"/>
          <w:b/>
          <w:sz w:val="24"/>
          <w:szCs w:val="24"/>
        </w:rPr>
        <w:t>23.</w:t>
      </w:r>
      <w:r w:rsidRPr="00783AE5">
        <w:rPr>
          <w:rFonts w:ascii="Times New Roman" w:hAnsi="Times New Roman" w:cs="Times New Roman"/>
          <w:b/>
          <w:sz w:val="24"/>
          <w:szCs w:val="24"/>
        </w:rPr>
        <w:t>1. Особенности проведения общественных обсуждений или публичных слушаний по проекту Генерального плана, по проектам, предусматривающим внесение изменений в Генеральный план</w:t>
      </w:r>
    </w:p>
    <w:bookmarkEnd w:id="212"/>
    <w:bookmarkEnd w:id="213"/>
    <w:p w:rsidR="0041370A" w:rsidRDefault="0041370A" w:rsidP="00A1247F">
      <w:pPr>
        <w:spacing w:after="0"/>
        <w:ind w:firstLine="709"/>
        <w:jc w:val="both"/>
        <w:rPr>
          <w:rFonts w:ascii="Times New Roman" w:hAnsi="Times New Roman" w:cs="Times New Roman"/>
          <w:sz w:val="24"/>
          <w:szCs w:val="24"/>
        </w:rPr>
      </w:pPr>
    </w:p>
    <w:p w:rsidR="00214FB2" w:rsidRPr="00214FB2" w:rsidRDefault="00214FB2" w:rsidP="00214FB2">
      <w:pPr>
        <w:spacing w:after="0"/>
        <w:ind w:firstLine="709"/>
        <w:jc w:val="both"/>
        <w:rPr>
          <w:rFonts w:ascii="Times New Roman" w:hAnsi="Times New Roman" w:cs="Times New Roman"/>
          <w:sz w:val="24"/>
          <w:szCs w:val="24"/>
        </w:rPr>
      </w:pPr>
      <w:r w:rsidRPr="00214FB2">
        <w:rPr>
          <w:rFonts w:ascii="Times New Roman" w:hAnsi="Times New Roman" w:cs="Times New Roman"/>
          <w:sz w:val="24"/>
          <w:szCs w:val="24"/>
        </w:rPr>
        <w:t xml:space="preserve">1. Общественные обсуждения или публичные слушания по проекту Генерального плана, по проектам, предусматривающим внесение изменений в Генеральный план, проводятся в соответствии со статьями 5.1 и 28 Градостроительного кодекса Российской Федерации, </w:t>
      </w:r>
      <w:bookmarkStart w:id="214" w:name="OLE_LINK127"/>
      <w:bookmarkStart w:id="215" w:name="OLE_LINK128"/>
      <w:bookmarkStart w:id="216" w:name="OLE_LINK129"/>
      <w:r>
        <w:rPr>
          <w:rFonts w:ascii="Times New Roman" w:hAnsi="Times New Roman" w:cs="Times New Roman"/>
          <w:sz w:val="24"/>
          <w:szCs w:val="24"/>
        </w:rPr>
        <w:t>Уставом и Порядком</w:t>
      </w:r>
      <w:r w:rsidRPr="00214FB2">
        <w:rPr>
          <w:rFonts w:ascii="Times New Roman" w:hAnsi="Times New Roman" w:cs="Times New Roman"/>
          <w:sz w:val="24"/>
          <w:szCs w:val="24"/>
        </w:rPr>
        <w:t xml:space="preserve"> с учетом особенностей, установленных настоящей статьей.</w:t>
      </w:r>
    </w:p>
    <w:bookmarkEnd w:id="214"/>
    <w:bookmarkEnd w:id="215"/>
    <w:bookmarkEnd w:id="216"/>
    <w:p w:rsidR="00214FB2" w:rsidRPr="00214FB2" w:rsidRDefault="00214FB2" w:rsidP="00214FB2">
      <w:pPr>
        <w:spacing w:after="0"/>
        <w:ind w:firstLine="709"/>
        <w:jc w:val="both"/>
        <w:rPr>
          <w:rFonts w:ascii="Times New Roman" w:hAnsi="Times New Roman" w:cs="Times New Roman"/>
          <w:sz w:val="24"/>
          <w:szCs w:val="24"/>
        </w:rPr>
      </w:pPr>
    </w:p>
    <w:p w:rsidR="00214FB2" w:rsidRPr="00214FB2" w:rsidRDefault="00214FB2" w:rsidP="00214FB2">
      <w:pPr>
        <w:spacing w:after="0"/>
        <w:ind w:firstLine="709"/>
        <w:jc w:val="both"/>
        <w:rPr>
          <w:rFonts w:ascii="Times New Roman" w:hAnsi="Times New Roman" w:cs="Times New Roman"/>
          <w:sz w:val="24"/>
          <w:szCs w:val="24"/>
        </w:rPr>
      </w:pPr>
      <w:r w:rsidRPr="00214FB2">
        <w:rPr>
          <w:rFonts w:ascii="Times New Roman" w:hAnsi="Times New Roman" w:cs="Times New Roman"/>
          <w:sz w:val="24"/>
          <w:szCs w:val="24"/>
        </w:rPr>
        <w:t>2.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214FB2" w:rsidRPr="00214FB2" w:rsidRDefault="00214FB2" w:rsidP="00214FB2">
      <w:pPr>
        <w:spacing w:after="0"/>
        <w:ind w:firstLine="709"/>
        <w:jc w:val="both"/>
        <w:rPr>
          <w:rFonts w:ascii="Times New Roman" w:hAnsi="Times New Roman" w:cs="Times New Roman"/>
          <w:sz w:val="24"/>
          <w:szCs w:val="24"/>
        </w:rPr>
      </w:pPr>
    </w:p>
    <w:p w:rsidR="0041370A" w:rsidRDefault="00214FB2" w:rsidP="00214FB2">
      <w:pPr>
        <w:spacing w:after="0"/>
        <w:ind w:firstLine="709"/>
        <w:jc w:val="both"/>
        <w:rPr>
          <w:rFonts w:ascii="Times New Roman" w:hAnsi="Times New Roman" w:cs="Times New Roman"/>
          <w:sz w:val="24"/>
          <w:szCs w:val="24"/>
        </w:rPr>
      </w:pPr>
      <w:r w:rsidRPr="00214FB2">
        <w:rPr>
          <w:rFonts w:ascii="Times New Roman" w:hAnsi="Times New Roman" w:cs="Times New Roman"/>
          <w:sz w:val="24"/>
          <w:szCs w:val="24"/>
        </w:rPr>
        <w:lastRenderedPageBreak/>
        <w:t xml:space="preserve">3. </w:t>
      </w:r>
      <w:r w:rsidR="00795D45" w:rsidRPr="00A33189">
        <w:rPr>
          <w:rFonts w:ascii="Times New Roman" w:hAnsi="Times New Roman" w:cs="Times New Roman"/>
          <w:sz w:val="28"/>
          <w:szCs w:val="28"/>
        </w:rPr>
        <w:t>Срок проведения общественных обсуждений или публичных слушаний по проекту генерального плана (внесения изменений) с момента оповещения жителей Поселения о проведении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и (или) нормативным правовым актом представительного органа муниципального образования и не может быть менее одного месяца и более трех месяцев</w:t>
      </w:r>
      <w:r w:rsidRPr="00214FB2">
        <w:rPr>
          <w:rFonts w:ascii="Times New Roman" w:hAnsi="Times New Roman" w:cs="Times New Roman"/>
          <w:sz w:val="24"/>
          <w:szCs w:val="24"/>
        </w:rPr>
        <w:t>.</w:t>
      </w:r>
    </w:p>
    <w:p w:rsidR="00214FB2" w:rsidRDefault="00214FB2" w:rsidP="00214FB2">
      <w:pPr>
        <w:spacing w:after="0"/>
        <w:ind w:firstLine="709"/>
        <w:jc w:val="both"/>
        <w:rPr>
          <w:rFonts w:ascii="Times New Roman" w:hAnsi="Times New Roman" w:cs="Times New Roman"/>
          <w:sz w:val="24"/>
          <w:szCs w:val="24"/>
        </w:rPr>
      </w:pPr>
    </w:p>
    <w:p w:rsidR="00795D45" w:rsidRPr="00783AE5" w:rsidRDefault="00795D45" w:rsidP="00783AE5">
      <w:pPr>
        <w:spacing w:after="0"/>
        <w:jc w:val="both"/>
        <w:rPr>
          <w:rFonts w:ascii="Times New Roman" w:hAnsi="Times New Roman" w:cs="Times New Roman"/>
          <w:b/>
          <w:sz w:val="24"/>
          <w:szCs w:val="24"/>
        </w:rPr>
      </w:pPr>
      <w:r w:rsidRPr="00783AE5">
        <w:rPr>
          <w:rFonts w:ascii="Times New Roman" w:hAnsi="Times New Roman" w:cs="Times New Roman"/>
          <w:b/>
          <w:sz w:val="24"/>
          <w:szCs w:val="24"/>
        </w:rPr>
        <w:t>Статья 23.2. Особенности проведения общественных обсуждений или публичных слушаний по проекту Правил землепользования и застройки и проектам, предусматривающим внесение изменений в Правила землепользования и застройки</w:t>
      </w:r>
    </w:p>
    <w:p w:rsidR="0041370A" w:rsidRDefault="0041370A" w:rsidP="00A1247F">
      <w:pPr>
        <w:spacing w:after="0"/>
        <w:ind w:firstLine="709"/>
        <w:jc w:val="both"/>
        <w:rPr>
          <w:rFonts w:ascii="Times New Roman" w:hAnsi="Times New Roman" w:cs="Times New Roman"/>
          <w:sz w:val="24"/>
          <w:szCs w:val="24"/>
        </w:rPr>
      </w:pPr>
    </w:p>
    <w:p w:rsidR="00795D45" w:rsidRPr="00214FB2" w:rsidRDefault="00795D45" w:rsidP="00795D45">
      <w:pPr>
        <w:spacing w:after="0"/>
        <w:ind w:firstLine="709"/>
        <w:jc w:val="both"/>
        <w:rPr>
          <w:rFonts w:ascii="Times New Roman" w:hAnsi="Times New Roman" w:cs="Times New Roman"/>
          <w:sz w:val="24"/>
          <w:szCs w:val="24"/>
        </w:rPr>
      </w:pPr>
      <w:r w:rsidRPr="00795D45">
        <w:rPr>
          <w:rFonts w:ascii="Times New Roman" w:hAnsi="Times New Roman" w:cs="Times New Roman"/>
          <w:sz w:val="24"/>
          <w:szCs w:val="24"/>
        </w:rPr>
        <w:t xml:space="preserve">1. Общественные обсуждения или публичные слушания по проекту Правил землепользования и застройки, по проектам, предусматривающим внесение изменений в Правила землепользования и застройки, проводятся в соответствии со статьями 5.1, 28 и с частями 13 и 14 статьи 31 Градостроительного кодекса Российской Федерации, </w:t>
      </w:r>
      <w:r>
        <w:rPr>
          <w:rFonts w:ascii="Times New Roman" w:hAnsi="Times New Roman" w:cs="Times New Roman"/>
          <w:sz w:val="24"/>
          <w:szCs w:val="24"/>
        </w:rPr>
        <w:t>Уставом и Порядком</w:t>
      </w:r>
      <w:r w:rsidRPr="00214FB2">
        <w:rPr>
          <w:rFonts w:ascii="Times New Roman" w:hAnsi="Times New Roman" w:cs="Times New Roman"/>
          <w:sz w:val="24"/>
          <w:szCs w:val="24"/>
        </w:rPr>
        <w:t xml:space="preserve"> с учетом особенностей, установленных настоящей статьей.</w:t>
      </w:r>
    </w:p>
    <w:p w:rsidR="00795D45" w:rsidRPr="00795D45" w:rsidRDefault="00795D45" w:rsidP="00795D45">
      <w:pPr>
        <w:spacing w:after="0"/>
        <w:ind w:firstLine="709"/>
        <w:jc w:val="both"/>
        <w:rPr>
          <w:rFonts w:ascii="Times New Roman" w:hAnsi="Times New Roman" w:cs="Times New Roman"/>
          <w:sz w:val="24"/>
          <w:szCs w:val="24"/>
        </w:rPr>
      </w:pPr>
    </w:p>
    <w:p w:rsidR="00795D45" w:rsidRPr="00795D45" w:rsidRDefault="00795D45" w:rsidP="00795D45">
      <w:pPr>
        <w:spacing w:after="0"/>
        <w:ind w:firstLine="709"/>
        <w:jc w:val="both"/>
        <w:rPr>
          <w:rFonts w:ascii="Times New Roman" w:hAnsi="Times New Roman" w:cs="Times New Roman"/>
          <w:sz w:val="24"/>
          <w:szCs w:val="24"/>
        </w:rPr>
      </w:pPr>
      <w:r w:rsidRPr="00795D45">
        <w:rPr>
          <w:rFonts w:ascii="Times New Roman" w:hAnsi="Times New Roman" w:cs="Times New Roman"/>
          <w:sz w:val="24"/>
          <w:szCs w:val="24"/>
        </w:rPr>
        <w:t>2. Срок проведения общественных обсуждений или публичных слушаний по проекту Правил землепользования и застройки, по проектам, предусматривающим внесение изменений в Правила землепользования и застройки,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не менее двух и не более четырех месяцев со дня опубликования такого проекта, за исключением случая, установленного пунктом 3 настоящей статьи.</w:t>
      </w:r>
    </w:p>
    <w:p w:rsidR="00795D45" w:rsidRPr="00795D45" w:rsidRDefault="00795D45" w:rsidP="00795D45">
      <w:pPr>
        <w:spacing w:after="0"/>
        <w:ind w:firstLine="709"/>
        <w:jc w:val="both"/>
        <w:rPr>
          <w:rFonts w:ascii="Times New Roman" w:hAnsi="Times New Roman" w:cs="Times New Roman"/>
          <w:sz w:val="24"/>
          <w:szCs w:val="24"/>
        </w:rPr>
      </w:pPr>
    </w:p>
    <w:p w:rsidR="0041370A" w:rsidRDefault="00795D45" w:rsidP="00795D45">
      <w:pPr>
        <w:spacing w:after="0"/>
        <w:ind w:firstLine="709"/>
        <w:jc w:val="both"/>
        <w:rPr>
          <w:rFonts w:ascii="Times New Roman" w:hAnsi="Times New Roman" w:cs="Times New Roman"/>
          <w:sz w:val="24"/>
          <w:szCs w:val="24"/>
        </w:rPr>
      </w:pPr>
      <w:r w:rsidRPr="00795D45">
        <w:rPr>
          <w:rFonts w:ascii="Times New Roman" w:hAnsi="Times New Roman" w:cs="Times New Roman"/>
          <w:sz w:val="24"/>
          <w:szCs w:val="24"/>
        </w:rPr>
        <w:t>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41370A" w:rsidRDefault="0041370A" w:rsidP="00A1247F">
      <w:pPr>
        <w:spacing w:after="0"/>
        <w:ind w:firstLine="709"/>
        <w:jc w:val="both"/>
        <w:rPr>
          <w:rFonts w:ascii="Times New Roman" w:hAnsi="Times New Roman" w:cs="Times New Roman"/>
          <w:sz w:val="24"/>
          <w:szCs w:val="24"/>
        </w:rPr>
      </w:pPr>
    </w:p>
    <w:p w:rsidR="00795D45" w:rsidRDefault="00795D45" w:rsidP="00783AE5">
      <w:pPr>
        <w:spacing w:after="0"/>
        <w:ind w:firstLine="709"/>
        <w:jc w:val="both"/>
        <w:rPr>
          <w:rFonts w:ascii="Times New Roman" w:hAnsi="Times New Roman" w:cs="Times New Roman"/>
          <w:sz w:val="24"/>
          <w:szCs w:val="24"/>
        </w:rPr>
      </w:pPr>
      <w:r w:rsidRPr="00783AE5">
        <w:rPr>
          <w:rFonts w:ascii="Times New Roman" w:hAnsi="Times New Roman" w:cs="Times New Roman"/>
          <w:sz w:val="24"/>
          <w:szCs w:val="24"/>
        </w:rPr>
        <w:t>4..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Лежневского муниципального района.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783AE5" w:rsidRPr="00783AE5" w:rsidRDefault="00783AE5" w:rsidP="00783AE5">
      <w:pPr>
        <w:spacing w:after="0"/>
        <w:ind w:firstLine="709"/>
        <w:jc w:val="both"/>
        <w:rPr>
          <w:rFonts w:ascii="Times New Roman" w:hAnsi="Times New Roman" w:cs="Times New Roman"/>
          <w:sz w:val="24"/>
          <w:szCs w:val="24"/>
        </w:rPr>
      </w:pPr>
    </w:p>
    <w:p w:rsidR="00795D45" w:rsidRPr="00783AE5" w:rsidRDefault="00783AE5" w:rsidP="00783AE5">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00795D45" w:rsidRPr="00783AE5">
        <w:rPr>
          <w:rFonts w:ascii="Times New Roman" w:hAnsi="Times New Roman" w:cs="Times New Roman"/>
          <w:sz w:val="24"/>
          <w:szCs w:val="24"/>
        </w:rPr>
        <w:t>. Глава Лежневского муниципального района в течение десяти дней после представления ему проекта правил землепользования и застройки и обязательных приложений в соответствии с Порядком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795D45" w:rsidRDefault="00795D45" w:rsidP="00A1247F">
      <w:pPr>
        <w:spacing w:after="0"/>
        <w:ind w:firstLine="709"/>
        <w:jc w:val="both"/>
        <w:rPr>
          <w:rFonts w:ascii="Times New Roman" w:hAnsi="Times New Roman" w:cs="Times New Roman"/>
          <w:sz w:val="24"/>
          <w:szCs w:val="24"/>
        </w:rPr>
      </w:pPr>
    </w:p>
    <w:p w:rsidR="00795D45" w:rsidRDefault="00795D45" w:rsidP="00A1247F">
      <w:pPr>
        <w:spacing w:after="0"/>
        <w:ind w:firstLine="709"/>
        <w:jc w:val="both"/>
        <w:rPr>
          <w:rFonts w:ascii="Times New Roman" w:hAnsi="Times New Roman" w:cs="Times New Roman"/>
          <w:sz w:val="24"/>
          <w:szCs w:val="24"/>
        </w:rPr>
      </w:pPr>
    </w:p>
    <w:p w:rsidR="0069182F" w:rsidRPr="00783AE5" w:rsidRDefault="00795D45" w:rsidP="00795D45">
      <w:pPr>
        <w:shd w:val="clear" w:color="auto" w:fill="FFFFFF"/>
        <w:spacing w:after="0"/>
        <w:ind w:firstLine="709"/>
        <w:jc w:val="center"/>
        <w:rPr>
          <w:rStyle w:val="blk"/>
          <w:rFonts w:ascii="Times New Roman" w:hAnsi="Times New Roman" w:cs="Times New Roman"/>
          <w:b/>
          <w:sz w:val="24"/>
          <w:szCs w:val="24"/>
        </w:rPr>
      </w:pPr>
      <w:r w:rsidRPr="00783AE5">
        <w:rPr>
          <w:rStyle w:val="blk"/>
          <w:rFonts w:ascii="Times New Roman" w:hAnsi="Times New Roman" w:cs="Times New Roman"/>
          <w:b/>
          <w:sz w:val="24"/>
          <w:szCs w:val="24"/>
        </w:rPr>
        <w:t>Статья 23.3.</w:t>
      </w:r>
      <w:r w:rsidR="0069182F" w:rsidRPr="00783AE5">
        <w:rPr>
          <w:sz w:val="24"/>
          <w:szCs w:val="24"/>
        </w:rPr>
        <w:t xml:space="preserve"> </w:t>
      </w:r>
      <w:r w:rsidR="0069182F" w:rsidRPr="00783AE5">
        <w:rPr>
          <w:rStyle w:val="blk"/>
          <w:rFonts w:ascii="Times New Roman" w:hAnsi="Times New Roman" w:cs="Times New Roman"/>
          <w:b/>
          <w:sz w:val="24"/>
          <w:szCs w:val="24"/>
        </w:rPr>
        <w:t>Особенности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9182F" w:rsidRPr="0069182F" w:rsidRDefault="0069182F" w:rsidP="0069182F">
      <w:pPr>
        <w:autoSpaceDE w:val="0"/>
        <w:autoSpaceDN w:val="0"/>
        <w:adjustRightInd w:val="0"/>
        <w:spacing w:after="0"/>
        <w:ind w:firstLine="709"/>
        <w:jc w:val="both"/>
      </w:pPr>
    </w:p>
    <w:p w:rsidR="0069182F" w:rsidRDefault="0069182F" w:rsidP="00783AE5">
      <w:pPr>
        <w:autoSpaceDE w:val="0"/>
        <w:autoSpaceDN w:val="0"/>
        <w:adjustRightInd w:val="0"/>
        <w:spacing w:after="0"/>
        <w:ind w:firstLine="851"/>
        <w:jc w:val="both"/>
        <w:rPr>
          <w:rFonts w:ascii="Times New Roman" w:hAnsi="Times New Roman" w:cs="Times New Roman"/>
          <w:sz w:val="24"/>
          <w:szCs w:val="24"/>
        </w:rPr>
      </w:pPr>
      <w:r w:rsidRPr="00783AE5">
        <w:rPr>
          <w:rFonts w:ascii="Times New Roman" w:hAnsi="Times New Roman" w:cs="Times New Roman"/>
          <w:sz w:val="24"/>
          <w:szCs w:val="24"/>
        </w:rPr>
        <w:t>1. Общественные обсуждения или публичные слушания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в настоящей статье - проекты решений) проводятся в порядке, установленном статьей 5.1  </w:t>
      </w:r>
      <w:hyperlink r:id="rId60" w:history="1">
        <w:r w:rsidRPr="00783AE5">
          <w:rPr>
            <w:rFonts w:ascii="Times New Roman" w:hAnsi="Times New Roman" w:cs="Times New Roman"/>
            <w:sz w:val="24"/>
            <w:szCs w:val="24"/>
          </w:rPr>
          <w:t>Градостроительного кодекса Российской Федерации</w:t>
        </w:r>
      </w:hyperlink>
      <w:r w:rsidRPr="00783AE5">
        <w:rPr>
          <w:rFonts w:ascii="Times New Roman" w:hAnsi="Times New Roman" w:cs="Times New Roman"/>
          <w:sz w:val="24"/>
          <w:szCs w:val="24"/>
        </w:rPr>
        <w:t xml:space="preserve">, </w:t>
      </w:r>
      <w:bookmarkStart w:id="217" w:name="OLE_LINK134"/>
      <w:bookmarkStart w:id="218" w:name="OLE_LINK135"/>
      <w:bookmarkStart w:id="219" w:name="OLE_LINK136"/>
      <w:r w:rsidRPr="00783AE5">
        <w:rPr>
          <w:rFonts w:ascii="Times New Roman" w:hAnsi="Times New Roman" w:cs="Times New Roman"/>
          <w:sz w:val="24"/>
          <w:szCs w:val="24"/>
        </w:rPr>
        <w:t>Уставом, Порядком,</w:t>
      </w:r>
      <w:bookmarkEnd w:id="217"/>
      <w:bookmarkEnd w:id="218"/>
      <w:bookmarkEnd w:id="219"/>
      <w:r w:rsidRPr="00783AE5">
        <w:rPr>
          <w:rFonts w:ascii="Times New Roman" w:hAnsi="Times New Roman" w:cs="Times New Roman"/>
          <w:sz w:val="24"/>
          <w:szCs w:val="24"/>
        </w:rPr>
        <w:t xml:space="preserve"> а также с учетом положений статьями 39, 40 </w:t>
      </w:r>
      <w:hyperlink r:id="rId61" w:history="1">
        <w:r w:rsidRPr="00783AE5">
          <w:rPr>
            <w:rFonts w:ascii="Times New Roman" w:hAnsi="Times New Roman" w:cs="Times New Roman"/>
            <w:sz w:val="24"/>
            <w:szCs w:val="24"/>
          </w:rPr>
          <w:t>Градостроительного кодекса Российской Федерации</w:t>
        </w:r>
      </w:hyperlink>
      <w:r w:rsidRPr="00783AE5">
        <w:rPr>
          <w:rFonts w:ascii="Times New Roman" w:hAnsi="Times New Roman" w:cs="Times New Roman"/>
          <w:sz w:val="24"/>
          <w:szCs w:val="24"/>
        </w:rPr>
        <w:t>  и особенностей, установленных настоящей статьей.</w:t>
      </w:r>
    </w:p>
    <w:p w:rsidR="00783AE5" w:rsidRPr="00783AE5" w:rsidRDefault="00783AE5" w:rsidP="00783AE5">
      <w:pPr>
        <w:autoSpaceDE w:val="0"/>
        <w:autoSpaceDN w:val="0"/>
        <w:adjustRightInd w:val="0"/>
        <w:spacing w:after="0"/>
        <w:ind w:firstLine="851"/>
        <w:jc w:val="both"/>
        <w:rPr>
          <w:rFonts w:ascii="Times New Roman" w:hAnsi="Times New Roman" w:cs="Times New Roman"/>
          <w:sz w:val="24"/>
          <w:szCs w:val="24"/>
        </w:rPr>
      </w:pPr>
    </w:p>
    <w:p w:rsidR="0069182F" w:rsidRDefault="0069182F" w:rsidP="00783AE5">
      <w:pPr>
        <w:autoSpaceDE w:val="0"/>
        <w:autoSpaceDN w:val="0"/>
        <w:adjustRightInd w:val="0"/>
        <w:spacing w:after="0"/>
        <w:ind w:firstLine="851"/>
        <w:jc w:val="both"/>
        <w:rPr>
          <w:rFonts w:ascii="Times New Roman" w:hAnsi="Times New Roman" w:cs="Times New Roman"/>
          <w:sz w:val="24"/>
          <w:szCs w:val="24"/>
        </w:rPr>
      </w:pPr>
      <w:r w:rsidRPr="00783AE5">
        <w:rPr>
          <w:rFonts w:ascii="Times New Roman" w:hAnsi="Times New Roman" w:cs="Times New Roman"/>
          <w:sz w:val="24"/>
          <w:szCs w:val="24"/>
        </w:rPr>
        <w:t>2. Организатор общественных обсуждений или публичных слушаний по проектам решений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производит адресную рассылку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783AE5" w:rsidRPr="00783AE5" w:rsidRDefault="00783AE5" w:rsidP="00783AE5">
      <w:pPr>
        <w:autoSpaceDE w:val="0"/>
        <w:autoSpaceDN w:val="0"/>
        <w:adjustRightInd w:val="0"/>
        <w:spacing w:after="0"/>
        <w:ind w:firstLine="851"/>
        <w:jc w:val="both"/>
        <w:rPr>
          <w:rFonts w:ascii="Times New Roman" w:hAnsi="Times New Roman" w:cs="Times New Roman"/>
          <w:sz w:val="24"/>
          <w:szCs w:val="24"/>
        </w:rPr>
      </w:pPr>
    </w:p>
    <w:p w:rsidR="0069182F" w:rsidRDefault="0069182F" w:rsidP="00783AE5">
      <w:pPr>
        <w:autoSpaceDE w:val="0"/>
        <w:autoSpaceDN w:val="0"/>
        <w:adjustRightInd w:val="0"/>
        <w:spacing w:after="0"/>
        <w:ind w:firstLine="851"/>
        <w:jc w:val="both"/>
        <w:rPr>
          <w:rFonts w:ascii="Times New Roman" w:hAnsi="Times New Roman" w:cs="Times New Roman"/>
          <w:sz w:val="24"/>
          <w:szCs w:val="24"/>
        </w:rPr>
      </w:pPr>
      <w:r w:rsidRPr="00783AE5">
        <w:rPr>
          <w:rFonts w:ascii="Times New Roman" w:hAnsi="Times New Roman" w:cs="Times New Roman"/>
          <w:sz w:val="24"/>
          <w:szCs w:val="24"/>
        </w:rPr>
        <w:t>3.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и (или) нормативным правовым актом представительного органа муниципального образования и не может быть более одного месяца.</w:t>
      </w:r>
    </w:p>
    <w:p w:rsidR="00783AE5" w:rsidRPr="00783AE5" w:rsidRDefault="00783AE5" w:rsidP="00783AE5">
      <w:pPr>
        <w:autoSpaceDE w:val="0"/>
        <w:autoSpaceDN w:val="0"/>
        <w:adjustRightInd w:val="0"/>
        <w:spacing w:after="0"/>
        <w:ind w:firstLine="851"/>
        <w:jc w:val="both"/>
        <w:rPr>
          <w:rFonts w:ascii="Times New Roman" w:hAnsi="Times New Roman" w:cs="Times New Roman"/>
          <w:sz w:val="24"/>
          <w:szCs w:val="24"/>
        </w:rPr>
      </w:pPr>
    </w:p>
    <w:p w:rsidR="0069182F" w:rsidRDefault="0069182F" w:rsidP="00783AE5">
      <w:pPr>
        <w:autoSpaceDE w:val="0"/>
        <w:autoSpaceDN w:val="0"/>
        <w:adjustRightInd w:val="0"/>
        <w:spacing w:after="0"/>
        <w:ind w:firstLine="851"/>
        <w:jc w:val="both"/>
        <w:rPr>
          <w:rFonts w:ascii="Times New Roman" w:hAnsi="Times New Roman" w:cs="Times New Roman"/>
          <w:sz w:val="24"/>
          <w:szCs w:val="24"/>
        </w:rPr>
      </w:pPr>
      <w:r w:rsidRPr="00783AE5">
        <w:rPr>
          <w:rFonts w:ascii="Times New Roman" w:hAnsi="Times New Roman" w:cs="Times New Roman"/>
          <w:sz w:val="24"/>
          <w:szCs w:val="24"/>
        </w:rPr>
        <w:lastRenderedPageBreak/>
        <w:t>4.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принимается без проведения общественных обсуждений или публичных слушаний.</w:t>
      </w:r>
    </w:p>
    <w:p w:rsidR="00783AE5" w:rsidRPr="00783AE5" w:rsidRDefault="00783AE5" w:rsidP="00783AE5">
      <w:pPr>
        <w:autoSpaceDE w:val="0"/>
        <w:autoSpaceDN w:val="0"/>
        <w:adjustRightInd w:val="0"/>
        <w:spacing w:after="0"/>
        <w:ind w:firstLine="851"/>
        <w:jc w:val="both"/>
        <w:rPr>
          <w:rFonts w:ascii="Times New Roman" w:hAnsi="Times New Roman" w:cs="Times New Roman"/>
          <w:sz w:val="24"/>
          <w:szCs w:val="24"/>
        </w:rPr>
      </w:pPr>
    </w:p>
    <w:p w:rsidR="0069182F" w:rsidRDefault="0069182F" w:rsidP="00783AE5">
      <w:pPr>
        <w:autoSpaceDE w:val="0"/>
        <w:autoSpaceDN w:val="0"/>
        <w:adjustRightInd w:val="0"/>
        <w:spacing w:after="0"/>
        <w:ind w:firstLine="851"/>
        <w:jc w:val="both"/>
        <w:rPr>
          <w:rFonts w:ascii="Times New Roman" w:hAnsi="Times New Roman" w:cs="Times New Roman"/>
          <w:sz w:val="24"/>
          <w:szCs w:val="24"/>
        </w:rPr>
      </w:pPr>
      <w:r w:rsidRPr="00783AE5">
        <w:rPr>
          <w:rFonts w:ascii="Times New Roman" w:hAnsi="Times New Roman" w:cs="Times New Roman"/>
          <w:sz w:val="24"/>
          <w:szCs w:val="24"/>
        </w:rPr>
        <w:t>5. На основании заключения о результатах общественных обсуждений или публичных слушаний по проекту решения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Лежневского муниципального района.</w:t>
      </w:r>
    </w:p>
    <w:p w:rsidR="00783AE5" w:rsidRPr="00783AE5" w:rsidRDefault="00783AE5" w:rsidP="00783AE5">
      <w:pPr>
        <w:autoSpaceDE w:val="0"/>
        <w:autoSpaceDN w:val="0"/>
        <w:adjustRightInd w:val="0"/>
        <w:spacing w:after="0"/>
        <w:ind w:firstLine="851"/>
        <w:jc w:val="both"/>
        <w:rPr>
          <w:rFonts w:ascii="Times New Roman" w:hAnsi="Times New Roman" w:cs="Times New Roman"/>
          <w:sz w:val="24"/>
          <w:szCs w:val="24"/>
        </w:rPr>
      </w:pPr>
    </w:p>
    <w:p w:rsidR="0069182F" w:rsidRPr="00783AE5" w:rsidRDefault="0069182F" w:rsidP="00783AE5">
      <w:pPr>
        <w:autoSpaceDE w:val="0"/>
        <w:autoSpaceDN w:val="0"/>
        <w:adjustRightInd w:val="0"/>
        <w:spacing w:after="0"/>
        <w:ind w:firstLine="851"/>
        <w:jc w:val="both"/>
        <w:rPr>
          <w:rFonts w:ascii="Times New Roman" w:hAnsi="Times New Roman" w:cs="Times New Roman"/>
          <w:sz w:val="24"/>
          <w:szCs w:val="24"/>
        </w:rPr>
      </w:pPr>
      <w:r w:rsidRPr="00783AE5">
        <w:rPr>
          <w:rFonts w:ascii="Times New Roman" w:hAnsi="Times New Roman" w:cs="Times New Roman"/>
          <w:sz w:val="24"/>
          <w:szCs w:val="24"/>
        </w:rPr>
        <w:t>6. Глава Лежневского муниципального района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9182F" w:rsidRPr="00783AE5" w:rsidRDefault="0069182F" w:rsidP="00783AE5">
      <w:pPr>
        <w:autoSpaceDE w:val="0"/>
        <w:autoSpaceDN w:val="0"/>
        <w:adjustRightInd w:val="0"/>
        <w:spacing w:after="0"/>
        <w:ind w:firstLine="851"/>
        <w:jc w:val="both"/>
        <w:rPr>
          <w:rFonts w:ascii="Times New Roman" w:hAnsi="Times New Roman" w:cs="Times New Roman"/>
          <w:sz w:val="24"/>
          <w:szCs w:val="24"/>
        </w:rPr>
      </w:pPr>
    </w:p>
    <w:p w:rsidR="0069182F" w:rsidRPr="00783AE5" w:rsidRDefault="0069182F" w:rsidP="00783AE5">
      <w:pPr>
        <w:autoSpaceDE w:val="0"/>
        <w:autoSpaceDN w:val="0"/>
        <w:adjustRightInd w:val="0"/>
        <w:spacing w:after="0"/>
        <w:ind w:firstLine="851"/>
        <w:jc w:val="both"/>
        <w:rPr>
          <w:rFonts w:ascii="Times New Roman" w:hAnsi="Times New Roman" w:cs="Times New Roman"/>
          <w:sz w:val="24"/>
          <w:szCs w:val="24"/>
        </w:rPr>
      </w:pPr>
      <w:r w:rsidRPr="00783AE5">
        <w:rPr>
          <w:rFonts w:ascii="Times New Roman" w:hAnsi="Times New Roman" w:cs="Times New Roman"/>
          <w:sz w:val="24"/>
          <w:szCs w:val="24"/>
        </w:rPr>
        <w:t>7. Расходы, связанные с организацией и проведением общественных обсуждений или публичных слушаний по проектам решений, несет физическое или юридическое лицо, заинтересованное в предоставлении такого разрешения.</w:t>
      </w:r>
    </w:p>
    <w:p w:rsidR="0069182F" w:rsidRPr="00783AE5" w:rsidRDefault="0069182F" w:rsidP="00783AE5">
      <w:pPr>
        <w:autoSpaceDE w:val="0"/>
        <w:autoSpaceDN w:val="0"/>
        <w:adjustRightInd w:val="0"/>
        <w:spacing w:after="0"/>
        <w:ind w:firstLine="851"/>
        <w:jc w:val="both"/>
        <w:rPr>
          <w:rFonts w:ascii="Times New Roman" w:hAnsi="Times New Roman" w:cs="Times New Roman"/>
          <w:sz w:val="24"/>
          <w:szCs w:val="24"/>
        </w:rPr>
      </w:pPr>
    </w:p>
    <w:p w:rsidR="0069182F" w:rsidRPr="00783AE5" w:rsidRDefault="0069182F" w:rsidP="00783AE5">
      <w:pPr>
        <w:autoSpaceDE w:val="0"/>
        <w:autoSpaceDN w:val="0"/>
        <w:adjustRightInd w:val="0"/>
        <w:spacing w:after="0"/>
        <w:ind w:firstLine="851"/>
        <w:jc w:val="both"/>
        <w:rPr>
          <w:sz w:val="24"/>
          <w:szCs w:val="24"/>
        </w:rPr>
      </w:pPr>
    </w:p>
    <w:p w:rsidR="00795D45" w:rsidRPr="00783AE5" w:rsidRDefault="00795D45" w:rsidP="00795D45">
      <w:pPr>
        <w:shd w:val="clear" w:color="auto" w:fill="FFFFFF"/>
        <w:spacing w:after="0"/>
        <w:ind w:firstLine="709"/>
        <w:jc w:val="center"/>
        <w:rPr>
          <w:rStyle w:val="blk"/>
          <w:rFonts w:ascii="Times New Roman" w:hAnsi="Times New Roman" w:cs="Times New Roman"/>
          <w:b/>
          <w:sz w:val="24"/>
          <w:szCs w:val="24"/>
        </w:rPr>
      </w:pPr>
      <w:r w:rsidRPr="00783AE5">
        <w:rPr>
          <w:rStyle w:val="blk"/>
          <w:rFonts w:ascii="Times New Roman" w:hAnsi="Times New Roman" w:cs="Times New Roman"/>
          <w:b/>
          <w:sz w:val="24"/>
          <w:szCs w:val="24"/>
        </w:rPr>
        <w:t xml:space="preserve"> </w:t>
      </w:r>
      <w:r w:rsidR="0069182F" w:rsidRPr="00783AE5">
        <w:rPr>
          <w:rStyle w:val="blk"/>
          <w:rFonts w:ascii="Times New Roman" w:hAnsi="Times New Roman" w:cs="Times New Roman"/>
          <w:b/>
          <w:sz w:val="24"/>
          <w:szCs w:val="24"/>
        </w:rPr>
        <w:t xml:space="preserve">Статья 23.4. </w:t>
      </w:r>
      <w:r w:rsidRPr="00783AE5">
        <w:rPr>
          <w:rStyle w:val="blk"/>
          <w:rFonts w:ascii="Times New Roman" w:hAnsi="Times New Roman" w:cs="Times New Roman"/>
          <w:b/>
          <w:sz w:val="24"/>
          <w:szCs w:val="24"/>
        </w:rPr>
        <w:t>Особенности проведения общественных обсуждений или публичных слушаний по проектам планировки территории, проектам межевания территории и проектам, предусматривающим внесение изменений в один из указанных утвержденных документов</w:t>
      </w:r>
    </w:p>
    <w:p w:rsidR="00795D45" w:rsidRDefault="00795D45" w:rsidP="00A1247F">
      <w:pPr>
        <w:spacing w:after="0"/>
        <w:ind w:firstLine="709"/>
        <w:jc w:val="both"/>
        <w:rPr>
          <w:rFonts w:ascii="Times New Roman" w:hAnsi="Times New Roman" w:cs="Times New Roman"/>
          <w:sz w:val="24"/>
          <w:szCs w:val="24"/>
        </w:rPr>
      </w:pPr>
    </w:p>
    <w:p w:rsidR="0069182F" w:rsidRPr="00783AE5" w:rsidRDefault="0069182F" w:rsidP="00783AE5">
      <w:pPr>
        <w:spacing w:after="0"/>
        <w:ind w:firstLine="709"/>
        <w:jc w:val="both"/>
        <w:rPr>
          <w:rFonts w:ascii="Times New Roman" w:hAnsi="Times New Roman" w:cs="Times New Roman"/>
          <w:sz w:val="24"/>
          <w:szCs w:val="24"/>
        </w:rPr>
      </w:pPr>
      <w:r w:rsidRPr="00783AE5">
        <w:rPr>
          <w:rFonts w:ascii="Times New Roman" w:hAnsi="Times New Roman" w:cs="Times New Roman"/>
          <w:sz w:val="24"/>
          <w:szCs w:val="24"/>
        </w:rPr>
        <w:t>1. Общественные обсуждения или публичные слушания по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проводятся в порядке, установленном статьей 5.1 Градостроительного кодекса Российской Федерации, Уставом, Порядком, а также с учетом положений статьи 46 Градостроительного кодекса Российской Федерации и особенностей, установленных настоящей статьей.</w:t>
      </w:r>
    </w:p>
    <w:p w:rsidR="0069182F" w:rsidRPr="00783AE5" w:rsidRDefault="0069182F" w:rsidP="00783AE5">
      <w:pPr>
        <w:spacing w:after="0"/>
        <w:ind w:firstLine="709"/>
        <w:jc w:val="both"/>
        <w:rPr>
          <w:rFonts w:ascii="Times New Roman" w:hAnsi="Times New Roman" w:cs="Times New Roman"/>
          <w:sz w:val="24"/>
          <w:szCs w:val="24"/>
        </w:rPr>
      </w:pPr>
    </w:p>
    <w:p w:rsidR="00795D45" w:rsidRDefault="0069182F" w:rsidP="00783AE5">
      <w:pPr>
        <w:spacing w:after="0"/>
        <w:ind w:firstLine="709"/>
        <w:jc w:val="both"/>
        <w:rPr>
          <w:rFonts w:ascii="Times New Roman" w:hAnsi="Times New Roman" w:cs="Times New Roman"/>
          <w:sz w:val="24"/>
          <w:szCs w:val="24"/>
        </w:rPr>
      </w:pPr>
      <w:r w:rsidRPr="00783AE5">
        <w:rPr>
          <w:rFonts w:ascii="Times New Roman" w:hAnsi="Times New Roman" w:cs="Times New Roman"/>
          <w:sz w:val="24"/>
          <w:szCs w:val="24"/>
        </w:rPr>
        <w:t>2. Срок проведения общественных обсуждений или публичных слушаний по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не менее одного месяца и не более трех месяцев.</w:t>
      </w:r>
    </w:p>
    <w:p w:rsidR="00783AE5" w:rsidRPr="00783AE5" w:rsidRDefault="00783AE5" w:rsidP="00783AE5">
      <w:pPr>
        <w:spacing w:after="0"/>
        <w:ind w:firstLine="709"/>
        <w:jc w:val="both"/>
        <w:rPr>
          <w:rFonts w:ascii="Times New Roman" w:hAnsi="Times New Roman" w:cs="Times New Roman"/>
          <w:sz w:val="24"/>
          <w:szCs w:val="24"/>
        </w:rPr>
      </w:pPr>
    </w:p>
    <w:p w:rsidR="0069182F" w:rsidRDefault="0069182F" w:rsidP="00783AE5">
      <w:pPr>
        <w:autoSpaceDE w:val="0"/>
        <w:autoSpaceDN w:val="0"/>
        <w:adjustRightInd w:val="0"/>
        <w:spacing w:after="0"/>
        <w:ind w:firstLine="709"/>
        <w:jc w:val="both"/>
        <w:rPr>
          <w:rFonts w:ascii="Times New Roman" w:hAnsi="Times New Roman" w:cs="Times New Roman"/>
          <w:sz w:val="24"/>
          <w:szCs w:val="24"/>
        </w:rPr>
      </w:pPr>
      <w:r w:rsidRPr="00783AE5">
        <w:rPr>
          <w:rFonts w:ascii="Times New Roman" w:hAnsi="Times New Roman" w:cs="Times New Roman"/>
          <w:sz w:val="24"/>
          <w:szCs w:val="24"/>
        </w:rPr>
        <w:t xml:space="preserve">3. Комиссия направляет Главе Лежневского муниципального района подготовленную документацию по планировке территории, протокол общественных обсуждений или публичных </w:t>
      </w:r>
      <w:r w:rsidRPr="00783AE5">
        <w:rPr>
          <w:rFonts w:ascii="Times New Roman" w:hAnsi="Times New Roman" w:cs="Times New Roman"/>
          <w:sz w:val="24"/>
          <w:szCs w:val="24"/>
        </w:rPr>
        <w:lastRenderedPageBreak/>
        <w:t>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783AE5" w:rsidRPr="00783AE5" w:rsidRDefault="00783AE5" w:rsidP="00783AE5">
      <w:pPr>
        <w:autoSpaceDE w:val="0"/>
        <w:autoSpaceDN w:val="0"/>
        <w:adjustRightInd w:val="0"/>
        <w:spacing w:after="0"/>
        <w:ind w:firstLine="709"/>
        <w:jc w:val="both"/>
        <w:rPr>
          <w:rFonts w:ascii="Times New Roman" w:hAnsi="Times New Roman" w:cs="Times New Roman"/>
          <w:sz w:val="24"/>
          <w:szCs w:val="24"/>
        </w:rPr>
      </w:pPr>
    </w:p>
    <w:p w:rsidR="0069182F" w:rsidRPr="00783AE5" w:rsidRDefault="0069182F" w:rsidP="00783AE5">
      <w:pPr>
        <w:autoSpaceDE w:val="0"/>
        <w:autoSpaceDN w:val="0"/>
        <w:adjustRightInd w:val="0"/>
        <w:spacing w:after="0"/>
        <w:ind w:firstLine="709"/>
        <w:jc w:val="both"/>
        <w:rPr>
          <w:rFonts w:ascii="Times New Roman" w:hAnsi="Times New Roman" w:cs="Times New Roman"/>
          <w:sz w:val="24"/>
          <w:szCs w:val="24"/>
        </w:rPr>
      </w:pPr>
      <w:r w:rsidRPr="00783AE5">
        <w:rPr>
          <w:rFonts w:ascii="Times New Roman" w:hAnsi="Times New Roman" w:cs="Times New Roman"/>
          <w:sz w:val="24"/>
          <w:szCs w:val="24"/>
        </w:rPr>
        <w:t>4. Глава Лежневского муниципального района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Комиссии на доработку с учетом указанных протокола и заключения.</w:t>
      </w:r>
    </w:p>
    <w:p w:rsidR="00795D45" w:rsidRPr="00783AE5" w:rsidRDefault="00795D45" w:rsidP="00783AE5">
      <w:pPr>
        <w:spacing w:after="0"/>
        <w:ind w:firstLine="709"/>
        <w:jc w:val="both"/>
        <w:rPr>
          <w:rFonts w:ascii="Times New Roman" w:hAnsi="Times New Roman" w:cs="Times New Roman"/>
          <w:sz w:val="24"/>
          <w:szCs w:val="24"/>
        </w:rPr>
      </w:pPr>
    </w:p>
    <w:p w:rsidR="00795D45" w:rsidRDefault="00795D45"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Статья 24. Публичный сервитут в интересах поселения</w:t>
      </w:r>
    </w:p>
    <w:p w:rsidR="00A1247F" w:rsidRDefault="00A1247F" w:rsidP="00A1247F">
      <w:pPr>
        <w:spacing w:after="0"/>
        <w:ind w:firstLine="709"/>
        <w:jc w:val="both"/>
        <w:rPr>
          <w:rFonts w:ascii="Times New Roman" w:hAnsi="Times New Roman" w:cs="Times New Roman"/>
          <w:b/>
          <w:sz w:val="28"/>
          <w:szCs w:val="28"/>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учётом особенностей, предусмотренных гл.V.3 Земельного кодекса Российской Федерации.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Публичный сервитут в интересах </w:t>
      </w:r>
      <w:bookmarkStart w:id="220" w:name="OLE_LINK331"/>
      <w:bookmarkStart w:id="221" w:name="OLE_LINK330"/>
      <w:bookmarkStart w:id="222" w:name="OLE_LINK329"/>
      <w:bookmarkStart w:id="223" w:name="OLE_LINK328"/>
      <w:r>
        <w:rPr>
          <w:rFonts w:ascii="Times New Roman" w:hAnsi="Times New Roman" w:cs="Times New Roman"/>
          <w:sz w:val="24"/>
          <w:szCs w:val="24"/>
        </w:rPr>
        <w:t xml:space="preserve">Лежневского сельского поселения  </w:t>
      </w:r>
      <w:bookmarkEnd w:id="220"/>
      <w:bookmarkEnd w:id="221"/>
      <w:bookmarkEnd w:id="222"/>
      <w:bookmarkEnd w:id="223"/>
      <w:r>
        <w:rPr>
          <w:rFonts w:ascii="Times New Roman" w:hAnsi="Times New Roman" w:cs="Times New Roman"/>
          <w:sz w:val="24"/>
          <w:szCs w:val="24"/>
        </w:rPr>
        <w:t>- право ограниченного пользования чужим земельным участком (без его изъятия) для обеспечения интересов Лежневского сельского поселения  или жителей Лежневского сельского поселения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Публичные сервитуты устанавливаются постановлением Администрации Лежневского муниципального района в случаях, если это необходимо для обеспечения интересов местного самоуправления или местного населения.</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Публичные сервитуты могут быть срочными и постоянными, то есть установленными на определенный срок либо без указания определенного срока.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Публичные сервитуты могут устанавливаться для: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проведения дренажных работ на земельном участке;</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забора (изъятия) водных ресурсов из водных объектов и водопоя;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прогона сельскохозяйственных животных через земельный участок;</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использования земельного участка в целях охоты, рыболовства,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временного пользования земельным участком в целях проведения изыскательских, исследовательских и других работ.</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Осуществление публичного сервитута должно быть наименее обременительным для земельного участка, в отношении которого он установлен.</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В случае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установившего публичный сервитут, соразмерную плату.</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6.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 Порядок установления публичных сервитутов на территории </w:t>
      </w:r>
      <w:bookmarkStart w:id="224" w:name="OLE_LINK338"/>
      <w:bookmarkStart w:id="225" w:name="OLE_LINK337"/>
      <w:bookmarkStart w:id="226" w:name="OLE_LINK336"/>
      <w:r>
        <w:rPr>
          <w:rFonts w:ascii="Times New Roman" w:hAnsi="Times New Roman" w:cs="Times New Roman"/>
          <w:sz w:val="24"/>
          <w:szCs w:val="24"/>
        </w:rPr>
        <w:t>Лежневского сельского поселения</w:t>
      </w:r>
      <w:bookmarkEnd w:id="224"/>
      <w:bookmarkEnd w:id="225"/>
      <w:bookmarkEnd w:id="226"/>
      <w:r>
        <w:rPr>
          <w:rFonts w:ascii="Times New Roman" w:hAnsi="Times New Roman" w:cs="Times New Roman"/>
          <w:sz w:val="24"/>
          <w:szCs w:val="24"/>
        </w:rPr>
        <w:t xml:space="preserve"> определяется решением </w:t>
      </w:r>
      <w:bookmarkStart w:id="227" w:name="OLE_LINK346"/>
      <w:bookmarkStart w:id="228" w:name="OLE_LINK347"/>
      <w:bookmarkStart w:id="229" w:name="OLE_LINK348"/>
      <w:r>
        <w:rPr>
          <w:rFonts w:ascii="Times New Roman" w:hAnsi="Times New Roman" w:cs="Times New Roman"/>
          <w:sz w:val="24"/>
          <w:szCs w:val="24"/>
        </w:rPr>
        <w:t xml:space="preserve">Совета депутатов  </w:t>
      </w:r>
      <w:bookmarkStart w:id="230" w:name="OLE_LINK345"/>
      <w:bookmarkStart w:id="231" w:name="OLE_LINK344"/>
      <w:bookmarkStart w:id="232" w:name="OLE_LINK343"/>
      <w:bookmarkStart w:id="233" w:name="OLE_LINK342"/>
      <w:bookmarkStart w:id="234" w:name="OLE_LINK341"/>
      <w:bookmarkStart w:id="235" w:name="OLE_LINK340"/>
      <w:bookmarkStart w:id="236" w:name="OLE_LINK339"/>
      <w:r>
        <w:rPr>
          <w:rFonts w:ascii="Times New Roman" w:hAnsi="Times New Roman" w:cs="Times New Roman"/>
          <w:sz w:val="24"/>
          <w:szCs w:val="24"/>
        </w:rPr>
        <w:t>Лежневского муниципального района</w:t>
      </w:r>
      <w:bookmarkEnd w:id="227"/>
      <w:bookmarkEnd w:id="228"/>
      <w:bookmarkEnd w:id="229"/>
      <w:bookmarkEnd w:id="230"/>
      <w:bookmarkEnd w:id="231"/>
      <w:bookmarkEnd w:id="232"/>
      <w:bookmarkEnd w:id="233"/>
      <w:bookmarkEnd w:id="234"/>
      <w:bookmarkEnd w:id="235"/>
      <w:bookmarkEnd w:id="236"/>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8. Публичный сервитут подлежит государственной регистрации в соответствии с Федеральным законом от 13.07.2015 № 218-ФЗ «О государственной регистрации недвижимости», за исключением сервитутов, предусмотренных ч.8.1 настоящей статьи Правил. Сведения о публичных сервитутах вносятся в Единый государственный реестр недвижимости.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8.1.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трёх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учёта сведения о части земельного участка, в отношении которой устанавливается данный сервитут, без осуществления государственного кадастрового учёта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24.1. Основания прекращения сервитута </w:t>
      </w:r>
    </w:p>
    <w:p w:rsidR="00A1247F" w:rsidRDefault="00A1247F" w:rsidP="00A1247F">
      <w:pPr>
        <w:spacing w:after="0"/>
        <w:ind w:firstLine="709"/>
        <w:jc w:val="both"/>
        <w:rPr>
          <w:rFonts w:ascii="Times New Roman" w:hAnsi="Times New Roman" w:cs="Times New Roman"/>
          <w:b/>
          <w:sz w:val="28"/>
          <w:szCs w:val="28"/>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Сервитут может быть прекращён по основаниям, предусмотренным гражданским законодательством.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Публичный сервитут, за исключением публичного сервитута, установленного в порядке, предусмотренном главой V.7 Земельного кодекса Российской Федерации, может быть прекращён в случае отсутствия общественных нужд, для которых он был установлен, путём принятия акта об отмене сервитута.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3. В случае истечения срока публичного сервитута он считается прекращённым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Публичный сервитут, установленный в порядке, предусмотренном главой V.7 Земельного кодекса Российской Федерации,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1) деятельность, для обеспечения которой установлен публичный сервитут, не осуществляется на протяжении двух и более лет;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в срок, установленный п.2 ст.39.46 Земельного кодекса Российской Федерации,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 - 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 - 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обладатель публичного сервитута отказался от него.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При наступлении обстоятельств, предусмотренных п.1 и 2 ч.4 настоящей статьи Правил,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ст.39.38 Земельного кодекса Российской Федерации, самостоятельно или по заявлению правообладателя земельного участка, обременённого публичным сервитутом. Решение о прекращении публичного сервитута по основанию, предусмотренному п.3 ч.4 настоящей статьи Правил, принимается уполномоченным органом исполнительной власти или органом местного самоуправления, предусмотренными ст.39.38 Земельного кодекса Российской Федерации, по заявлению правообладателя земельного участка, обременённого публичным сервитутом.</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b/>
          <w:sz w:val="28"/>
          <w:szCs w:val="28"/>
        </w:rPr>
      </w:pPr>
    </w:p>
    <w:p w:rsidR="00A1247F" w:rsidRDefault="00A1247F" w:rsidP="00A1247F">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Статья 25. Основания для изъятия земель для муниципальных нужд</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Изъятие земельных участков для муниципальных нужд Лежневского сельского поселения осуществляется в исключительных случаях в соответствии со статьей 49 </w:t>
      </w:r>
      <w:hyperlink r:id="rId62" w:history="1">
        <w:r>
          <w:rPr>
            <w:rStyle w:val="a3"/>
            <w:rFonts w:cs="Times New Roman"/>
            <w:sz w:val="24"/>
          </w:rPr>
          <w:t>Земельного кодекса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Условия и порядок изъятия земельных участков для муниципальных нужд устанавливается главой VII.1 </w:t>
      </w:r>
      <w:hyperlink r:id="rId63" w:history="1">
        <w:r>
          <w:rPr>
            <w:rStyle w:val="a3"/>
            <w:rFonts w:cs="Times New Roman"/>
            <w:sz w:val="24"/>
          </w:rPr>
          <w:t>Земельного кодекса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3. Отчуждение недвижимого имущества в связи с изъятием земельного участка для муниципальных нужд осуществляется в соответствии с земельным и гражданским законодательством Российской Федерации (статья 239.2 </w:t>
      </w:r>
      <w:hyperlink r:id="rId64" w:history="1">
        <w:r>
          <w:rPr>
            <w:rStyle w:val="a3"/>
            <w:rFonts w:cs="Times New Roman"/>
            <w:sz w:val="24"/>
          </w:rPr>
          <w:t>Гражданского кодекса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Органом местного самоуправления Лежневского муниципального района, уполномоченным принимать решение об изъятии земельных участков и расположенных на них объектов недвижимости (при наличии таковых) для муниципальных нужд, является Администрация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Решение об изъятии земельных участков и расположенных на них объектов недвижимости (при наличии таковых) для муниципальных нужд оформляется постановлением Администрации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Порядок взаимодействия структурных подразделений Администрации Лежневского муниципального района при подготовке решения об изъятии земельных участков для муниципальных нужд и расположенных на них объектов недвижимости (при наличии таковых) определяется Администрацией Лежневского муниципального района.</w:t>
      </w:r>
    </w:p>
    <w:p w:rsidR="00A1247F" w:rsidRDefault="00A1247F" w:rsidP="00A1247F">
      <w:pPr>
        <w:spacing w:after="0"/>
        <w:ind w:firstLine="709"/>
        <w:jc w:val="both"/>
        <w:rPr>
          <w:rFonts w:ascii="Times New Roman" w:hAnsi="Times New Roman" w:cs="Times New Roman"/>
          <w:b/>
          <w:sz w:val="28"/>
          <w:szCs w:val="28"/>
        </w:rPr>
      </w:pPr>
    </w:p>
    <w:p w:rsidR="00A1247F" w:rsidRDefault="00A1247F" w:rsidP="00A1247F">
      <w:pPr>
        <w:spacing w:after="0"/>
        <w:ind w:firstLine="709"/>
        <w:jc w:val="both"/>
        <w:rPr>
          <w:rFonts w:ascii="Times New Roman" w:hAnsi="Times New Roman" w:cs="Times New Roman"/>
          <w:b/>
          <w:sz w:val="28"/>
          <w:szCs w:val="28"/>
        </w:rPr>
      </w:pPr>
    </w:p>
    <w:p w:rsidR="00A1247F" w:rsidRDefault="00A1247F" w:rsidP="00A1247F">
      <w:pPr>
        <w:spacing w:after="0"/>
        <w:ind w:firstLine="709"/>
        <w:jc w:val="both"/>
        <w:rPr>
          <w:rFonts w:ascii="Arial" w:hAnsi="Arial" w:cs="Arial"/>
          <w:color w:val="242424"/>
          <w:spacing w:val="1"/>
          <w:sz w:val="31"/>
          <w:szCs w:val="31"/>
        </w:rPr>
      </w:pPr>
      <w:r>
        <w:rPr>
          <w:rFonts w:ascii="Times New Roman" w:hAnsi="Times New Roman" w:cs="Times New Roman"/>
          <w:b/>
          <w:sz w:val="28"/>
          <w:szCs w:val="28"/>
        </w:rPr>
        <w:t>Статья 26. Резервирование земель для муниципальных нужд</w:t>
      </w:r>
      <w:r>
        <w:rPr>
          <w:rFonts w:ascii="Arial" w:hAnsi="Arial" w:cs="Arial"/>
          <w:color w:val="242424"/>
          <w:spacing w:val="1"/>
          <w:sz w:val="31"/>
          <w:szCs w:val="31"/>
        </w:rPr>
        <w:t xml:space="preserve">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Резервирование земель для муниципальных нужд осуществляется в соответствии со статьей 70.1 </w:t>
      </w:r>
      <w:hyperlink r:id="rId65" w:history="1">
        <w:r>
          <w:rPr>
            <w:rStyle w:val="a3"/>
            <w:rFonts w:cs="Times New Roman"/>
            <w:sz w:val="24"/>
          </w:rPr>
          <w:t>Земельного кодекса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Порядок резервирования земель для муниципальных нужд определяется постановлением Правительства Российской Федерации.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Органом, уполномоченным принимать решение о резервировании земель для муниципальных нужд, является Совет депутатов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b/>
          <w:sz w:val="28"/>
          <w:szCs w:val="28"/>
        </w:rPr>
      </w:pPr>
    </w:p>
    <w:p w:rsidR="00A1247F" w:rsidRDefault="00A1247F" w:rsidP="00A1247F">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Статья 27. Порядок внесения изменений в Правила землепользования и застройки</w:t>
      </w:r>
    </w:p>
    <w:p w:rsidR="00A1247F" w:rsidRDefault="00A1247F" w:rsidP="00A1247F">
      <w:pPr>
        <w:spacing w:after="0"/>
        <w:ind w:firstLine="709"/>
        <w:jc w:val="both"/>
        <w:rPr>
          <w:rFonts w:ascii="Times New Roman" w:hAnsi="Times New Roman" w:cs="Times New Roman"/>
          <w:sz w:val="24"/>
          <w:szCs w:val="24"/>
        </w:rPr>
      </w:pPr>
      <w:bookmarkStart w:id="237" w:name="OLE_LINK52"/>
      <w:bookmarkStart w:id="238" w:name="OLE_LINK51"/>
      <w:bookmarkStart w:id="239" w:name="OLE_LINK50"/>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Внесение изменений в Правила землепользования и застройки осуществляется в порядке, предусмотренном </w:t>
      </w:r>
      <w:hyperlink r:id="rId66" w:history="1">
        <w:r>
          <w:rPr>
            <w:rStyle w:val="a3"/>
            <w:rFonts w:cs="Times New Roman"/>
            <w:sz w:val="24"/>
          </w:rPr>
          <w:t>Градостроительным кодексом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Основаниями для рассмотрения Администрацией </w:t>
      </w:r>
      <w:bookmarkStart w:id="240" w:name="OLE_LINK371"/>
      <w:bookmarkStart w:id="241" w:name="OLE_LINK370"/>
      <w:bookmarkStart w:id="242" w:name="OLE_LINK369"/>
      <w:bookmarkStart w:id="243" w:name="OLE_LINK368"/>
      <w:bookmarkStart w:id="244" w:name="OLE_LINK367"/>
      <w:bookmarkStart w:id="245" w:name="OLE_LINK366"/>
      <w:bookmarkStart w:id="246" w:name="OLE_LINK365"/>
      <w:bookmarkStart w:id="247" w:name="OLE_LINK364"/>
      <w:bookmarkStart w:id="248" w:name="OLE_LINK363"/>
      <w:bookmarkStart w:id="249" w:name="OLE_LINK362"/>
      <w:bookmarkStart w:id="250" w:name="OLE_LINK361"/>
      <w:bookmarkStart w:id="251" w:name="OLE_LINK360"/>
      <w:bookmarkStart w:id="252" w:name="OLE_LINK359"/>
      <w:bookmarkStart w:id="253" w:name="OLE_LINK358"/>
      <w:bookmarkStart w:id="254" w:name="OLE_LINK357"/>
      <w:bookmarkStart w:id="255" w:name="OLE_LINK356"/>
      <w:bookmarkStart w:id="256" w:name="OLE_LINK355"/>
      <w:bookmarkStart w:id="257" w:name="OLE_LINK354"/>
      <w:bookmarkStart w:id="258" w:name="OLE_LINK353"/>
      <w:bookmarkStart w:id="259" w:name="OLE_LINK352"/>
      <w:r>
        <w:rPr>
          <w:rFonts w:ascii="Times New Roman" w:hAnsi="Times New Roman" w:cs="Times New Roman"/>
          <w:sz w:val="24"/>
          <w:szCs w:val="24"/>
        </w:rPr>
        <w:t xml:space="preserve">Лежневского муниципального района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Pr>
          <w:rFonts w:ascii="Times New Roman" w:hAnsi="Times New Roman" w:cs="Times New Roman"/>
          <w:sz w:val="24"/>
          <w:szCs w:val="24"/>
        </w:rPr>
        <w:t>в соответствии с </w:t>
      </w:r>
      <w:hyperlink r:id="rId67" w:history="1">
        <w:r>
          <w:rPr>
            <w:rStyle w:val="a3"/>
            <w:rFonts w:cs="Times New Roman"/>
            <w:sz w:val="24"/>
          </w:rPr>
          <w:t xml:space="preserve">Уставом Лежневского муниципального района </w:t>
        </w:r>
      </w:hyperlink>
      <w:r>
        <w:rPr>
          <w:rFonts w:ascii="Times New Roman" w:hAnsi="Times New Roman" w:cs="Times New Roman"/>
          <w:sz w:val="24"/>
          <w:szCs w:val="24"/>
        </w:rPr>
        <w:t> вопроса о внесении изменений в Правила землепользования и застройки являются: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несоответствие Правил землепользования и застройки Генеральному плану Лежневского сельского поселения, возникшее в результате внесения в Генеральный план изменений;</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3. Предложения о внесении изменений в Правила землепользования и застройки направляются в Комиссию по подготовке Правил уполномоченными органами государственной власти, органами местного самоуправления, физическими или юридическими лицами в случаях, установленных действующим законодательством.</w:t>
      </w:r>
    </w:p>
    <w:bookmarkEnd w:id="237"/>
    <w:bookmarkEnd w:id="238"/>
    <w:bookmarkEnd w:id="239"/>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Комиссия по подготовке Правил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Лежневского муниципального района как руководителю Администрации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Глава Лежневского муниципального района с учетом рекомендаций, содержащихся в заключении Комиссии по подготовке Правил, в течение тридцати дней принимает решение о подготовке проекта внесения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Решение о подготовке проекта внесения изменения в Правила землепользования и застройки принимается в виде постановления Администрации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Порядок взаимодействия структурных подразделений Администрации Лежневского муниципального района при подготовке проекта решения о внесении изменения в Правила землепользования и застройки или об отклонении предложения о внесении изменения в данные Правила, направления копии решения заявителю определяется постановлением Администрации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p>
    <w:p w:rsidR="00830A34" w:rsidRPr="00661E94" w:rsidRDefault="00A1247F" w:rsidP="00661E94">
      <w:pPr>
        <w:spacing w:after="0"/>
        <w:ind w:firstLine="709"/>
        <w:jc w:val="both"/>
        <w:rPr>
          <w:rFonts w:ascii="Times New Roman" w:hAnsi="Times New Roman" w:cs="Times New Roman"/>
          <w:sz w:val="24"/>
          <w:szCs w:val="24"/>
        </w:rPr>
      </w:pPr>
      <w:r w:rsidRPr="00661E94">
        <w:rPr>
          <w:rFonts w:ascii="Times New Roman" w:hAnsi="Times New Roman" w:cs="Times New Roman"/>
          <w:sz w:val="24"/>
          <w:szCs w:val="24"/>
        </w:rPr>
        <w:t>6.</w:t>
      </w:r>
      <w:r w:rsidR="00830A34" w:rsidRPr="00661E94">
        <w:rPr>
          <w:rFonts w:ascii="Times New Roman" w:hAnsi="Times New Roman" w:cs="Times New Roman"/>
          <w:sz w:val="24"/>
          <w:szCs w:val="24"/>
        </w:rPr>
        <w:t>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7. Подготовленный и представленный Комиссией по подготовке Правил проект внесения изменения в Правила землепользования и застройки подлежит проверке Администрацией Лежневского муниципального района в соответствии с требованиями </w:t>
      </w:r>
      <w:hyperlink r:id="rId68" w:history="1">
        <w:r>
          <w:rPr>
            <w:rStyle w:val="a3"/>
            <w:rFonts w:cs="Times New Roman"/>
            <w:sz w:val="24"/>
          </w:rPr>
          <w:t>Градостроительного кодекса Российской Федерации</w:t>
        </w:r>
      </w:hyperlink>
      <w:r>
        <w:rPr>
          <w:rFonts w:ascii="Times New Roman" w:hAnsi="Times New Roman" w:cs="Times New Roman"/>
          <w:sz w:val="24"/>
          <w:szCs w:val="24"/>
        </w:rPr>
        <w:t> и направляется Главе Лежневского муниципального района либо на доработку в Комиссию по подготовке Правил.</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8. Глава Лежневского муниципального района не позднее чем через десять дней со дня получения такого проекта принимает решение о проведении публичных слушаний по проекту в виде постановления Главы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9. Порядок организации и проведения публичных слушаний регулируется настоящими Правилами с учетом положений </w:t>
      </w:r>
      <w:hyperlink r:id="rId69" w:history="1">
        <w:r>
          <w:rPr>
            <w:rStyle w:val="a3"/>
            <w:rFonts w:cs="Times New Roman"/>
            <w:sz w:val="24"/>
          </w:rPr>
          <w:t>Градостроительного кодекса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Продолжительность публичных слушаний по проекту Правил составляет не менее двух и не более четырех месяцев со дня опубликования такого проекта.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В случаях, предусмотренных </w:t>
      </w:r>
      <w:hyperlink r:id="rId70" w:history="1">
        <w:r>
          <w:rPr>
            <w:rStyle w:val="a3"/>
            <w:rFonts w:cs="Times New Roman"/>
            <w:sz w:val="24"/>
          </w:rPr>
          <w:t>Градостроительным кодексом Российской Федерации</w:t>
        </w:r>
      </w:hyperlink>
      <w:r>
        <w:rPr>
          <w:rFonts w:ascii="Times New Roman" w:hAnsi="Times New Roman" w:cs="Times New Roman"/>
          <w:sz w:val="24"/>
          <w:szCs w:val="24"/>
        </w:rPr>
        <w:t>, срок проведения публичных слушаний не может быть более чем один месяц.</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10. После завершения публичных слушаний по проекту Правил землепользования и застройки Комиссия по подготовке Правил с учетом результатов таких публичных слушаний обеспечивает внесение изменений в указанный проект и представляет его Главе Лежневского муниципального района как руководителю Администрации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Обязательными приложениями к проекту внесения изменений в Правила землепользования и застройки являются протоколы публичных слушаний и заключение о результатах публичных слушаний.</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11. Глава Лежневского муниципального района как руководитель Администрации Лежневского муниципального района в течение десяти дней после представления ему проекта внесения изменений в Правила землепользования и застройки и указанных в части 10 настоящей статьи обязательных приложений должен принять решение о направлении указанного проекта в </w:t>
      </w:r>
      <w:bookmarkStart w:id="260" w:name="OLE_LINK374"/>
      <w:bookmarkStart w:id="261" w:name="OLE_LINK373"/>
      <w:bookmarkStart w:id="262" w:name="OLE_LINK372"/>
      <w:r>
        <w:rPr>
          <w:rFonts w:ascii="Times New Roman" w:hAnsi="Times New Roman" w:cs="Times New Roman"/>
          <w:sz w:val="24"/>
          <w:szCs w:val="24"/>
        </w:rPr>
        <w:t xml:space="preserve">Совет народных депутатов Лежневского муниципального района </w:t>
      </w:r>
      <w:bookmarkEnd w:id="260"/>
      <w:bookmarkEnd w:id="261"/>
      <w:bookmarkEnd w:id="262"/>
      <w:r>
        <w:rPr>
          <w:rFonts w:ascii="Times New Roman" w:hAnsi="Times New Roman" w:cs="Times New Roman"/>
          <w:sz w:val="24"/>
          <w:szCs w:val="24"/>
        </w:rPr>
        <w:t>или об отклонении проекта внесения изменений в Правила землепользования и застройки и о направлении его на доработку с указанием даты его повторного представления.</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Решение об отклонении проекта Правил землепользования и застройки и о направлении его на доработку с указанием даты его повторного представления оформляется постановлением Администрации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принятия решения о направлении в </w:t>
      </w:r>
      <w:bookmarkStart w:id="263" w:name="OLE_LINK378"/>
      <w:bookmarkStart w:id="264" w:name="OLE_LINK379"/>
      <w:bookmarkStart w:id="265" w:name="OLE_LINK380"/>
      <w:bookmarkStart w:id="266" w:name="OLE_LINK381"/>
      <w:bookmarkStart w:id="267" w:name="OLE_LINK382"/>
      <w:r>
        <w:rPr>
          <w:rFonts w:ascii="Times New Roman" w:hAnsi="Times New Roman" w:cs="Times New Roman"/>
          <w:sz w:val="24"/>
          <w:szCs w:val="24"/>
        </w:rPr>
        <w:t xml:space="preserve">Совет народных депутатов </w:t>
      </w:r>
      <w:bookmarkStart w:id="268" w:name="OLE_LINK377"/>
      <w:bookmarkStart w:id="269" w:name="OLE_LINK376"/>
      <w:bookmarkStart w:id="270" w:name="OLE_LINK375"/>
      <w:r>
        <w:rPr>
          <w:rFonts w:ascii="Times New Roman" w:hAnsi="Times New Roman" w:cs="Times New Roman"/>
          <w:sz w:val="24"/>
          <w:szCs w:val="24"/>
        </w:rPr>
        <w:t>Лежневского муниципального район</w:t>
      </w:r>
      <w:bookmarkEnd w:id="268"/>
      <w:bookmarkEnd w:id="269"/>
      <w:bookmarkEnd w:id="270"/>
      <w:r>
        <w:rPr>
          <w:rFonts w:ascii="Times New Roman" w:hAnsi="Times New Roman" w:cs="Times New Roman"/>
          <w:sz w:val="24"/>
          <w:szCs w:val="24"/>
        </w:rPr>
        <w:t xml:space="preserve">а </w:t>
      </w:r>
      <w:bookmarkEnd w:id="263"/>
      <w:bookmarkEnd w:id="264"/>
      <w:bookmarkEnd w:id="265"/>
      <w:bookmarkEnd w:id="266"/>
      <w:bookmarkEnd w:id="267"/>
      <w:r>
        <w:rPr>
          <w:rFonts w:ascii="Times New Roman" w:hAnsi="Times New Roman" w:cs="Times New Roman"/>
          <w:sz w:val="24"/>
          <w:szCs w:val="24"/>
        </w:rPr>
        <w:t>проекта внесения изменений в Правила землепользования и застройки постановление Администрации Лежневского муниципального района не издается. Проект внесения изменений в Правила землепользования и застройки направляется в Совет народных депутатов Лежневского муниципального района в порядке, установленном для внесения в Совет народных депутатов Лежневского муниципального района проектов решений.</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12. Проект изменений в Правила землепользования и застройки рассматривается Советом народных депутатов Лежневского муниципального района. Обязательными приложениями к проекту изменений в Правила землепользования и застройки являются протокол публичных слушаний по указанному проекту и заключение о результатах таких публичных слушаний.</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13. Совет народных депутатов </w:t>
      </w:r>
      <w:bookmarkStart w:id="271" w:name="OLE_LINK385"/>
      <w:bookmarkStart w:id="272" w:name="OLE_LINK384"/>
      <w:bookmarkStart w:id="273" w:name="OLE_LINK383"/>
      <w:r>
        <w:rPr>
          <w:rFonts w:ascii="Times New Roman" w:hAnsi="Times New Roman" w:cs="Times New Roman"/>
          <w:sz w:val="24"/>
          <w:szCs w:val="24"/>
        </w:rPr>
        <w:t xml:space="preserve">Лежневского муниципального района </w:t>
      </w:r>
      <w:bookmarkEnd w:id="271"/>
      <w:bookmarkEnd w:id="272"/>
      <w:bookmarkEnd w:id="273"/>
      <w:r>
        <w:rPr>
          <w:rFonts w:ascii="Times New Roman" w:hAnsi="Times New Roman" w:cs="Times New Roman"/>
          <w:sz w:val="24"/>
          <w:szCs w:val="24"/>
        </w:rPr>
        <w:t xml:space="preserve">по результатам рассмотрения проекта изменений в Правила землепользования и застройки и обязательных </w:t>
      </w:r>
      <w:r>
        <w:rPr>
          <w:rFonts w:ascii="Times New Roman" w:hAnsi="Times New Roman" w:cs="Times New Roman"/>
          <w:sz w:val="24"/>
          <w:szCs w:val="24"/>
        </w:rPr>
        <w:lastRenderedPageBreak/>
        <w:t>приложений к нему может утвердить изменения в Правила землепользования и застройки или направить данный проект в Администрацию Лежневского муниципального района на доработку в соответствии с результатами публичных слушаний по указанному проекту.</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b/>
          <w:sz w:val="28"/>
          <w:szCs w:val="28"/>
        </w:rPr>
      </w:pPr>
    </w:p>
    <w:p w:rsidR="00A1247F" w:rsidRDefault="00A1247F" w:rsidP="00A1247F">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Статья 28. Ответственность за нарушение Правил землепользования и застройки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Ответственность за нарушение Правил землепользования и застройки наступает согласно законодательству Российской Федерации и Ивановской области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hd w:val="clear" w:color="auto" w:fill="FFFFFF"/>
        <w:spacing w:before="277" w:after="166"/>
        <w:jc w:val="center"/>
        <w:textAlignment w:val="baseline"/>
        <w:outlineLvl w:val="2"/>
        <w:rPr>
          <w:rFonts w:ascii="Arial" w:hAnsi="Arial" w:cs="Arial"/>
          <w:color w:val="4C4C4C"/>
          <w:spacing w:val="1"/>
          <w:sz w:val="38"/>
          <w:szCs w:val="38"/>
        </w:rPr>
      </w:pPr>
      <w:r>
        <w:rPr>
          <w:rFonts w:ascii="Arial" w:hAnsi="Arial" w:cs="Arial"/>
          <w:color w:val="4C4C4C"/>
          <w:spacing w:val="1"/>
          <w:sz w:val="38"/>
          <w:szCs w:val="38"/>
        </w:rPr>
        <w:t>Раздел 2. Карта градостроительного зонирования. Градостроительные регламенты</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Карта градостроительного зонирования представляет собой документ градостроительного зонирования.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На карте градостроительного зонирования устанавливаются границы территориальных зон.</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2. На карте градостроительного зонирования в обязательном порядке отображаются границы населённых пунктов, входящих в состав поселения,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(историческим поселением являются включенные в перечень исторических поселений федерального значения или в перечень исторических поселений регионального значения населённый пункт или его часть, в границах которых расположены объекты культурного наследия (памятники истории и культуры) народов Российской Федерации, включенные в реестр, выявленные объекты культурного наследия и объекты, составляющие предмет охраны исторического поселения). Указанные границы могут отображаться на отдельных картах.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Территориальные зоны установлены с учетом: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функциональных зон и параметров их планируемого развития, определенных Генеральным планом Лежневского сельского поселения;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определенных </w:t>
      </w:r>
      <w:hyperlink r:id="rId71" w:history="1">
        <w:r>
          <w:rPr>
            <w:rStyle w:val="a3"/>
            <w:rFonts w:cs="Times New Roman"/>
            <w:sz w:val="24"/>
          </w:rPr>
          <w:t>Градостроительным кодексом Российской Федерации</w:t>
        </w:r>
      </w:hyperlink>
      <w:r>
        <w:rPr>
          <w:rFonts w:ascii="Times New Roman" w:hAnsi="Times New Roman" w:cs="Times New Roman"/>
          <w:sz w:val="24"/>
          <w:szCs w:val="24"/>
        </w:rPr>
        <w:t> территориальных зон;</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4) сложившейся планировки территории и существующего землепользования;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предотвращения возможности причинения вреда объектам капитального строительства, расположенным на смежных земельных участках.</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Границы территориальных зон установлены по:</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красным линиям;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границам земельных участков;</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естественным границам природных объектов;</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иным границам.</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Перечень территориальных зон, выделенных на карте градостроительного зонирования </w:t>
      </w:r>
    </w:p>
    <w:tbl>
      <w:tblPr>
        <w:tblW w:w="0" w:type="auto"/>
        <w:tblInd w:w="108" w:type="dxa"/>
        <w:tblLayout w:type="fixed"/>
        <w:tblLook w:val="04A0"/>
      </w:tblPr>
      <w:tblGrid>
        <w:gridCol w:w="2160"/>
        <w:gridCol w:w="7230"/>
      </w:tblGrid>
      <w:tr w:rsidR="00A1247F" w:rsidTr="00A1247F">
        <w:tc>
          <w:tcPr>
            <w:tcW w:w="2160" w:type="dxa"/>
            <w:tcBorders>
              <w:top w:val="single" w:sz="8" w:space="0" w:color="000000"/>
              <w:left w:val="single" w:sz="8" w:space="0" w:color="000000"/>
              <w:bottom w:val="single" w:sz="8" w:space="0" w:color="000000"/>
              <w:right w:val="nil"/>
            </w:tcBorders>
            <w:hideMark/>
          </w:tcPr>
          <w:p w:rsidR="00A1247F" w:rsidRDefault="00A1247F">
            <w:pPr>
              <w:snapToGrid w:val="0"/>
              <w:ind w:left="-113" w:right="-113"/>
              <w:jc w:val="center"/>
              <w:rPr>
                <w:rFonts w:ascii="Times New Roman" w:hAnsi="Times New Roman" w:cs="Times New Roman"/>
                <w:sz w:val="24"/>
                <w:szCs w:val="24"/>
              </w:rPr>
            </w:pPr>
            <w:r>
              <w:rPr>
                <w:rFonts w:ascii="Times New Roman" w:hAnsi="Times New Roman" w:cs="Times New Roman"/>
                <w:sz w:val="24"/>
                <w:szCs w:val="24"/>
              </w:rPr>
              <w:t>Кодовые обозначения территориальных зоны</w:t>
            </w:r>
          </w:p>
        </w:tc>
        <w:tc>
          <w:tcPr>
            <w:tcW w:w="7230" w:type="dxa"/>
            <w:tcBorders>
              <w:top w:val="single" w:sz="8" w:space="0" w:color="000000"/>
              <w:left w:val="single" w:sz="4" w:space="0" w:color="000000"/>
              <w:bottom w:val="single" w:sz="8" w:space="0" w:color="000000"/>
              <w:right w:val="single" w:sz="8" w:space="0" w:color="000000"/>
            </w:tcBorders>
            <w:vAlign w:val="center"/>
            <w:hideMark/>
          </w:tcPr>
          <w:p w:rsidR="00A1247F" w:rsidRDefault="00A1247F">
            <w:pPr>
              <w:snapToGrid w:val="0"/>
              <w:jc w:val="center"/>
              <w:rPr>
                <w:rFonts w:ascii="Times New Roman" w:hAnsi="Times New Roman" w:cs="Times New Roman"/>
                <w:sz w:val="24"/>
                <w:szCs w:val="24"/>
              </w:rPr>
            </w:pPr>
            <w:r>
              <w:rPr>
                <w:rFonts w:ascii="Times New Roman" w:hAnsi="Times New Roman" w:cs="Times New Roman"/>
                <w:sz w:val="24"/>
                <w:szCs w:val="24"/>
              </w:rPr>
              <w:t>Наименование территориальных зон</w:t>
            </w:r>
          </w:p>
        </w:tc>
      </w:tr>
      <w:tr w:rsidR="00A1247F" w:rsidTr="00A1247F">
        <w:trPr>
          <w:trHeight w:val="284"/>
        </w:trPr>
        <w:tc>
          <w:tcPr>
            <w:tcW w:w="9390" w:type="dxa"/>
            <w:gridSpan w:val="2"/>
            <w:tcBorders>
              <w:top w:val="single" w:sz="8" w:space="0" w:color="000000"/>
              <w:left w:val="single" w:sz="8" w:space="0" w:color="000000"/>
              <w:bottom w:val="single" w:sz="8" w:space="0" w:color="000000"/>
              <w:right w:val="single" w:sz="8" w:space="0" w:color="000000"/>
            </w:tcBorders>
            <w:hideMark/>
          </w:tcPr>
          <w:p w:rsidR="00A1247F" w:rsidRDefault="00A1247F">
            <w:pPr>
              <w:pStyle w:val="af0"/>
              <w:keepNext w:val="0"/>
              <w:snapToGrid w:val="0"/>
              <w:spacing w:line="276" w:lineRule="auto"/>
              <w:ind w:left="-57" w:right="-57"/>
              <w:jc w:val="center"/>
              <w:rPr>
                <w:b/>
                <w:caps/>
                <w:szCs w:val="24"/>
              </w:rPr>
            </w:pPr>
            <w:r>
              <w:rPr>
                <w:b/>
                <w:caps/>
                <w:szCs w:val="24"/>
              </w:rPr>
              <w:t>ОБЩЕСТВЕННО-ДЕЛОВЫЕ ЗОНЫ</w:t>
            </w:r>
          </w:p>
        </w:tc>
      </w:tr>
      <w:tr w:rsidR="00A1247F" w:rsidTr="00A1247F">
        <w:trPr>
          <w:trHeight w:val="284"/>
        </w:trPr>
        <w:tc>
          <w:tcPr>
            <w:tcW w:w="2160" w:type="dxa"/>
            <w:tcBorders>
              <w:top w:val="single" w:sz="8" w:space="0" w:color="000000"/>
              <w:left w:val="single" w:sz="8" w:space="0" w:color="000000"/>
              <w:bottom w:val="single" w:sz="4" w:space="0" w:color="000000"/>
              <w:right w:val="nil"/>
            </w:tcBorders>
            <w:vAlign w:val="center"/>
            <w:hideMark/>
          </w:tcPr>
          <w:p w:rsidR="00A1247F" w:rsidRDefault="00A1247F" w:rsidP="00245808">
            <w:pPr>
              <w:snapToGrid w:val="0"/>
              <w:spacing w:line="100" w:lineRule="atLeast"/>
              <w:ind w:right="-286"/>
              <w:jc w:val="center"/>
              <w:rPr>
                <w:rFonts w:ascii="Times New Roman" w:hAnsi="Times New Roman" w:cs="Times New Roman"/>
                <w:sz w:val="24"/>
                <w:szCs w:val="24"/>
              </w:rPr>
            </w:pPr>
            <w:r>
              <w:rPr>
                <w:rFonts w:ascii="Times New Roman" w:hAnsi="Times New Roman" w:cs="Times New Roman"/>
                <w:sz w:val="24"/>
                <w:szCs w:val="24"/>
              </w:rPr>
              <w:t>О</w:t>
            </w:r>
            <w:r w:rsidR="00245808">
              <w:rPr>
                <w:rFonts w:ascii="Times New Roman" w:hAnsi="Times New Roman" w:cs="Times New Roman"/>
                <w:sz w:val="24"/>
                <w:szCs w:val="24"/>
              </w:rPr>
              <w:t>Д</w:t>
            </w:r>
          </w:p>
        </w:tc>
        <w:tc>
          <w:tcPr>
            <w:tcW w:w="7230" w:type="dxa"/>
            <w:tcBorders>
              <w:top w:val="single" w:sz="8" w:space="0" w:color="000000"/>
              <w:left w:val="single" w:sz="4" w:space="0" w:color="000000"/>
              <w:bottom w:val="single" w:sz="4" w:space="0" w:color="000000"/>
              <w:right w:val="single" w:sz="8" w:space="0" w:color="000000"/>
            </w:tcBorders>
            <w:hideMark/>
          </w:tcPr>
          <w:p w:rsidR="00A1247F" w:rsidRDefault="00245808" w:rsidP="00245808">
            <w:pPr>
              <w:snapToGrid w:val="0"/>
              <w:spacing w:line="100" w:lineRule="atLeast"/>
              <w:ind w:right="-286"/>
              <w:jc w:val="center"/>
              <w:rPr>
                <w:rFonts w:ascii="Times New Roman" w:hAnsi="Times New Roman" w:cs="Times New Roman"/>
                <w:sz w:val="24"/>
                <w:szCs w:val="24"/>
              </w:rPr>
            </w:pPr>
            <w:r>
              <w:rPr>
                <w:rFonts w:ascii="Times New Roman" w:hAnsi="Times New Roman" w:cs="Times New Roman"/>
                <w:sz w:val="24"/>
                <w:szCs w:val="24"/>
              </w:rPr>
              <w:t>Зона делового, общественного,</w:t>
            </w:r>
            <w:r w:rsidR="00A1247F">
              <w:rPr>
                <w:rFonts w:ascii="Times New Roman" w:hAnsi="Times New Roman" w:cs="Times New Roman"/>
                <w:sz w:val="24"/>
                <w:szCs w:val="24"/>
              </w:rPr>
              <w:t xml:space="preserve"> коммерческого</w:t>
            </w:r>
            <w:r>
              <w:rPr>
                <w:rFonts w:ascii="Times New Roman" w:hAnsi="Times New Roman" w:cs="Times New Roman"/>
                <w:sz w:val="24"/>
                <w:szCs w:val="24"/>
              </w:rPr>
              <w:t>, социального и коммунально-бытового назначения</w:t>
            </w:r>
          </w:p>
        </w:tc>
      </w:tr>
      <w:tr w:rsidR="00A1247F" w:rsidTr="00A1247F">
        <w:trPr>
          <w:trHeight w:val="284"/>
        </w:trPr>
        <w:tc>
          <w:tcPr>
            <w:tcW w:w="9390" w:type="dxa"/>
            <w:gridSpan w:val="2"/>
            <w:tcBorders>
              <w:top w:val="single" w:sz="8" w:space="0" w:color="000000"/>
              <w:left w:val="single" w:sz="8" w:space="0" w:color="000000"/>
              <w:bottom w:val="single" w:sz="8" w:space="0" w:color="000000"/>
              <w:right w:val="single" w:sz="8" w:space="0" w:color="000000"/>
            </w:tcBorders>
            <w:hideMark/>
          </w:tcPr>
          <w:p w:rsidR="00A1247F" w:rsidRDefault="00A1247F">
            <w:pPr>
              <w:pStyle w:val="af0"/>
              <w:keepNext w:val="0"/>
              <w:snapToGrid w:val="0"/>
              <w:spacing w:line="276" w:lineRule="auto"/>
              <w:ind w:left="-57" w:right="-57"/>
              <w:jc w:val="center"/>
              <w:rPr>
                <w:b/>
                <w:caps/>
                <w:szCs w:val="24"/>
              </w:rPr>
            </w:pPr>
            <w:r>
              <w:rPr>
                <w:b/>
                <w:caps/>
                <w:szCs w:val="24"/>
              </w:rPr>
              <w:t>Жилые зоны</w:t>
            </w:r>
          </w:p>
        </w:tc>
      </w:tr>
      <w:tr w:rsidR="00A1247F" w:rsidTr="00A1247F">
        <w:trPr>
          <w:trHeight w:val="284"/>
        </w:trPr>
        <w:tc>
          <w:tcPr>
            <w:tcW w:w="2160" w:type="dxa"/>
            <w:tcBorders>
              <w:top w:val="single" w:sz="4" w:space="0" w:color="000000"/>
              <w:left w:val="single" w:sz="8" w:space="0" w:color="000000"/>
              <w:bottom w:val="single" w:sz="4" w:space="0" w:color="000000"/>
              <w:right w:val="nil"/>
            </w:tcBorders>
            <w:hideMark/>
          </w:tcPr>
          <w:p w:rsidR="00A1247F" w:rsidRDefault="00A1247F">
            <w:pPr>
              <w:snapToGrid w:val="0"/>
              <w:jc w:val="center"/>
            </w:pPr>
            <w:r>
              <w:t>Ж - 1</w:t>
            </w:r>
          </w:p>
        </w:tc>
        <w:tc>
          <w:tcPr>
            <w:tcW w:w="7230" w:type="dxa"/>
            <w:tcBorders>
              <w:top w:val="single" w:sz="4" w:space="0" w:color="000000"/>
              <w:left w:val="single" w:sz="4" w:space="0" w:color="000000"/>
              <w:bottom w:val="single" w:sz="4" w:space="0" w:color="000000"/>
              <w:right w:val="single" w:sz="8" w:space="0" w:color="000000"/>
            </w:tcBorders>
            <w:hideMark/>
          </w:tcPr>
          <w:p w:rsidR="00A1247F" w:rsidRDefault="00A1247F">
            <w:pPr>
              <w:pStyle w:val="310"/>
              <w:snapToGrid w:val="0"/>
              <w:spacing w:before="0" w:line="276" w:lineRule="auto"/>
              <w:ind w:firstLine="0"/>
              <w:rPr>
                <w:sz w:val="24"/>
                <w:szCs w:val="24"/>
              </w:rPr>
            </w:pPr>
            <w:r>
              <w:rPr>
                <w:sz w:val="24"/>
                <w:szCs w:val="24"/>
              </w:rPr>
              <w:t>Зона застройки индивидуальными жилыми домами</w:t>
            </w:r>
          </w:p>
        </w:tc>
      </w:tr>
      <w:tr w:rsidR="00A1247F" w:rsidTr="00A1247F">
        <w:trPr>
          <w:trHeight w:val="284"/>
        </w:trPr>
        <w:tc>
          <w:tcPr>
            <w:tcW w:w="2160" w:type="dxa"/>
            <w:tcBorders>
              <w:top w:val="single" w:sz="4" w:space="0" w:color="000000"/>
              <w:left w:val="single" w:sz="8" w:space="0" w:color="000000"/>
              <w:bottom w:val="single" w:sz="4" w:space="0" w:color="000000"/>
              <w:right w:val="nil"/>
            </w:tcBorders>
            <w:hideMark/>
          </w:tcPr>
          <w:p w:rsidR="00A1247F" w:rsidRDefault="00A1247F">
            <w:pPr>
              <w:snapToGrid w:val="0"/>
              <w:jc w:val="center"/>
            </w:pPr>
            <w:r>
              <w:t>Ж - 2</w:t>
            </w:r>
          </w:p>
        </w:tc>
        <w:tc>
          <w:tcPr>
            <w:tcW w:w="7230" w:type="dxa"/>
            <w:tcBorders>
              <w:top w:val="single" w:sz="4" w:space="0" w:color="000000"/>
              <w:left w:val="single" w:sz="4" w:space="0" w:color="000000"/>
              <w:bottom w:val="single" w:sz="4" w:space="0" w:color="000000"/>
              <w:right w:val="single" w:sz="8" w:space="0" w:color="000000"/>
            </w:tcBorders>
            <w:hideMark/>
          </w:tcPr>
          <w:p w:rsidR="00A1247F" w:rsidRDefault="00A1247F">
            <w:pPr>
              <w:pStyle w:val="310"/>
              <w:snapToGrid w:val="0"/>
              <w:spacing w:before="0" w:line="276" w:lineRule="auto"/>
              <w:ind w:firstLine="0"/>
              <w:rPr>
                <w:sz w:val="24"/>
                <w:szCs w:val="24"/>
              </w:rPr>
            </w:pPr>
            <w:r>
              <w:rPr>
                <w:sz w:val="24"/>
                <w:szCs w:val="24"/>
              </w:rPr>
              <w:t>Зона застройки малоэтажными жилыми домами</w:t>
            </w:r>
          </w:p>
        </w:tc>
      </w:tr>
      <w:tr w:rsidR="00A1247F" w:rsidTr="00A1247F">
        <w:trPr>
          <w:trHeight w:val="284"/>
        </w:trPr>
        <w:tc>
          <w:tcPr>
            <w:tcW w:w="9390" w:type="dxa"/>
            <w:gridSpan w:val="2"/>
            <w:tcBorders>
              <w:top w:val="single" w:sz="8" w:space="0" w:color="000000"/>
              <w:left w:val="single" w:sz="8" w:space="0" w:color="000000"/>
              <w:bottom w:val="single" w:sz="8" w:space="0" w:color="000000"/>
              <w:right w:val="single" w:sz="8" w:space="0" w:color="000000"/>
            </w:tcBorders>
            <w:hideMark/>
          </w:tcPr>
          <w:p w:rsidR="00A1247F" w:rsidRDefault="00A1247F">
            <w:pPr>
              <w:pStyle w:val="af0"/>
              <w:keepNext w:val="0"/>
              <w:snapToGrid w:val="0"/>
              <w:spacing w:line="276" w:lineRule="auto"/>
              <w:ind w:left="-57" w:right="-57"/>
              <w:jc w:val="center"/>
              <w:rPr>
                <w:b/>
                <w:caps/>
                <w:szCs w:val="24"/>
              </w:rPr>
            </w:pPr>
            <w:r>
              <w:rPr>
                <w:b/>
                <w:caps/>
                <w:szCs w:val="24"/>
              </w:rPr>
              <w:t>ПРОИЗВОДСТВЕННо – КОММУНАЛЬНЫЕ и транспортные зоны</w:t>
            </w:r>
          </w:p>
        </w:tc>
      </w:tr>
      <w:tr w:rsidR="00A1247F" w:rsidTr="00A1247F">
        <w:trPr>
          <w:trHeight w:val="284"/>
        </w:trPr>
        <w:tc>
          <w:tcPr>
            <w:tcW w:w="2160" w:type="dxa"/>
            <w:tcBorders>
              <w:top w:val="single" w:sz="4" w:space="0" w:color="000000"/>
              <w:left w:val="single" w:sz="8" w:space="0" w:color="000000"/>
              <w:bottom w:val="single" w:sz="4" w:space="0" w:color="000000"/>
              <w:right w:val="nil"/>
            </w:tcBorders>
            <w:hideMark/>
          </w:tcPr>
          <w:p w:rsidR="00A1247F" w:rsidRDefault="00A1247F">
            <w:pPr>
              <w:snapToGrid w:val="0"/>
              <w:jc w:val="center"/>
            </w:pPr>
            <w:r>
              <w:t>П</w:t>
            </w:r>
          </w:p>
        </w:tc>
        <w:tc>
          <w:tcPr>
            <w:tcW w:w="7230" w:type="dxa"/>
            <w:tcBorders>
              <w:top w:val="single" w:sz="4" w:space="0" w:color="000000"/>
              <w:left w:val="single" w:sz="4" w:space="0" w:color="000000"/>
              <w:bottom w:val="single" w:sz="4" w:space="0" w:color="000000"/>
              <w:right w:val="single" w:sz="8" w:space="0" w:color="000000"/>
            </w:tcBorders>
            <w:hideMark/>
          </w:tcPr>
          <w:p w:rsidR="00A1247F" w:rsidRDefault="00A1247F" w:rsidP="00AE2FD8">
            <w:pPr>
              <w:pStyle w:val="310"/>
              <w:snapToGrid w:val="0"/>
              <w:spacing w:before="0" w:line="276" w:lineRule="auto"/>
              <w:ind w:firstLine="0"/>
              <w:rPr>
                <w:sz w:val="24"/>
                <w:szCs w:val="24"/>
              </w:rPr>
            </w:pPr>
            <w:r>
              <w:rPr>
                <w:sz w:val="24"/>
                <w:szCs w:val="24"/>
              </w:rPr>
              <w:t>Производственная зона</w:t>
            </w:r>
          </w:p>
        </w:tc>
      </w:tr>
      <w:tr w:rsidR="00A1247F" w:rsidTr="00A1247F">
        <w:trPr>
          <w:trHeight w:val="284"/>
        </w:trPr>
        <w:tc>
          <w:tcPr>
            <w:tcW w:w="2160" w:type="dxa"/>
            <w:tcBorders>
              <w:top w:val="single" w:sz="4" w:space="0" w:color="000000"/>
              <w:left w:val="single" w:sz="8" w:space="0" w:color="000000"/>
              <w:bottom w:val="single" w:sz="4" w:space="0" w:color="000000"/>
              <w:right w:val="nil"/>
            </w:tcBorders>
            <w:hideMark/>
          </w:tcPr>
          <w:p w:rsidR="00A1247F" w:rsidRDefault="00232C1A">
            <w:pPr>
              <w:snapToGrid w:val="0"/>
              <w:jc w:val="center"/>
            </w:pPr>
            <w:r>
              <w:t>ИТ</w:t>
            </w:r>
          </w:p>
        </w:tc>
        <w:tc>
          <w:tcPr>
            <w:tcW w:w="7230" w:type="dxa"/>
            <w:tcBorders>
              <w:top w:val="single" w:sz="4" w:space="0" w:color="000000"/>
              <w:left w:val="single" w:sz="4" w:space="0" w:color="000000"/>
              <w:bottom w:val="single" w:sz="4" w:space="0" w:color="000000"/>
              <w:right w:val="single" w:sz="8" w:space="0" w:color="000000"/>
            </w:tcBorders>
            <w:hideMark/>
          </w:tcPr>
          <w:p w:rsidR="00A1247F" w:rsidRDefault="00A1247F">
            <w:pPr>
              <w:pStyle w:val="310"/>
              <w:snapToGrid w:val="0"/>
              <w:spacing w:before="0" w:line="276" w:lineRule="auto"/>
              <w:ind w:firstLine="0"/>
              <w:rPr>
                <w:sz w:val="24"/>
                <w:szCs w:val="24"/>
              </w:rPr>
            </w:pPr>
            <w:r>
              <w:rPr>
                <w:sz w:val="24"/>
                <w:szCs w:val="24"/>
              </w:rPr>
              <w:t xml:space="preserve"> Зона объектов инженерной инфраструктуры</w:t>
            </w:r>
          </w:p>
        </w:tc>
      </w:tr>
      <w:tr w:rsidR="00A1247F" w:rsidTr="00A1247F">
        <w:trPr>
          <w:trHeight w:val="284"/>
        </w:trPr>
        <w:tc>
          <w:tcPr>
            <w:tcW w:w="9390" w:type="dxa"/>
            <w:gridSpan w:val="2"/>
            <w:tcBorders>
              <w:top w:val="single" w:sz="8" w:space="0" w:color="000000"/>
              <w:left w:val="single" w:sz="8" w:space="0" w:color="000000"/>
              <w:bottom w:val="single" w:sz="8" w:space="0" w:color="000000"/>
              <w:right w:val="single" w:sz="8" w:space="0" w:color="000000"/>
            </w:tcBorders>
            <w:hideMark/>
          </w:tcPr>
          <w:p w:rsidR="00A1247F" w:rsidRDefault="00A1247F">
            <w:pPr>
              <w:pStyle w:val="af0"/>
              <w:keepNext w:val="0"/>
              <w:snapToGrid w:val="0"/>
              <w:spacing w:line="276" w:lineRule="auto"/>
              <w:ind w:left="-57" w:right="-57"/>
              <w:jc w:val="center"/>
              <w:rPr>
                <w:b/>
                <w:caps/>
                <w:szCs w:val="24"/>
              </w:rPr>
            </w:pPr>
            <w:r>
              <w:rPr>
                <w:b/>
                <w:caps/>
                <w:szCs w:val="24"/>
              </w:rPr>
              <w:t>ЗОНы Объектов СЕЛЬСКОХОЗЯЙСТВЕННОГО ИСПОЛЬЗОВАНИЯ</w:t>
            </w:r>
          </w:p>
        </w:tc>
      </w:tr>
      <w:tr w:rsidR="00A1247F" w:rsidTr="00A1247F">
        <w:trPr>
          <w:trHeight w:val="284"/>
        </w:trPr>
        <w:tc>
          <w:tcPr>
            <w:tcW w:w="2160" w:type="dxa"/>
            <w:tcBorders>
              <w:top w:val="single" w:sz="8" w:space="0" w:color="000000"/>
              <w:left w:val="single" w:sz="8" w:space="0" w:color="000000"/>
              <w:bottom w:val="single" w:sz="8" w:space="0" w:color="000000"/>
              <w:right w:val="nil"/>
            </w:tcBorders>
            <w:hideMark/>
          </w:tcPr>
          <w:p w:rsidR="00A1247F" w:rsidRDefault="00A1247F">
            <w:pPr>
              <w:snapToGrid w:val="0"/>
              <w:jc w:val="center"/>
            </w:pPr>
            <w:r>
              <w:t>К - 1</w:t>
            </w:r>
          </w:p>
        </w:tc>
        <w:tc>
          <w:tcPr>
            <w:tcW w:w="7230" w:type="dxa"/>
            <w:tcBorders>
              <w:top w:val="single" w:sz="8" w:space="0" w:color="000000"/>
              <w:left w:val="single" w:sz="4" w:space="0" w:color="000000"/>
              <w:bottom w:val="single" w:sz="8" w:space="0" w:color="000000"/>
              <w:right w:val="single" w:sz="8" w:space="0" w:color="000000"/>
            </w:tcBorders>
            <w:hideMark/>
          </w:tcPr>
          <w:p w:rsidR="00A1247F" w:rsidRDefault="00A1247F">
            <w:pPr>
              <w:pStyle w:val="310"/>
              <w:snapToGrid w:val="0"/>
              <w:spacing w:before="0" w:line="276" w:lineRule="auto"/>
              <w:ind w:firstLine="0"/>
              <w:rPr>
                <w:sz w:val="24"/>
                <w:szCs w:val="24"/>
              </w:rPr>
            </w:pPr>
            <w:r>
              <w:rPr>
                <w:sz w:val="24"/>
                <w:szCs w:val="24"/>
              </w:rPr>
              <w:t>Зона коллективных садов и придомовых садовых участков</w:t>
            </w:r>
          </w:p>
        </w:tc>
      </w:tr>
      <w:tr w:rsidR="00A1247F" w:rsidTr="00A1247F">
        <w:trPr>
          <w:trHeight w:val="284"/>
        </w:trPr>
        <w:tc>
          <w:tcPr>
            <w:tcW w:w="2160" w:type="dxa"/>
            <w:tcBorders>
              <w:top w:val="single" w:sz="8" w:space="0" w:color="000000"/>
              <w:left w:val="single" w:sz="8" w:space="0" w:color="000000"/>
              <w:bottom w:val="single" w:sz="8" w:space="0" w:color="000000"/>
              <w:right w:val="nil"/>
            </w:tcBorders>
            <w:hideMark/>
          </w:tcPr>
          <w:p w:rsidR="00A1247F" w:rsidRDefault="00A1247F">
            <w:pPr>
              <w:snapToGrid w:val="0"/>
              <w:jc w:val="center"/>
            </w:pPr>
            <w:r>
              <w:t>СХ - 1</w:t>
            </w:r>
          </w:p>
        </w:tc>
        <w:tc>
          <w:tcPr>
            <w:tcW w:w="7230" w:type="dxa"/>
            <w:tcBorders>
              <w:top w:val="single" w:sz="8" w:space="0" w:color="000000"/>
              <w:left w:val="single" w:sz="4" w:space="0" w:color="000000"/>
              <w:bottom w:val="single" w:sz="8" w:space="0" w:color="000000"/>
              <w:right w:val="single" w:sz="8" w:space="0" w:color="000000"/>
            </w:tcBorders>
            <w:hideMark/>
          </w:tcPr>
          <w:p w:rsidR="00A1247F" w:rsidRDefault="00A1247F">
            <w:pPr>
              <w:pStyle w:val="310"/>
              <w:snapToGrid w:val="0"/>
              <w:spacing w:before="0" w:line="276" w:lineRule="auto"/>
              <w:ind w:firstLine="0"/>
              <w:rPr>
                <w:sz w:val="24"/>
                <w:szCs w:val="24"/>
              </w:rPr>
            </w:pPr>
            <w:r>
              <w:rPr>
                <w:sz w:val="24"/>
                <w:szCs w:val="24"/>
              </w:rPr>
              <w:t>Зона сельскохозяйственных угодий</w:t>
            </w:r>
          </w:p>
        </w:tc>
      </w:tr>
      <w:tr w:rsidR="00A1247F" w:rsidTr="00A1247F">
        <w:trPr>
          <w:trHeight w:val="284"/>
        </w:trPr>
        <w:tc>
          <w:tcPr>
            <w:tcW w:w="2160" w:type="dxa"/>
            <w:tcBorders>
              <w:top w:val="single" w:sz="8" w:space="0" w:color="000000"/>
              <w:left w:val="single" w:sz="8" w:space="0" w:color="000000"/>
              <w:bottom w:val="single" w:sz="8" w:space="0" w:color="000000"/>
              <w:right w:val="nil"/>
            </w:tcBorders>
            <w:hideMark/>
          </w:tcPr>
          <w:p w:rsidR="00A1247F" w:rsidRDefault="00A1247F">
            <w:pPr>
              <w:snapToGrid w:val="0"/>
              <w:jc w:val="center"/>
            </w:pPr>
            <w:r>
              <w:t>СХ - 2</w:t>
            </w:r>
          </w:p>
        </w:tc>
        <w:tc>
          <w:tcPr>
            <w:tcW w:w="7230" w:type="dxa"/>
            <w:tcBorders>
              <w:top w:val="single" w:sz="8" w:space="0" w:color="000000"/>
              <w:left w:val="single" w:sz="4" w:space="0" w:color="000000"/>
              <w:bottom w:val="single" w:sz="8" w:space="0" w:color="000000"/>
              <w:right w:val="single" w:sz="8" w:space="0" w:color="000000"/>
            </w:tcBorders>
            <w:hideMark/>
          </w:tcPr>
          <w:p w:rsidR="00A1247F" w:rsidRDefault="00A1247F">
            <w:pPr>
              <w:pStyle w:val="310"/>
              <w:snapToGrid w:val="0"/>
              <w:spacing w:before="0" w:line="276" w:lineRule="auto"/>
              <w:ind w:firstLine="0"/>
              <w:rPr>
                <w:sz w:val="24"/>
                <w:szCs w:val="24"/>
              </w:rPr>
            </w:pPr>
            <w:r>
              <w:rPr>
                <w:sz w:val="24"/>
                <w:szCs w:val="24"/>
              </w:rPr>
              <w:t>Зона объектов сельскохозяйственного назначения</w:t>
            </w:r>
          </w:p>
        </w:tc>
      </w:tr>
      <w:tr w:rsidR="00A1247F" w:rsidTr="00A1247F">
        <w:trPr>
          <w:trHeight w:val="284"/>
        </w:trPr>
        <w:tc>
          <w:tcPr>
            <w:tcW w:w="9390" w:type="dxa"/>
            <w:gridSpan w:val="2"/>
            <w:tcBorders>
              <w:top w:val="single" w:sz="8" w:space="0" w:color="000000"/>
              <w:left w:val="single" w:sz="8" w:space="0" w:color="000000"/>
              <w:bottom w:val="single" w:sz="8" w:space="0" w:color="000000"/>
              <w:right w:val="single" w:sz="8" w:space="0" w:color="000000"/>
            </w:tcBorders>
            <w:hideMark/>
          </w:tcPr>
          <w:p w:rsidR="00A1247F" w:rsidRDefault="00A1247F">
            <w:pPr>
              <w:pStyle w:val="af0"/>
              <w:keepNext w:val="0"/>
              <w:snapToGrid w:val="0"/>
              <w:spacing w:line="276" w:lineRule="auto"/>
              <w:ind w:left="-57" w:right="-57"/>
              <w:jc w:val="center"/>
              <w:rPr>
                <w:b/>
                <w:caps/>
                <w:szCs w:val="24"/>
              </w:rPr>
            </w:pPr>
            <w:r>
              <w:rPr>
                <w:b/>
                <w:caps/>
                <w:szCs w:val="24"/>
              </w:rPr>
              <w:t>ЗОНА СПЕЦИАЛЬНОГО НАЗНАЧЕНИЯ</w:t>
            </w:r>
          </w:p>
        </w:tc>
      </w:tr>
      <w:tr w:rsidR="00A1247F" w:rsidTr="00A1247F">
        <w:trPr>
          <w:trHeight w:val="284"/>
        </w:trPr>
        <w:tc>
          <w:tcPr>
            <w:tcW w:w="2160" w:type="dxa"/>
            <w:tcBorders>
              <w:top w:val="single" w:sz="8" w:space="0" w:color="000000"/>
              <w:left w:val="single" w:sz="8" w:space="0" w:color="000000"/>
              <w:bottom w:val="single" w:sz="8" w:space="0" w:color="000000"/>
              <w:right w:val="nil"/>
            </w:tcBorders>
            <w:hideMark/>
          </w:tcPr>
          <w:p w:rsidR="00A1247F" w:rsidRDefault="00A1247F">
            <w:pPr>
              <w:snapToGrid w:val="0"/>
              <w:jc w:val="center"/>
            </w:pPr>
            <w:proofErr w:type="spellStart"/>
            <w:r>
              <w:lastRenderedPageBreak/>
              <w:t>Сп</w:t>
            </w:r>
            <w:proofErr w:type="spellEnd"/>
            <w:r>
              <w:t xml:space="preserve"> - 1</w:t>
            </w:r>
          </w:p>
        </w:tc>
        <w:tc>
          <w:tcPr>
            <w:tcW w:w="7230" w:type="dxa"/>
            <w:tcBorders>
              <w:top w:val="single" w:sz="8" w:space="0" w:color="000000"/>
              <w:left w:val="single" w:sz="4" w:space="0" w:color="000000"/>
              <w:bottom w:val="single" w:sz="8" w:space="0" w:color="000000"/>
              <w:right w:val="single" w:sz="8" w:space="0" w:color="000000"/>
            </w:tcBorders>
            <w:hideMark/>
          </w:tcPr>
          <w:p w:rsidR="00A1247F" w:rsidRDefault="00A1247F">
            <w:pPr>
              <w:pStyle w:val="310"/>
              <w:snapToGrid w:val="0"/>
              <w:spacing w:before="0" w:line="276" w:lineRule="auto"/>
              <w:ind w:firstLine="0"/>
              <w:rPr>
                <w:sz w:val="24"/>
                <w:szCs w:val="24"/>
              </w:rPr>
            </w:pPr>
            <w:r>
              <w:rPr>
                <w:sz w:val="24"/>
                <w:szCs w:val="24"/>
              </w:rPr>
              <w:t>Зона специального назначения, связанная с захоронениями</w:t>
            </w:r>
          </w:p>
        </w:tc>
      </w:tr>
      <w:tr w:rsidR="00A1247F" w:rsidTr="00A1247F">
        <w:trPr>
          <w:trHeight w:val="284"/>
        </w:trPr>
        <w:tc>
          <w:tcPr>
            <w:tcW w:w="9390" w:type="dxa"/>
            <w:gridSpan w:val="2"/>
            <w:tcBorders>
              <w:top w:val="single" w:sz="8" w:space="0" w:color="000000"/>
              <w:left w:val="single" w:sz="8" w:space="0" w:color="000000"/>
              <w:bottom w:val="single" w:sz="8" w:space="0" w:color="000000"/>
              <w:right w:val="single" w:sz="8" w:space="0" w:color="000000"/>
            </w:tcBorders>
            <w:hideMark/>
          </w:tcPr>
          <w:p w:rsidR="00A1247F" w:rsidRDefault="00A1247F">
            <w:pPr>
              <w:pStyle w:val="310"/>
              <w:snapToGrid w:val="0"/>
              <w:spacing w:after="0" w:line="276" w:lineRule="auto"/>
              <w:ind w:firstLine="0"/>
              <w:jc w:val="center"/>
              <w:rPr>
                <w:b/>
                <w:sz w:val="24"/>
                <w:szCs w:val="24"/>
              </w:rPr>
            </w:pPr>
            <w:r>
              <w:rPr>
                <w:b/>
                <w:sz w:val="24"/>
                <w:szCs w:val="24"/>
              </w:rPr>
              <w:t>ДРУГИЕ ЗОНЫ</w:t>
            </w:r>
          </w:p>
        </w:tc>
      </w:tr>
      <w:tr w:rsidR="00A1247F" w:rsidTr="00A1247F">
        <w:trPr>
          <w:trHeight w:val="284"/>
        </w:trPr>
        <w:tc>
          <w:tcPr>
            <w:tcW w:w="2160" w:type="dxa"/>
            <w:tcBorders>
              <w:top w:val="single" w:sz="8" w:space="0" w:color="000000"/>
              <w:left w:val="single" w:sz="8" w:space="0" w:color="000000"/>
              <w:bottom w:val="single" w:sz="8" w:space="0" w:color="000000"/>
              <w:right w:val="nil"/>
            </w:tcBorders>
            <w:hideMark/>
          </w:tcPr>
          <w:p w:rsidR="00A1247F" w:rsidRDefault="00A1247F">
            <w:pPr>
              <w:snapToGrid w:val="0"/>
              <w:jc w:val="center"/>
              <w:rPr>
                <w:rFonts w:cs="Times New Roman"/>
              </w:rPr>
            </w:pPr>
            <w:r>
              <w:rPr>
                <w:rFonts w:cs="Times New Roman"/>
              </w:rPr>
              <w:t>ЛФ</w:t>
            </w:r>
          </w:p>
        </w:tc>
        <w:tc>
          <w:tcPr>
            <w:tcW w:w="7230" w:type="dxa"/>
            <w:tcBorders>
              <w:top w:val="single" w:sz="8" w:space="0" w:color="000000"/>
              <w:left w:val="single" w:sz="4" w:space="0" w:color="000000"/>
              <w:bottom w:val="single" w:sz="8" w:space="0" w:color="000000"/>
              <w:right w:val="single" w:sz="8" w:space="0" w:color="000000"/>
            </w:tcBorders>
            <w:hideMark/>
          </w:tcPr>
          <w:p w:rsidR="00A1247F" w:rsidRDefault="00A1247F">
            <w:pPr>
              <w:pStyle w:val="310"/>
              <w:snapToGrid w:val="0"/>
              <w:spacing w:before="0" w:line="276" w:lineRule="auto"/>
              <w:ind w:firstLine="284"/>
              <w:rPr>
                <w:rFonts w:cs="Times New Roman"/>
                <w:sz w:val="24"/>
                <w:szCs w:val="24"/>
              </w:rPr>
            </w:pPr>
            <w:r>
              <w:rPr>
                <w:rFonts w:cs="Times New Roman"/>
                <w:sz w:val="24"/>
                <w:szCs w:val="24"/>
              </w:rPr>
              <w:t>Зона лесного фонда</w:t>
            </w:r>
          </w:p>
        </w:tc>
      </w:tr>
      <w:tr w:rsidR="00AE2FD8" w:rsidTr="00A1247F">
        <w:trPr>
          <w:trHeight w:val="284"/>
        </w:trPr>
        <w:tc>
          <w:tcPr>
            <w:tcW w:w="2160" w:type="dxa"/>
            <w:tcBorders>
              <w:top w:val="single" w:sz="8" w:space="0" w:color="000000"/>
              <w:left w:val="single" w:sz="8" w:space="0" w:color="000000"/>
              <w:bottom w:val="single" w:sz="8" w:space="0" w:color="000000"/>
              <w:right w:val="nil"/>
            </w:tcBorders>
            <w:hideMark/>
          </w:tcPr>
          <w:p w:rsidR="00AE2FD8" w:rsidRDefault="00AE2FD8">
            <w:pPr>
              <w:snapToGrid w:val="0"/>
              <w:jc w:val="center"/>
              <w:rPr>
                <w:rFonts w:cs="Times New Roman"/>
              </w:rPr>
            </w:pPr>
            <w:r>
              <w:rPr>
                <w:rFonts w:cs="Times New Roman"/>
              </w:rPr>
              <w:t>Л</w:t>
            </w:r>
          </w:p>
        </w:tc>
        <w:tc>
          <w:tcPr>
            <w:tcW w:w="7230" w:type="dxa"/>
            <w:tcBorders>
              <w:top w:val="single" w:sz="8" w:space="0" w:color="000000"/>
              <w:left w:val="single" w:sz="4" w:space="0" w:color="000000"/>
              <w:bottom w:val="single" w:sz="8" w:space="0" w:color="000000"/>
              <w:right w:val="single" w:sz="8" w:space="0" w:color="000000"/>
            </w:tcBorders>
            <w:hideMark/>
          </w:tcPr>
          <w:p w:rsidR="00AE2FD8" w:rsidRDefault="00AE2FD8">
            <w:pPr>
              <w:pStyle w:val="310"/>
              <w:snapToGrid w:val="0"/>
              <w:spacing w:before="0" w:line="276" w:lineRule="auto"/>
              <w:ind w:firstLine="284"/>
              <w:rPr>
                <w:rFonts w:cs="Times New Roman"/>
                <w:sz w:val="24"/>
                <w:szCs w:val="24"/>
              </w:rPr>
            </w:pPr>
            <w:r>
              <w:rPr>
                <w:rFonts w:cs="Times New Roman"/>
                <w:sz w:val="24"/>
                <w:szCs w:val="24"/>
              </w:rPr>
              <w:t>Зона сельскохозяйственных лесов</w:t>
            </w:r>
          </w:p>
        </w:tc>
      </w:tr>
      <w:tr w:rsidR="00A1247F" w:rsidTr="00A1247F">
        <w:trPr>
          <w:trHeight w:val="284"/>
        </w:trPr>
        <w:tc>
          <w:tcPr>
            <w:tcW w:w="2160" w:type="dxa"/>
            <w:tcBorders>
              <w:top w:val="single" w:sz="8" w:space="0" w:color="000000"/>
              <w:left w:val="single" w:sz="8" w:space="0" w:color="000000"/>
              <w:bottom w:val="single" w:sz="8" w:space="0" w:color="000000"/>
              <w:right w:val="nil"/>
            </w:tcBorders>
            <w:hideMark/>
          </w:tcPr>
          <w:p w:rsidR="00A1247F" w:rsidRDefault="00A1247F">
            <w:pPr>
              <w:snapToGrid w:val="0"/>
              <w:jc w:val="center"/>
              <w:rPr>
                <w:rFonts w:cs="Times New Roman"/>
              </w:rPr>
            </w:pPr>
            <w:r>
              <w:rPr>
                <w:rFonts w:cs="Times New Roman"/>
              </w:rPr>
              <w:t>ВД</w:t>
            </w:r>
          </w:p>
        </w:tc>
        <w:tc>
          <w:tcPr>
            <w:tcW w:w="7230" w:type="dxa"/>
            <w:tcBorders>
              <w:top w:val="single" w:sz="8" w:space="0" w:color="000000"/>
              <w:left w:val="single" w:sz="4" w:space="0" w:color="000000"/>
              <w:bottom w:val="single" w:sz="8" w:space="0" w:color="000000"/>
              <w:right w:val="single" w:sz="8" w:space="0" w:color="000000"/>
            </w:tcBorders>
            <w:hideMark/>
          </w:tcPr>
          <w:p w:rsidR="00A1247F" w:rsidRDefault="00A1247F">
            <w:pPr>
              <w:pStyle w:val="310"/>
              <w:snapToGrid w:val="0"/>
              <w:spacing w:before="0" w:line="276" w:lineRule="auto"/>
              <w:ind w:firstLine="284"/>
              <w:rPr>
                <w:rFonts w:cs="Times New Roman"/>
                <w:sz w:val="24"/>
                <w:szCs w:val="24"/>
              </w:rPr>
            </w:pPr>
            <w:r>
              <w:rPr>
                <w:rFonts w:cs="Times New Roman"/>
                <w:sz w:val="24"/>
                <w:szCs w:val="24"/>
              </w:rPr>
              <w:t>Зона водных объектов</w:t>
            </w:r>
          </w:p>
        </w:tc>
      </w:tr>
      <w:tr w:rsidR="00F35F07" w:rsidTr="00F35F07">
        <w:trPr>
          <w:trHeight w:val="284"/>
        </w:trPr>
        <w:tc>
          <w:tcPr>
            <w:tcW w:w="2160" w:type="dxa"/>
            <w:tcBorders>
              <w:top w:val="single" w:sz="8" w:space="0" w:color="000000"/>
              <w:left w:val="single" w:sz="8" w:space="0" w:color="000000"/>
              <w:bottom w:val="single" w:sz="8" w:space="0" w:color="000000"/>
              <w:right w:val="nil"/>
            </w:tcBorders>
            <w:hideMark/>
          </w:tcPr>
          <w:p w:rsidR="00F35F07" w:rsidRPr="00F35F07" w:rsidRDefault="00F35F07" w:rsidP="00F35F07">
            <w:pPr>
              <w:snapToGrid w:val="0"/>
              <w:jc w:val="center"/>
              <w:rPr>
                <w:rFonts w:cs="Times New Roman"/>
              </w:rPr>
            </w:pPr>
            <w:r w:rsidRPr="00F35F07">
              <w:rPr>
                <w:rFonts w:cs="Times New Roman"/>
              </w:rPr>
              <w:t>Р-1</w:t>
            </w:r>
          </w:p>
        </w:tc>
        <w:tc>
          <w:tcPr>
            <w:tcW w:w="7230" w:type="dxa"/>
            <w:tcBorders>
              <w:top w:val="single" w:sz="8" w:space="0" w:color="000000"/>
              <w:left w:val="single" w:sz="4" w:space="0" w:color="000000"/>
              <w:bottom w:val="single" w:sz="8" w:space="0" w:color="000000"/>
              <w:right w:val="single" w:sz="8" w:space="0" w:color="000000"/>
            </w:tcBorders>
            <w:hideMark/>
          </w:tcPr>
          <w:p w:rsidR="00F35F07" w:rsidRDefault="00F35F07" w:rsidP="00F35F07">
            <w:pPr>
              <w:pStyle w:val="310"/>
              <w:ind w:firstLine="284"/>
              <w:rPr>
                <w:rFonts w:cs="Times New Roman"/>
                <w:sz w:val="24"/>
                <w:szCs w:val="24"/>
              </w:rPr>
            </w:pPr>
            <w:r>
              <w:rPr>
                <w:rFonts w:cs="Times New Roman"/>
                <w:sz w:val="24"/>
                <w:szCs w:val="24"/>
              </w:rPr>
              <w:t>Зона общего пользования (Зона открытых пространств)</w:t>
            </w:r>
          </w:p>
        </w:tc>
      </w:tr>
      <w:tr w:rsidR="00F35F07" w:rsidTr="00F35F07">
        <w:trPr>
          <w:trHeight w:val="284"/>
        </w:trPr>
        <w:tc>
          <w:tcPr>
            <w:tcW w:w="2160" w:type="dxa"/>
            <w:tcBorders>
              <w:top w:val="single" w:sz="8" w:space="0" w:color="000000"/>
              <w:left w:val="single" w:sz="8" w:space="0" w:color="000000"/>
              <w:bottom w:val="single" w:sz="8" w:space="0" w:color="000000"/>
              <w:right w:val="nil"/>
            </w:tcBorders>
            <w:hideMark/>
          </w:tcPr>
          <w:p w:rsidR="00F35F07" w:rsidRPr="00F35F07" w:rsidRDefault="00F35F07" w:rsidP="00F35F07">
            <w:pPr>
              <w:snapToGrid w:val="0"/>
              <w:jc w:val="center"/>
              <w:rPr>
                <w:rFonts w:cs="Times New Roman"/>
              </w:rPr>
            </w:pPr>
            <w:r w:rsidRPr="00F35F07">
              <w:rPr>
                <w:rFonts w:cs="Times New Roman"/>
              </w:rPr>
              <w:t>Р-2</w:t>
            </w:r>
          </w:p>
        </w:tc>
        <w:tc>
          <w:tcPr>
            <w:tcW w:w="7230" w:type="dxa"/>
            <w:tcBorders>
              <w:top w:val="single" w:sz="8" w:space="0" w:color="000000"/>
              <w:left w:val="single" w:sz="4" w:space="0" w:color="000000"/>
              <w:bottom w:val="single" w:sz="8" w:space="0" w:color="000000"/>
              <w:right w:val="single" w:sz="8" w:space="0" w:color="000000"/>
            </w:tcBorders>
            <w:hideMark/>
          </w:tcPr>
          <w:p w:rsidR="00F35F07" w:rsidRDefault="00F35F07" w:rsidP="00F35F07">
            <w:pPr>
              <w:pStyle w:val="310"/>
              <w:ind w:firstLine="284"/>
              <w:rPr>
                <w:rFonts w:cs="Times New Roman"/>
                <w:sz w:val="24"/>
                <w:szCs w:val="24"/>
              </w:rPr>
            </w:pPr>
            <w:r>
              <w:rPr>
                <w:rFonts w:cs="Times New Roman"/>
                <w:sz w:val="24"/>
                <w:szCs w:val="24"/>
              </w:rPr>
              <w:t>Зона рекреационного назначения (Природные территории)</w:t>
            </w:r>
          </w:p>
        </w:tc>
      </w:tr>
      <w:tr w:rsidR="00F35F07" w:rsidTr="00F35F07">
        <w:trPr>
          <w:trHeight w:val="284"/>
        </w:trPr>
        <w:tc>
          <w:tcPr>
            <w:tcW w:w="2160" w:type="dxa"/>
            <w:tcBorders>
              <w:top w:val="single" w:sz="8" w:space="0" w:color="000000"/>
              <w:left w:val="single" w:sz="8" w:space="0" w:color="000000"/>
              <w:bottom w:val="single" w:sz="8" w:space="0" w:color="000000"/>
              <w:right w:val="nil"/>
            </w:tcBorders>
            <w:hideMark/>
          </w:tcPr>
          <w:p w:rsidR="00F35F07" w:rsidRPr="00F35F07" w:rsidRDefault="00F35F07" w:rsidP="00F35F07">
            <w:pPr>
              <w:snapToGrid w:val="0"/>
              <w:jc w:val="center"/>
              <w:rPr>
                <w:rFonts w:cs="Times New Roman"/>
              </w:rPr>
            </w:pPr>
            <w:r w:rsidRPr="00F35F07">
              <w:rPr>
                <w:rFonts w:cs="Times New Roman"/>
              </w:rPr>
              <w:t>Т-1</w:t>
            </w:r>
          </w:p>
        </w:tc>
        <w:tc>
          <w:tcPr>
            <w:tcW w:w="7230" w:type="dxa"/>
            <w:tcBorders>
              <w:top w:val="single" w:sz="8" w:space="0" w:color="000000"/>
              <w:left w:val="single" w:sz="4" w:space="0" w:color="000000"/>
              <w:bottom w:val="single" w:sz="8" w:space="0" w:color="000000"/>
              <w:right w:val="single" w:sz="8" w:space="0" w:color="000000"/>
            </w:tcBorders>
            <w:hideMark/>
          </w:tcPr>
          <w:p w:rsidR="00F35F07" w:rsidRDefault="00F35F07" w:rsidP="00F35F07">
            <w:pPr>
              <w:pStyle w:val="310"/>
              <w:ind w:firstLine="284"/>
              <w:rPr>
                <w:rFonts w:cs="Times New Roman"/>
                <w:sz w:val="24"/>
                <w:szCs w:val="24"/>
              </w:rPr>
            </w:pPr>
            <w:r>
              <w:rPr>
                <w:rFonts w:cs="Times New Roman"/>
                <w:sz w:val="24"/>
                <w:szCs w:val="24"/>
              </w:rPr>
              <w:t xml:space="preserve">Дороги, улицы, площади </w:t>
            </w:r>
          </w:p>
        </w:tc>
      </w:tr>
    </w:tbl>
    <w:p w:rsidR="00A1247F" w:rsidRDefault="00A1247F" w:rsidP="00A1247F">
      <w:pPr>
        <w:shd w:val="clear" w:color="auto" w:fill="FFFFFF"/>
        <w:spacing w:before="277" w:after="166"/>
        <w:jc w:val="both"/>
        <w:textAlignment w:val="baseline"/>
        <w:outlineLvl w:val="2"/>
        <w:rPr>
          <w:rFonts w:ascii="Times New Roman" w:hAnsi="Times New Roman" w:cs="Times New Roman"/>
          <w:color w:val="4C4C4C"/>
          <w:spacing w:val="1"/>
          <w:sz w:val="24"/>
          <w:szCs w:val="24"/>
        </w:rPr>
      </w:pPr>
    </w:p>
    <w:p w:rsidR="00A1247F" w:rsidRDefault="00A1247F" w:rsidP="00A1247F">
      <w:pPr>
        <w:spacing w:after="0" w:line="240" w:lineRule="auto"/>
        <w:rPr>
          <w:rFonts w:ascii="Times New Roman" w:eastAsia="Times New Roman" w:hAnsi="Times New Roman" w:cs="Times New Roman"/>
          <w:b/>
          <w:sz w:val="28"/>
          <w:szCs w:val="28"/>
          <w:lang w:eastAsia="ru-RU"/>
        </w:rPr>
      </w:pPr>
    </w:p>
    <w:p w:rsidR="00A1247F" w:rsidRDefault="00A1247F" w:rsidP="00A1247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Статья 29. Градостроительное зонирование. Порядок установления территориальных зон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Градостроительное зонирование территории муниципального образования осуществляется в соответствии с генеральным планом поселения, на основе комплексного анализа всех характеристик и особенностей территории муниципального образования.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Границы территориальных зон устанавливаются с учётом: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возможности сочетания в пределах одной территориальной зоны различных видов существующего и планируемого использования земельных участков;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функциональных зон и параметров их планируемого развития, определённых генеральным планом поселения;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определённых ст. 35 Градостроительного кодекса Российской Федерации видов территориальных зон;</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4) сложившейся планировки территории и существующего землепользования;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5) планируемых изменений границ земель различных категорий;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предотвращения возможности причинения вреда объектам капитального строительства, расположенным на смежных земельных участках.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Границы территориальных зон могут устанавливаются по:</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1) линиям улиц, проездов, разделяющим транспортные потоки противоположных направлений;</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2) красным линиям;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границам земельных участков;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границам населённых пунктов в пределах муниципального образования;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естественным границам природных объектов;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иным границам.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 Границы территориальных зон должны отвечать требованию принадлежности каждого земельного участка только к одной территориальной зоне.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4.1. Формирование одного земельного участка из нескольких земельных участков, расположенных в различных территориальных зонах, не допускается.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4.2. Территориальные зоны, как правило, не устанавливаются применительно к одному земельному участку.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После вступления в силу настоящих Правил раздел, объединение, перераспределение и выдел земельных участков, а также строительство или реконструкция объектов капитального строительства осуществляются при условии образования земельных участков в пределах границ соответствующей территориальной зоны.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Каждая территориальная зона обозначается на карте градостроительного зонирования, а также карте зон с особыми условиями использования территории определённым цветом и буквенным или буквенно- цифровым кодом, отражающим её принадлежность к одному из видов территориальных зон.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29.1. Территории общего пользования. Земельные участки в границах территорий общего пользования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Территории общего пользования - территории, которыми беспрепятственно пользуется неограниченный круг лиц.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Земельные участки (земли) в границах территорий общего пользования - земельные участки (земли) общего пользования, находящиеся в государственной или муниципальной собственности, занятые площадями, улицами, проездами, набережными, парками, лесопарками, скверами, садами, бульварами, водными объектами, береговыми полосами водных объектов общего пользования, пляжами и другими объектами рекреационного назначения, автомобильными дорогами и другими объектами, не закрытыми для общего пользования (доступа).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Территории общего пользования рассматриваются как совокупность земельных участков общего пользования.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Земельные участки (земли) общего пользования не подлежат приватизации, могут включаться в состав различных территориальных зон, ими беспрепятственно пользуется неограниченный круг лиц.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Земельный участок, находящийся в государственной или муниципальной собственности, не может быть предметом аукциона, если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Использование земельных участков (земель) общего пользования определяется их назначением в соответствии с законодательством Российской Федерации.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7. Ограничения по распоряжению земельными участками общего пользования указаны в ч.5 настоящей статьи Правил.</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30. Градостроительные регламенты и их применение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Правилами землепользования и застройки устанавливается градостроительный регламент для каждой территориальной зоны индивидуально, с учётом особенностей её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2.1. Градостроительные регламенты Правил землепользования и застройки установлены с учётом: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3) функциональных зон и характеристик их планируемого развития, определённых генеральным планом поселения;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видов территориальных зон;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требований охраны объектов культурного наследия (памятников истории и культуры) народов Российской Федерации, а также особо охраняемых природных территорий, иных природных объектов (в случае наличия таких объектов на территории поселения).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а также карте зон с особыми условиями использования территории.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Действие градостроительного регламента не распространяется на земельные участки: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в границах территорий памятников и архитектурных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в границах территорий общего пользования;</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предназначенные для размещения линейных объектов и (или) занятые линейными объектами.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Ивановской области или уполномоченными органами местного самоуправления города Иванова в соответствии с федеральными законами.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6.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7.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8. 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1247F" w:rsidRDefault="00A1247F" w:rsidP="00A1247F">
      <w:pPr>
        <w:spacing w:after="0"/>
        <w:ind w:firstLine="709"/>
        <w:jc w:val="both"/>
        <w:rPr>
          <w:rFonts w:ascii="Times New Roman" w:hAnsi="Times New Roman" w:cs="Times New Roman"/>
          <w:sz w:val="24"/>
          <w:szCs w:val="24"/>
        </w:rPr>
      </w:pPr>
    </w:p>
    <w:p w:rsidR="00A1247F" w:rsidRPr="00661E94" w:rsidRDefault="00A1247F" w:rsidP="00A1247F">
      <w:pPr>
        <w:spacing w:after="0"/>
        <w:ind w:firstLine="709"/>
        <w:jc w:val="both"/>
        <w:rPr>
          <w:rFonts w:ascii="Times New Roman" w:hAnsi="Times New Roman" w:cs="Times New Roman"/>
          <w:b/>
          <w:sz w:val="28"/>
          <w:szCs w:val="28"/>
        </w:rPr>
      </w:pPr>
      <w:r w:rsidRPr="00661E94">
        <w:rPr>
          <w:rFonts w:ascii="Times New Roman" w:hAnsi="Times New Roman" w:cs="Times New Roman"/>
          <w:b/>
          <w:sz w:val="28"/>
          <w:szCs w:val="28"/>
        </w:rPr>
        <w:t>Статья 30.1. Градостроительные регламенты для жилых зон</w:t>
      </w:r>
    </w:p>
    <w:p w:rsidR="00A1247F" w:rsidRPr="00661E94" w:rsidRDefault="00A1247F" w:rsidP="00A1247F">
      <w:pPr>
        <w:spacing w:after="0"/>
        <w:ind w:firstLine="709"/>
        <w:jc w:val="both"/>
      </w:pPr>
    </w:p>
    <w:p w:rsidR="00A1247F" w:rsidRPr="00661E94" w:rsidRDefault="00A1247F" w:rsidP="00A1247F">
      <w:pPr>
        <w:spacing w:after="0"/>
        <w:ind w:firstLine="709"/>
        <w:jc w:val="both"/>
        <w:rPr>
          <w:rFonts w:ascii="Times New Roman" w:hAnsi="Times New Roman" w:cs="Times New Roman"/>
          <w:sz w:val="24"/>
          <w:szCs w:val="24"/>
        </w:rPr>
      </w:pPr>
      <w:r w:rsidRPr="00661E94">
        <w:rPr>
          <w:rFonts w:ascii="Times New Roman" w:hAnsi="Times New Roman" w:cs="Times New Roman"/>
          <w:sz w:val="24"/>
          <w:szCs w:val="24"/>
        </w:rPr>
        <w:t>В состав жилых зон включены:</w:t>
      </w:r>
    </w:p>
    <w:p w:rsidR="00A1247F" w:rsidRPr="00661E94" w:rsidRDefault="00A1247F" w:rsidP="00A1247F">
      <w:pPr>
        <w:spacing w:after="0"/>
        <w:ind w:firstLine="709"/>
        <w:jc w:val="both"/>
        <w:rPr>
          <w:rFonts w:ascii="Times New Roman" w:hAnsi="Times New Roman" w:cs="Times New Roman"/>
          <w:sz w:val="24"/>
          <w:szCs w:val="24"/>
        </w:rPr>
      </w:pPr>
      <w:r w:rsidRPr="00661E94">
        <w:rPr>
          <w:rFonts w:ascii="Times New Roman" w:hAnsi="Times New Roman" w:cs="Times New Roman"/>
          <w:sz w:val="24"/>
          <w:szCs w:val="24"/>
        </w:rPr>
        <w:t xml:space="preserve"> - зона  застройки индивидуальными жилыми домами (Ж-1); </w:t>
      </w:r>
    </w:p>
    <w:p w:rsidR="00A1247F" w:rsidRPr="00661E94" w:rsidRDefault="00A1247F" w:rsidP="00A1247F">
      <w:pPr>
        <w:spacing w:after="0"/>
        <w:ind w:firstLine="709"/>
        <w:jc w:val="both"/>
        <w:rPr>
          <w:rFonts w:ascii="Times New Roman" w:hAnsi="Times New Roman" w:cs="Times New Roman"/>
          <w:sz w:val="24"/>
          <w:szCs w:val="24"/>
        </w:rPr>
      </w:pPr>
      <w:r w:rsidRPr="00661E94">
        <w:rPr>
          <w:rFonts w:ascii="Times New Roman" w:hAnsi="Times New Roman" w:cs="Times New Roman"/>
          <w:sz w:val="24"/>
          <w:szCs w:val="24"/>
        </w:rPr>
        <w:t>- зона застройки малоэтажными жилыми домами (Ж-2).</w:t>
      </w:r>
    </w:p>
    <w:p w:rsidR="00A1247F" w:rsidRPr="00661E94" w:rsidRDefault="00A1247F" w:rsidP="00A1247F">
      <w:pPr>
        <w:spacing w:after="0"/>
        <w:ind w:firstLine="709"/>
        <w:jc w:val="both"/>
        <w:rPr>
          <w:rFonts w:ascii="Times New Roman" w:hAnsi="Times New Roman" w:cs="Times New Roman"/>
          <w:sz w:val="24"/>
          <w:szCs w:val="24"/>
        </w:rPr>
      </w:pPr>
      <w:r w:rsidRPr="00661E94">
        <w:rPr>
          <w:rFonts w:ascii="Times New Roman" w:hAnsi="Times New Roman" w:cs="Times New Roman"/>
          <w:sz w:val="24"/>
          <w:szCs w:val="24"/>
        </w:rPr>
        <w:t xml:space="preserve">В жилых зонах допускается размещение отдельно стоящих, встроенных или пристроенных объектов социального и коммунально- 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w:t>
      </w:r>
      <w:r w:rsidRPr="00661E94">
        <w:rPr>
          <w:rFonts w:ascii="Times New Roman" w:hAnsi="Times New Roman" w:cs="Times New Roman"/>
          <w:sz w:val="24"/>
          <w:szCs w:val="24"/>
        </w:rPr>
        <w:lastRenderedPageBreak/>
        <w:t xml:space="preserve">связанных с проживанием граждан и не оказывающих негативного воздействия на окружающую среду. </w:t>
      </w:r>
    </w:p>
    <w:p w:rsidR="00A1247F" w:rsidRPr="00661E94" w:rsidRDefault="00A1247F" w:rsidP="00A1247F">
      <w:pPr>
        <w:spacing w:after="0"/>
        <w:ind w:firstLine="709"/>
        <w:jc w:val="both"/>
        <w:rPr>
          <w:rFonts w:ascii="Times New Roman" w:hAnsi="Times New Roman" w:cs="Times New Roman"/>
          <w:sz w:val="24"/>
          <w:szCs w:val="24"/>
        </w:rPr>
      </w:pPr>
      <w:r w:rsidRPr="00661E94">
        <w:rPr>
          <w:rFonts w:ascii="Times New Roman" w:hAnsi="Times New Roman" w:cs="Times New Roman"/>
          <w:sz w:val="24"/>
          <w:szCs w:val="24"/>
        </w:rPr>
        <w:t xml:space="preserve">Максимальный процент застройки, устанавливаемый для строительства, реконструкции объектов капитального строительства на земельных участках с видами разрешенного использования с кодами 2.1.1, 2.2, 2.5, 2.6 Классификатора не учитывает площадь земельного участка, которая может быть застроена объектами со вспомогательными видами разрешенного использования, не предназначенными для постоянного проживания. </w:t>
      </w:r>
    </w:p>
    <w:p w:rsidR="00A1247F" w:rsidRPr="00661E94" w:rsidRDefault="00A1247F" w:rsidP="00A1247F">
      <w:pPr>
        <w:spacing w:after="0"/>
        <w:ind w:firstLine="709"/>
        <w:jc w:val="both"/>
        <w:rPr>
          <w:rFonts w:ascii="Times New Roman" w:hAnsi="Times New Roman" w:cs="Times New Roman"/>
          <w:sz w:val="24"/>
          <w:szCs w:val="24"/>
        </w:rPr>
      </w:pPr>
      <w:r w:rsidRPr="00661E94">
        <w:rPr>
          <w:rFonts w:ascii="Times New Roman" w:hAnsi="Times New Roman" w:cs="Times New Roman"/>
          <w:sz w:val="24"/>
          <w:szCs w:val="24"/>
        </w:rPr>
        <w:t xml:space="preserve">Максимальный процент застройки, устанавливаемый для строительства, реконструкции объектов капитального строительства на земельных участках с видами разрешенного использования с кодом 2.1 Классификатора не учитывает площадь земельного участка, которая может быть застроена гаражами, строениями и сооружениями вспомогательного использования, не предназначенными для постоянного проживания. </w:t>
      </w:r>
    </w:p>
    <w:p w:rsidR="00A1247F" w:rsidRPr="00661E94" w:rsidRDefault="00A1247F" w:rsidP="00A1247F">
      <w:pPr>
        <w:spacing w:after="0"/>
        <w:ind w:firstLine="709"/>
        <w:jc w:val="both"/>
        <w:rPr>
          <w:rFonts w:ascii="Times New Roman" w:hAnsi="Times New Roman" w:cs="Times New Roman"/>
          <w:sz w:val="24"/>
          <w:szCs w:val="24"/>
        </w:rPr>
      </w:pPr>
      <w:r w:rsidRPr="00661E94">
        <w:rPr>
          <w:rFonts w:ascii="Times New Roman" w:hAnsi="Times New Roman" w:cs="Times New Roman"/>
          <w:sz w:val="24"/>
          <w:szCs w:val="24"/>
        </w:rPr>
        <w:t xml:space="preserve">В соответствии с Классификатором вид разрешенного использования «Жилая застройка» – код 2.0, включает в себя размещение жилых помещений различного вида и обеспечение проживания в них. </w:t>
      </w:r>
    </w:p>
    <w:p w:rsidR="00A1247F" w:rsidRPr="00661E94" w:rsidRDefault="00A1247F" w:rsidP="00A1247F">
      <w:pPr>
        <w:spacing w:after="0"/>
        <w:ind w:firstLine="709"/>
        <w:jc w:val="both"/>
        <w:rPr>
          <w:rFonts w:ascii="Times New Roman" w:hAnsi="Times New Roman" w:cs="Times New Roman"/>
          <w:sz w:val="24"/>
          <w:szCs w:val="24"/>
        </w:rPr>
      </w:pPr>
      <w:r w:rsidRPr="00661E94">
        <w:rPr>
          <w:rFonts w:ascii="Times New Roman" w:hAnsi="Times New Roman" w:cs="Times New Roman"/>
          <w:sz w:val="24"/>
          <w:szCs w:val="24"/>
        </w:rPr>
        <w:t xml:space="preserve">К жилой застройке относятся здания (помещения в них), предназначенные для проживания человека, за исключением зданий (помещений), используемых: </w:t>
      </w:r>
    </w:p>
    <w:p w:rsidR="00A1247F" w:rsidRPr="00661E94" w:rsidRDefault="00A1247F" w:rsidP="00A1247F">
      <w:pPr>
        <w:spacing w:after="0"/>
        <w:ind w:firstLine="709"/>
        <w:jc w:val="both"/>
        <w:rPr>
          <w:rFonts w:ascii="Times New Roman" w:hAnsi="Times New Roman" w:cs="Times New Roman"/>
          <w:sz w:val="24"/>
          <w:szCs w:val="24"/>
        </w:rPr>
      </w:pPr>
      <w:r w:rsidRPr="00661E94">
        <w:rPr>
          <w:rFonts w:ascii="Times New Roman" w:hAnsi="Times New Roman" w:cs="Times New Roman"/>
          <w:sz w:val="24"/>
          <w:szCs w:val="24"/>
        </w:rPr>
        <w:t xml:space="preserve">- с целью извлечения предпринимательской выгоды из предоставления жилого помещения для временного проживания в них (гостиницы, дома отдыха); </w:t>
      </w:r>
    </w:p>
    <w:p w:rsidR="00A1247F" w:rsidRPr="00661E94" w:rsidRDefault="00A1247F" w:rsidP="00A1247F">
      <w:pPr>
        <w:spacing w:after="0"/>
        <w:ind w:firstLine="709"/>
        <w:jc w:val="both"/>
        <w:rPr>
          <w:rFonts w:ascii="Times New Roman" w:hAnsi="Times New Roman" w:cs="Times New Roman"/>
          <w:sz w:val="24"/>
          <w:szCs w:val="24"/>
        </w:rPr>
      </w:pPr>
      <w:r w:rsidRPr="00661E94">
        <w:rPr>
          <w:rFonts w:ascii="Times New Roman" w:hAnsi="Times New Roman" w:cs="Times New Roman"/>
          <w:sz w:val="24"/>
          <w:szCs w:val="24"/>
        </w:rPr>
        <w:t xml:space="preserve">- для проживания с одновременным осуществлением лечения или социального обслуживания населения (санатории, дома ребенка, дома престарелых, больницы); </w:t>
      </w:r>
    </w:p>
    <w:p w:rsidR="00A1247F" w:rsidRPr="00661E94" w:rsidRDefault="00A1247F" w:rsidP="00A1247F">
      <w:pPr>
        <w:spacing w:after="0"/>
        <w:ind w:firstLine="709"/>
        <w:jc w:val="both"/>
        <w:rPr>
          <w:rFonts w:ascii="Times New Roman" w:hAnsi="Times New Roman" w:cs="Times New Roman"/>
          <w:sz w:val="24"/>
          <w:szCs w:val="24"/>
        </w:rPr>
      </w:pPr>
      <w:r w:rsidRPr="00661E94">
        <w:rPr>
          <w:rFonts w:ascii="Times New Roman" w:hAnsi="Times New Roman" w:cs="Times New Roman"/>
          <w:sz w:val="24"/>
          <w:szCs w:val="24"/>
        </w:rPr>
        <w:t>- как способ обеспечения непрерывности производства (вахтовые помещения, служебные жилые помещения на производственных объектах);</w:t>
      </w:r>
    </w:p>
    <w:p w:rsidR="00A1247F" w:rsidRDefault="00A1247F" w:rsidP="00A1247F">
      <w:pPr>
        <w:spacing w:after="0"/>
        <w:ind w:firstLine="709"/>
        <w:jc w:val="both"/>
        <w:rPr>
          <w:rFonts w:ascii="Times New Roman" w:hAnsi="Times New Roman" w:cs="Times New Roman"/>
          <w:sz w:val="24"/>
          <w:szCs w:val="24"/>
        </w:rPr>
      </w:pPr>
      <w:r w:rsidRPr="00661E94">
        <w:rPr>
          <w:rFonts w:ascii="Times New Roman" w:hAnsi="Times New Roman" w:cs="Times New Roman"/>
          <w:sz w:val="24"/>
          <w:szCs w:val="24"/>
        </w:rPr>
        <w:t xml:space="preserve"> - как способ обеспечения деятельности режимного учреждения (казармы, караульные помещения, места лишения свободы, содержания под стражей).</w:t>
      </w:r>
    </w:p>
    <w:p w:rsidR="00A1247F" w:rsidRDefault="00A1247F" w:rsidP="00A1247F">
      <w:pPr>
        <w:spacing w:after="0"/>
        <w:ind w:left="708" w:firstLine="709"/>
        <w:jc w:val="both"/>
        <w:rPr>
          <w:rFonts w:ascii="Times New Roman" w:hAnsi="Times New Roman" w:cs="Times New Roman"/>
          <w:b/>
          <w:sz w:val="28"/>
          <w:szCs w:val="28"/>
        </w:rPr>
      </w:pPr>
    </w:p>
    <w:p w:rsidR="00A1247F" w:rsidRDefault="00A1247F" w:rsidP="00A1247F">
      <w:pPr>
        <w:spacing w:after="0"/>
        <w:ind w:left="708" w:firstLine="709"/>
        <w:jc w:val="both"/>
        <w:rPr>
          <w:rFonts w:ascii="Times New Roman" w:hAnsi="Times New Roman" w:cs="Times New Roman"/>
          <w:b/>
          <w:sz w:val="28"/>
          <w:szCs w:val="28"/>
        </w:rPr>
      </w:pPr>
      <w:r>
        <w:rPr>
          <w:rFonts w:ascii="Times New Roman" w:hAnsi="Times New Roman" w:cs="Times New Roman"/>
          <w:b/>
          <w:sz w:val="28"/>
          <w:szCs w:val="28"/>
        </w:rPr>
        <w:t>Статья 31. Градостроительные регламенты</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1. Настоящими градостроительными регламентами установлены:</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1) основные, условно разрешенные и вспомогательные виды разрешенного использования земельных участков и объектов капитального строительства;</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На территории </w:t>
      </w:r>
      <w:bookmarkStart w:id="274" w:name="OLE_LINK62"/>
      <w:bookmarkStart w:id="275" w:name="OLE_LINK61"/>
      <w:bookmarkStart w:id="276" w:name="OLE_LINK60"/>
      <w:bookmarkStart w:id="277" w:name="OLE_LINK59"/>
      <w:r>
        <w:rPr>
          <w:rFonts w:ascii="Times New Roman" w:hAnsi="Times New Roman" w:cs="Times New Roman"/>
          <w:bCs/>
          <w:sz w:val="24"/>
          <w:szCs w:val="24"/>
        </w:rPr>
        <w:t xml:space="preserve">Лежневского сельского поселения </w:t>
      </w:r>
      <w:bookmarkEnd w:id="274"/>
      <w:bookmarkEnd w:id="275"/>
      <w:bookmarkEnd w:id="276"/>
      <w:bookmarkEnd w:id="277"/>
      <w:r>
        <w:rPr>
          <w:rFonts w:ascii="Times New Roman" w:hAnsi="Times New Roman" w:cs="Times New Roman"/>
          <w:bCs/>
          <w:sz w:val="24"/>
          <w:szCs w:val="24"/>
        </w:rP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3. Виды разрешенного использования земельных участков и их коды определены в соответствии с требованиями, установленными </w:t>
      </w:r>
      <w:hyperlink r:id="rId72" w:history="1">
        <w:r>
          <w:rPr>
            <w:rStyle w:val="a3"/>
            <w:rFonts w:cs="Times New Roman"/>
            <w:bCs/>
            <w:sz w:val="24"/>
          </w:rPr>
          <w:t>Приказом Министерства экономического развития Российской Федерации от 01.09.2014 N 540 "Об утверждении классификатора видов разрешенного использования земельных участков"</w:t>
        </w:r>
      </w:hyperlink>
      <w:r>
        <w:rPr>
          <w:rFonts w:ascii="Times New Roman" w:hAnsi="Times New Roman" w:cs="Times New Roman"/>
          <w:bCs/>
          <w:sz w:val="24"/>
          <w:szCs w:val="24"/>
        </w:rPr>
        <w:t> (далее - Классификатор).</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Описание видов разрешенного использования земельных участков принято в соответствии с указанным Классификатором.</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Текстовое наименование вида разрешенного использования земельного участка и его код (числовое обозначение) являются равнозначными.</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4. Настоящими градостроительными регламентами определены только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 Общие требования к указанным размерам и параметрам следует определять в соответствии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 Застройка на территории Лежневского сельского поселения должна осуществляться в соответствии с документацией по планировке территории, утвержденной постановлением </w:t>
      </w:r>
      <w:proofErr w:type="spellStart"/>
      <w:r>
        <w:rPr>
          <w:rFonts w:ascii="Times New Roman" w:hAnsi="Times New Roman" w:cs="Times New Roman"/>
          <w:bCs/>
          <w:sz w:val="24"/>
          <w:szCs w:val="24"/>
        </w:rPr>
        <w:t>Администрацей</w:t>
      </w:r>
      <w:proofErr w:type="spellEnd"/>
      <w:r>
        <w:rPr>
          <w:rFonts w:ascii="Times New Roman" w:hAnsi="Times New Roman" w:cs="Times New Roman"/>
          <w:bCs/>
          <w:sz w:val="24"/>
          <w:szCs w:val="24"/>
        </w:rPr>
        <w:t xml:space="preserve"> Лежневского сельского поселения.</w:t>
      </w:r>
    </w:p>
    <w:p w:rsidR="00A1247F" w:rsidRDefault="00A1247F" w:rsidP="00A1247F">
      <w:pPr>
        <w:autoSpaceDE w:val="0"/>
        <w:autoSpaceDN w:val="0"/>
        <w:adjustRightInd w:val="0"/>
        <w:spacing w:after="114"/>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Размещение вновь создаваемых объектов капитального строительства на территории Лежневского сельского поселения осуществляется в соответствии с утвержденными в установленном порядке проектами планировки территории, </w:t>
      </w:r>
      <w:r>
        <w:rPr>
          <w:rFonts w:ascii="Times New Roman" w:eastAsia="Calibri" w:hAnsi="Times New Roman" w:cs="Times New Roman"/>
          <w:sz w:val="24"/>
          <w:szCs w:val="24"/>
        </w:rPr>
        <w:t>Законом Ивановской области от 14.07.2008 № 82-ОЗ «О градостроительной деятельности на территории Ивановской области», «</w:t>
      </w:r>
      <w:r>
        <w:rPr>
          <w:rFonts w:ascii="Times New Roman" w:hAnsi="Times New Roman" w:cs="Times New Roman"/>
          <w:sz w:val="24"/>
          <w:szCs w:val="24"/>
        </w:rPr>
        <w:t>Региональными нормативами градостроительного проектирования Ивановской области» утвержденными постановлением Правительства Ивановской области от 29.12.2017 № 526-п</w:t>
      </w:r>
      <w:r>
        <w:rPr>
          <w:rFonts w:ascii="Times New Roman" w:hAnsi="Times New Roman" w:cs="Times New Roman"/>
          <w:bCs/>
          <w:sz w:val="24"/>
          <w:szCs w:val="24"/>
        </w:rPr>
        <w:t>градостроительного проектирования и иными нормативными правовыми актами.</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Лежневского сельского поселения может осуществляться с соблюдением следующих условий:</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а) наличие необходимости размещения объекта капитального строительства;</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б) наличие резервных мощностей объектов инженерной инфраструктуры;</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региональными нормативами градостроительного проектирования;</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г) наличие свободной нормативной территории для обслуживания планируемого к размещению объекта капитального строительства.</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6.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подтверждено в составе проектной документации.</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7. Площадь земельного участка, необходимого для размещения объектов капитального строительства, определяется как сумма площади застройки, существующего или размещаемого </w:t>
      </w:r>
      <w:r>
        <w:rPr>
          <w:rFonts w:ascii="Times New Roman" w:hAnsi="Times New Roman" w:cs="Times New Roman"/>
          <w:bCs/>
          <w:sz w:val="24"/>
          <w:szCs w:val="24"/>
        </w:rPr>
        <w:lastRenderedPageBreak/>
        <w:t>объекта капитального строительства, и площади для размещения озеленения, стоянок,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 Площадь озеленения, стоянок, проездов и других вспомогательных объектов, предназначенных для обслуживания и эксплуатации объекта капитального строительства, должна быть подтверждена в составе проектной документации.</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8. Содержание видов разрешенного использования, перечисленных в градостроительных регламентах,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1247F" w:rsidRDefault="00A1247F" w:rsidP="00A1247F">
      <w:pPr>
        <w:ind w:firstLine="709"/>
        <w:jc w:val="both"/>
        <w:rPr>
          <w:rFonts w:ascii="Times New Roman" w:hAnsi="Times New Roman" w:cs="Times New Roman"/>
          <w:bCs/>
          <w:sz w:val="24"/>
          <w:szCs w:val="24"/>
          <w:u w:val="single"/>
        </w:rPr>
      </w:pPr>
      <w:r>
        <w:rPr>
          <w:rFonts w:ascii="Times New Roman" w:hAnsi="Times New Roman" w:cs="Times New Roman"/>
          <w:bCs/>
          <w:sz w:val="24"/>
          <w:szCs w:val="24"/>
        </w:rPr>
        <w:t xml:space="preserve">9. Вид разрешенного использования земельного участка - </w:t>
      </w:r>
      <w:r>
        <w:rPr>
          <w:rFonts w:ascii="Times New Roman" w:hAnsi="Times New Roman" w:cs="Times New Roman"/>
          <w:b/>
          <w:bCs/>
          <w:sz w:val="24"/>
          <w:szCs w:val="24"/>
          <w:u w:val="single"/>
        </w:rPr>
        <w:t>Связь (6.8):</w:t>
      </w:r>
      <w:r>
        <w:rPr>
          <w:rFonts w:ascii="Times New Roman" w:hAnsi="Times New Roman" w:cs="Times New Roman"/>
          <w:bCs/>
          <w:sz w:val="24"/>
          <w:szCs w:val="24"/>
        </w:rPr>
        <w:t xml:space="preserve">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 </w:t>
      </w:r>
      <w:r>
        <w:rPr>
          <w:rFonts w:ascii="Times New Roman" w:hAnsi="Times New Roman" w:cs="Times New Roman"/>
          <w:bCs/>
          <w:sz w:val="24"/>
          <w:szCs w:val="24"/>
          <w:u w:val="single"/>
        </w:rPr>
        <w:t>является условно разрешенным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A1247F" w:rsidRDefault="00A1247F" w:rsidP="00A1247F">
      <w:pPr>
        <w:ind w:firstLine="709"/>
        <w:jc w:val="both"/>
        <w:rPr>
          <w:rFonts w:ascii="Times New Roman" w:hAnsi="Times New Roman" w:cs="Times New Roman"/>
          <w:bCs/>
          <w:sz w:val="24"/>
          <w:szCs w:val="24"/>
          <w:u w:val="single"/>
        </w:rPr>
      </w:pPr>
      <w:r>
        <w:rPr>
          <w:rFonts w:ascii="Times New Roman" w:hAnsi="Times New Roman" w:cs="Times New Roman"/>
          <w:bCs/>
          <w:sz w:val="24"/>
          <w:szCs w:val="24"/>
        </w:rPr>
        <w:t xml:space="preserve">10. Вид разрешенного использования земельного участка - </w:t>
      </w:r>
      <w:r>
        <w:rPr>
          <w:rFonts w:ascii="Times New Roman" w:hAnsi="Times New Roman" w:cs="Times New Roman"/>
          <w:b/>
          <w:bCs/>
          <w:sz w:val="24"/>
          <w:szCs w:val="24"/>
          <w:u w:val="single"/>
        </w:rPr>
        <w:t>Коммунальное обслуживание (3.1):</w:t>
      </w:r>
      <w:r>
        <w:rPr>
          <w:rFonts w:ascii="Times New Roman" w:hAnsi="Times New Roman" w:cs="Times New Roman"/>
          <w:bCs/>
          <w:sz w:val="24"/>
          <w:szCs w:val="24"/>
        </w:rPr>
        <w:t xml:space="preserve">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w:t>
      </w:r>
      <w:r>
        <w:rPr>
          <w:rFonts w:ascii="Times New Roman" w:hAnsi="Times New Roman" w:cs="Times New Roman"/>
          <w:bCs/>
          <w:sz w:val="24"/>
          <w:szCs w:val="24"/>
          <w:u w:val="single"/>
        </w:rPr>
        <w:t>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11. Застройка в границах земельного участка во всех территориальных зонах должна осуществляться с соблюдением требований </w:t>
      </w:r>
      <w:hyperlink r:id="rId73" w:history="1">
        <w:r>
          <w:rPr>
            <w:rStyle w:val="a3"/>
            <w:rFonts w:cs="Times New Roman"/>
            <w:bCs/>
            <w:sz w:val="24"/>
          </w:rPr>
          <w:t>Федерального закона от 30.12.2009 N 384-ФЗ "Технический регламент о безопасности зданий и сооружений"</w:t>
        </w:r>
      </w:hyperlink>
      <w:r>
        <w:rPr>
          <w:rFonts w:ascii="Times New Roman" w:hAnsi="Times New Roman" w:cs="Times New Roman"/>
          <w:bCs/>
          <w:sz w:val="24"/>
          <w:szCs w:val="24"/>
        </w:rPr>
        <w:t>.</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12. Параметрами разрешенного строительства, реконструкции объектов капитального строительства установить:</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12.1. Для всех территориальных зон (за исключением </w:t>
      </w:r>
      <w:bookmarkStart w:id="278" w:name="OLE_LINK351"/>
      <w:r w:rsidR="00232C1A">
        <w:rPr>
          <w:rFonts w:ascii="Times New Roman" w:hAnsi="Times New Roman" w:cs="Times New Roman"/>
          <w:bCs/>
          <w:sz w:val="24"/>
          <w:szCs w:val="24"/>
        </w:rPr>
        <w:t>Сп-1, ИТ</w:t>
      </w:r>
      <w:r>
        <w:rPr>
          <w:rFonts w:ascii="Times New Roman" w:hAnsi="Times New Roman" w:cs="Times New Roman"/>
          <w:bCs/>
          <w:sz w:val="24"/>
          <w:szCs w:val="24"/>
        </w:rPr>
        <w:t xml:space="preserve">, Р-1, Р-2, </w:t>
      </w:r>
      <w:bookmarkEnd w:id="278"/>
      <w:r>
        <w:rPr>
          <w:rFonts w:ascii="Times New Roman" w:hAnsi="Times New Roman" w:cs="Times New Roman"/>
          <w:bCs/>
          <w:sz w:val="24"/>
          <w:szCs w:val="24"/>
        </w:rPr>
        <w:t>минимальные отступы от красной линии в целях определения мест допустимого размещения объектов капитального строительства определяются документацией по планировке территории, утвержденной в соответствии с требованиями </w:t>
      </w:r>
      <w:hyperlink r:id="rId74" w:history="1">
        <w:r>
          <w:rPr>
            <w:rStyle w:val="a3"/>
            <w:rFonts w:cs="Times New Roman"/>
            <w:bCs/>
            <w:sz w:val="24"/>
          </w:rPr>
          <w:t>Градостроительного кодекса Российской Федерации</w:t>
        </w:r>
      </w:hyperlink>
      <w:r>
        <w:rPr>
          <w:rFonts w:ascii="Times New Roman" w:hAnsi="Times New Roman" w:cs="Times New Roman"/>
          <w:bCs/>
          <w:sz w:val="24"/>
          <w:szCs w:val="24"/>
        </w:rPr>
        <w:t>. В случае отсутствия в документации по планировке территории указания о прохождении линии застройки либо отсутствия документации по планировке территории, объекты капитального строительства располагаются на расстоянии не менее чем 3 м от красной линии.</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Минимальные отступы от красной линии в условиях сложившейся застройки, соответствующей градостроительному регламенту территориальной зоны, устанавливаются с учетом сложившейся линии застройки.</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Допускается не предусматривать отступы от красной линии при </w:t>
      </w:r>
      <w:r w:rsidR="00A80BD8">
        <w:rPr>
          <w:rFonts w:ascii="Times New Roman" w:hAnsi="Times New Roman" w:cs="Times New Roman"/>
          <w:bCs/>
          <w:sz w:val="24"/>
          <w:szCs w:val="24"/>
        </w:rPr>
        <w:t xml:space="preserve">строительстве и </w:t>
      </w:r>
      <w:r>
        <w:rPr>
          <w:rFonts w:ascii="Times New Roman" w:hAnsi="Times New Roman" w:cs="Times New Roman"/>
          <w:bCs/>
          <w:sz w:val="24"/>
          <w:szCs w:val="24"/>
        </w:rPr>
        <w:t xml:space="preserve">реконструкции объектов капитального строительства в случае, если </w:t>
      </w:r>
      <w:r w:rsidR="00A80BD8">
        <w:rPr>
          <w:rFonts w:ascii="Times New Roman" w:hAnsi="Times New Roman" w:cs="Times New Roman"/>
          <w:bCs/>
          <w:sz w:val="24"/>
          <w:szCs w:val="24"/>
        </w:rPr>
        <w:t xml:space="preserve">строящийся и </w:t>
      </w:r>
      <w:r>
        <w:rPr>
          <w:rFonts w:ascii="Times New Roman" w:hAnsi="Times New Roman" w:cs="Times New Roman"/>
          <w:bCs/>
          <w:sz w:val="24"/>
          <w:szCs w:val="24"/>
        </w:rPr>
        <w:t>реконструируемый объект расположен на расстоянии менее чем 3 метра от красной линии, при этом следует учитывать сложившуюся линию застройки.</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Минимальные отступы от красной линии до зданий пожарного депо (код 8.3) - 10 метров.</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Минимальные отступы от красной линии до зданий детских дошкольных учреждений и общеобразовательных школ (код 3.5.1) - 25 метров.</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Расстояния измеряются до наружных граней стен зданий, строений, сооружений.</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Д</w:t>
      </w:r>
      <w:r w:rsidR="00232C1A">
        <w:rPr>
          <w:rFonts w:ascii="Times New Roman" w:hAnsi="Times New Roman" w:cs="Times New Roman"/>
          <w:bCs/>
          <w:sz w:val="24"/>
          <w:szCs w:val="24"/>
        </w:rPr>
        <w:t>ля территориальных зон Сп-1, ИТ</w:t>
      </w:r>
      <w:r>
        <w:rPr>
          <w:rFonts w:ascii="Times New Roman" w:hAnsi="Times New Roman" w:cs="Times New Roman"/>
          <w:bCs/>
          <w:sz w:val="24"/>
          <w:szCs w:val="24"/>
        </w:rPr>
        <w:t>, Р-1, Р-2, минимальные отступы от красной линии в целях определения мест допустимого размещения объектов капитального строительства не устанавливаются.</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12.2. Для всех территориальн</w:t>
      </w:r>
      <w:r w:rsidR="00232C1A">
        <w:rPr>
          <w:rFonts w:ascii="Times New Roman" w:hAnsi="Times New Roman" w:cs="Times New Roman"/>
          <w:bCs/>
          <w:sz w:val="24"/>
          <w:szCs w:val="24"/>
        </w:rPr>
        <w:t>ых зон (за исключением Сп-1, ИТ, Р-1, Р-2</w:t>
      </w:r>
      <w:r>
        <w:rPr>
          <w:rFonts w:ascii="Times New Roman" w:hAnsi="Times New Roman" w:cs="Times New Roman"/>
          <w:bCs/>
          <w:sz w:val="24"/>
          <w:szCs w:val="24"/>
        </w:rPr>
        <w:t>) минимальный отступ от границы земельного участка до объектов капитального строительства, если иное не оговорено настоящими Правилами, - не менее 3 метров.</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Допускается блокировка зданий и сооружений, расположенных на смежных земельных участках, и сокращение минимальных отступов от границ соседних земельных участков (в том числе размещение зданий и сооружений по границе земельных участков) по взаимному согласию их правообладателей и при условии выполнения требований технических регламентов.</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Минимальный отступ от границы земельного участка, смежной с землями, государственная собственность на которые не разграничена, - не менее 1 метра до объектов капитального строительства.</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Расстояния измеряются до наружных граней стен зданий, строений, сооружений.</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Для территориальных зон Сп-1, И</w:t>
      </w:r>
      <w:r w:rsidR="00232C1A">
        <w:rPr>
          <w:rFonts w:ascii="Times New Roman" w:hAnsi="Times New Roman" w:cs="Times New Roman"/>
          <w:bCs/>
          <w:sz w:val="24"/>
          <w:szCs w:val="24"/>
        </w:rPr>
        <w:t>Т</w:t>
      </w:r>
      <w:r>
        <w:rPr>
          <w:rFonts w:ascii="Times New Roman" w:hAnsi="Times New Roman" w:cs="Times New Roman"/>
          <w:bCs/>
          <w:sz w:val="24"/>
          <w:szCs w:val="24"/>
        </w:rPr>
        <w:t>, Р-1, Р-2, минимальный отступ от границы земельного участка не устанавливается.</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12.3. Максимальный и минимальный процент застройки в границах земельного участка определять как отношение суммарной площади земельного участка, которая может быть застроена, ко всей площади земельного участка. Суммарную площадь земельного участка, которая может быть застроена, принимать равной площади застройки всех зданий и сооружений, расположенных в границах земельного участка.</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12.4. Для всех территориальных зон уровень обеспеченности стоянками для временного хранения легковых автомобилей у объектов обслуживания - не менее показателя минимально допустимого уровня обеспеченности стоянками для временного хранения легковых автомобилей у объектов обслуживания в соответствии с утвержденными местными нормативами градостроительного проектирования.</w:t>
      </w:r>
    </w:p>
    <w:p w:rsidR="00A1247F" w:rsidRDefault="00A1247F" w:rsidP="00A1247F">
      <w:pPr>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При размещении обвалованных стоянок (с использованием эксплуатируемой крыши стоянки автомобилей для проездов, благоустройства и озеленения) их площадь застройки не учитывается в показателе максимального процента застройки в границах земельного участка.</w:t>
      </w:r>
    </w:p>
    <w:p w:rsidR="00A1247F" w:rsidRDefault="00A1247F" w:rsidP="00A1247F">
      <w:pPr>
        <w:spacing w:after="0"/>
        <w:ind w:firstLine="709"/>
        <w:jc w:val="both"/>
        <w:rPr>
          <w:rFonts w:ascii="Times New Roman" w:hAnsi="Times New Roman" w:cs="Times New Roman"/>
          <w:bCs/>
          <w:sz w:val="24"/>
          <w:szCs w:val="24"/>
        </w:rPr>
      </w:pPr>
    </w:p>
    <w:p w:rsidR="00A1247F" w:rsidRPr="00661E94" w:rsidRDefault="00A1247F" w:rsidP="00A1247F">
      <w:pPr>
        <w:spacing w:after="0"/>
        <w:ind w:firstLine="709"/>
        <w:jc w:val="both"/>
        <w:rPr>
          <w:rFonts w:ascii="Times New Roman" w:hAnsi="Times New Roman" w:cs="Times New Roman"/>
          <w:bCs/>
          <w:sz w:val="24"/>
          <w:szCs w:val="24"/>
        </w:rPr>
      </w:pPr>
      <w:r w:rsidRPr="00661E94">
        <w:rPr>
          <w:rFonts w:ascii="Times New Roman" w:hAnsi="Times New Roman" w:cs="Times New Roman"/>
          <w:bCs/>
          <w:sz w:val="24"/>
          <w:szCs w:val="24"/>
        </w:rPr>
        <w:t>13.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включают в себя:</w:t>
      </w:r>
    </w:p>
    <w:p w:rsidR="00A1247F" w:rsidRPr="00661E94" w:rsidRDefault="00A1247F" w:rsidP="00A1247F">
      <w:pPr>
        <w:ind w:firstLine="709"/>
        <w:jc w:val="both"/>
        <w:rPr>
          <w:rFonts w:ascii="Times New Roman" w:hAnsi="Times New Roman" w:cs="Times New Roman"/>
          <w:bCs/>
          <w:sz w:val="24"/>
          <w:szCs w:val="24"/>
        </w:rPr>
      </w:pPr>
      <w:r w:rsidRPr="00661E94">
        <w:rPr>
          <w:rFonts w:ascii="Times New Roman" w:hAnsi="Times New Roman" w:cs="Times New Roman"/>
          <w:bCs/>
          <w:sz w:val="24"/>
          <w:szCs w:val="24"/>
        </w:rPr>
        <w:t xml:space="preserve"> 1) предельные (минимальные и (или) максимальные) размеры земельных участков, в том числе их площадь; </w:t>
      </w:r>
    </w:p>
    <w:p w:rsidR="00A1247F" w:rsidRPr="00661E94" w:rsidRDefault="00A1247F" w:rsidP="00A1247F">
      <w:pPr>
        <w:ind w:firstLine="709"/>
        <w:jc w:val="both"/>
        <w:rPr>
          <w:rFonts w:ascii="Times New Roman" w:hAnsi="Times New Roman" w:cs="Times New Roman"/>
          <w:bCs/>
          <w:sz w:val="24"/>
          <w:szCs w:val="24"/>
        </w:rPr>
      </w:pPr>
      <w:r w:rsidRPr="00661E94">
        <w:rPr>
          <w:rFonts w:ascii="Times New Roman" w:hAnsi="Times New Roman" w:cs="Times New Roman"/>
          <w:bCs/>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A1247F" w:rsidRPr="00661E94" w:rsidRDefault="00A1247F" w:rsidP="00A1247F">
      <w:pPr>
        <w:ind w:firstLine="709"/>
        <w:jc w:val="both"/>
        <w:rPr>
          <w:rFonts w:ascii="Times New Roman" w:hAnsi="Times New Roman" w:cs="Times New Roman"/>
          <w:bCs/>
          <w:sz w:val="24"/>
          <w:szCs w:val="24"/>
        </w:rPr>
      </w:pPr>
      <w:r w:rsidRPr="00661E94">
        <w:rPr>
          <w:rFonts w:ascii="Times New Roman" w:hAnsi="Times New Roman" w:cs="Times New Roman"/>
          <w:bCs/>
          <w:sz w:val="24"/>
          <w:szCs w:val="24"/>
        </w:rPr>
        <w:t xml:space="preserve">3) предельное количество этажей или предельную высоту зданий, строений, сооружений; </w:t>
      </w:r>
    </w:p>
    <w:p w:rsidR="00A1247F" w:rsidRPr="00661E94" w:rsidRDefault="00A1247F" w:rsidP="00A1247F">
      <w:pPr>
        <w:ind w:firstLine="709"/>
        <w:jc w:val="both"/>
        <w:rPr>
          <w:rFonts w:ascii="Times New Roman" w:hAnsi="Times New Roman" w:cs="Times New Roman"/>
          <w:bCs/>
          <w:sz w:val="24"/>
          <w:szCs w:val="24"/>
        </w:rPr>
      </w:pPr>
      <w:r w:rsidRPr="00661E94">
        <w:rPr>
          <w:rFonts w:ascii="Times New Roman" w:hAnsi="Times New Roman" w:cs="Times New Roman"/>
          <w:bCs/>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A1247F" w:rsidRPr="00661E94" w:rsidRDefault="00A1247F" w:rsidP="00A1247F">
      <w:pPr>
        <w:ind w:firstLine="709"/>
        <w:jc w:val="both"/>
        <w:rPr>
          <w:rFonts w:ascii="Times New Roman" w:hAnsi="Times New Roman" w:cs="Times New Roman"/>
          <w:bCs/>
          <w:sz w:val="24"/>
          <w:szCs w:val="24"/>
        </w:rPr>
      </w:pPr>
      <w:r w:rsidRPr="00661E94">
        <w:rPr>
          <w:rFonts w:ascii="Times New Roman" w:hAnsi="Times New Roman" w:cs="Times New Roman"/>
          <w:bCs/>
          <w:sz w:val="24"/>
          <w:szCs w:val="24"/>
        </w:rPr>
        <w:t xml:space="preserve">13.1. В случае, если в градостроительном регламенте применительно к определённой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п.14- 16 настоящей статьи Правил предельные параметры разрешённого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разрешённого строительства, реконструкции объектов капитального строительства не подлежат установлению. </w:t>
      </w:r>
    </w:p>
    <w:p w:rsidR="00A1247F" w:rsidRPr="00661E94" w:rsidRDefault="00A1247F" w:rsidP="00A1247F">
      <w:pPr>
        <w:ind w:firstLine="709"/>
        <w:jc w:val="both"/>
        <w:rPr>
          <w:rFonts w:ascii="Times New Roman" w:hAnsi="Times New Roman" w:cs="Times New Roman"/>
          <w:bCs/>
          <w:sz w:val="24"/>
          <w:szCs w:val="24"/>
        </w:rPr>
      </w:pPr>
      <w:r w:rsidRPr="00661E94">
        <w:rPr>
          <w:rFonts w:ascii="Times New Roman" w:hAnsi="Times New Roman" w:cs="Times New Roman"/>
          <w:bCs/>
          <w:sz w:val="24"/>
          <w:szCs w:val="24"/>
        </w:rPr>
        <w:t xml:space="preserve">13.2. Наряду с указанными в </w:t>
      </w:r>
      <w:bookmarkStart w:id="279" w:name="OLE_LINK105"/>
      <w:bookmarkStart w:id="280" w:name="OLE_LINK104"/>
      <w:bookmarkStart w:id="281" w:name="OLE_LINK103"/>
      <w:r w:rsidRPr="00661E94">
        <w:rPr>
          <w:rFonts w:ascii="Times New Roman" w:hAnsi="Times New Roman" w:cs="Times New Roman"/>
          <w:bCs/>
          <w:sz w:val="24"/>
          <w:szCs w:val="24"/>
        </w:rPr>
        <w:t xml:space="preserve">п.14- 16 </w:t>
      </w:r>
      <w:bookmarkEnd w:id="279"/>
      <w:bookmarkEnd w:id="280"/>
      <w:bookmarkEnd w:id="281"/>
      <w:r w:rsidRPr="00661E94">
        <w:rPr>
          <w:rFonts w:ascii="Times New Roman" w:hAnsi="Times New Roman" w:cs="Times New Roman"/>
          <w:bCs/>
          <w:sz w:val="24"/>
          <w:szCs w:val="24"/>
        </w:rPr>
        <w:t>настоящей статьи Правил предельными параметрами разрешённого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разрешённого строительства, реконструкции объектов капитального строительства.</w:t>
      </w:r>
    </w:p>
    <w:p w:rsidR="00A1247F" w:rsidRPr="00661E94" w:rsidRDefault="00A1247F" w:rsidP="00A1247F">
      <w:pPr>
        <w:ind w:firstLine="709"/>
        <w:jc w:val="both"/>
        <w:rPr>
          <w:rFonts w:ascii="Times New Roman" w:hAnsi="Times New Roman" w:cs="Times New Roman"/>
          <w:bCs/>
          <w:sz w:val="24"/>
          <w:szCs w:val="24"/>
        </w:rPr>
      </w:pPr>
      <w:r w:rsidRPr="00661E94">
        <w:rPr>
          <w:rFonts w:ascii="Times New Roman" w:hAnsi="Times New Roman" w:cs="Times New Roman"/>
          <w:bCs/>
          <w:sz w:val="24"/>
          <w:szCs w:val="24"/>
        </w:rPr>
        <w:lastRenderedPageBreak/>
        <w:t>14. Минимальный размер земельного участка, расположенного вдоль магистральных дорог и улиц, в территориальн</w:t>
      </w:r>
      <w:r w:rsidR="00AE2FD8" w:rsidRPr="00661E94">
        <w:rPr>
          <w:rFonts w:ascii="Times New Roman" w:hAnsi="Times New Roman" w:cs="Times New Roman"/>
          <w:bCs/>
          <w:sz w:val="24"/>
          <w:szCs w:val="24"/>
        </w:rPr>
        <w:t>ой</w:t>
      </w:r>
      <w:r w:rsidRPr="00661E94">
        <w:rPr>
          <w:rFonts w:ascii="Times New Roman" w:hAnsi="Times New Roman" w:cs="Times New Roman"/>
          <w:bCs/>
          <w:sz w:val="24"/>
          <w:szCs w:val="24"/>
        </w:rPr>
        <w:t xml:space="preserve"> зон</w:t>
      </w:r>
      <w:r w:rsidR="00AE2FD8" w:rsidRPr="00661E94">
        <w:rPr>
          <w:rFonts w:ascii="Times New Roman" w:hAnsi="Times New Roman" w:cs="Times New Roman"/>
          <w:bCs/>
          <w:sz w:val="24"/>
          <w:szCs w:val="24"/>
        </w:rPr>
        <w:t>е</w:t>
      </w:r>
      <w:r w:rsidRPr="00661E94">
        <w:rPr>
          <w:rFonts w:ascii="Times New Roman" w:hAnsi="Times New Roman" w:cs="Times New Roman"/>
          <w:bCs/>
          <w:sz w:val="24"/>
          <w:szCs w:val="24"/>
        </w:rPr>
        <w:t xml:space="preserve"> </w:t>
      </w:r>
      <w:r w:rsidR="00AE2FD8" w:rsidRPr="00661E94">
        <w:rPr>
          <w:rFonts w:ascii="Times New Roman" w:hAnsi="Times New Roman" w:cs="Times New Roman"/>
          <w:bCs/>
          <w:sz w:val="24"/>
          <w:szCs w:val="24"/>
        </w:rPr>
        <w:t>ОД</w:t>
      </w:r>
      <w:r w:rsidRPr="00661E94">
        <w:rPr>
          <w:rFonts w:ascii="Times New Roman" w:hAnsi="Times New Roman" w:cs="Times New Roman"/>
          <w:bCs/>
          <w:sz w:val="24"/>
          <w:szCs w:val="24"/>
        </w:rPr>
        <w:t xml:space="preserve"> для всех видов разрешенного использования, за исключением видов разрешенного использования "Земельные участки (территории) общего пользования (12.0)", "Коммунальное обслуживание (3.1)", - не менее 0,06 га, за исключением территории объектов культурного наследия - достопримечательных мест.</w:t>
      </w:r>
    </w:p>
    <w:p w:rsidR="00A1247F" w:rsidRPr="00661E94" w:rsidRDefault="00A1247F" w:rsidP="00A1247F">
      <w:pPr>
        <w:ind w:firstLine="709"/>
        <w:jc w:val="both"/>
        <w:rPr>
          <w:rFonts w:ascii="Times New Roman" w:hAnsi="Times New Roman" w:cs="Times New Roman"/>
          <w:bCs/>
          <w:sz w:val="24"/>
          <w:szCs w:val="24"/>
        </w:rPr>
      </w:pPr>
      <w:r w:rsidRPr="00661E94">
        <w:rPr>
          <w:rFonts w:ascii="Times New Roman" w:hAnsi="Times New Roman" w:cs="Times New Roman"/>
          <w:bCs/>
          <w:sz w:val="24"/>
          <w:szCs w:val="24"/>
        </w:rPr>
        <w:t xml:space="preserve">Предельные (максимальные и (или) минимальные) размеры земельных участков, находящихся в государственной или муниципальной собственности и предоставляемых для осуществления крестьянским (фермерским) хозяйством определены </w:t>
      </w:r>
      <w:bookmarkStart w:id="282" w:name="OLE_LINK521"/>
      <w:bookmarkStart w:id="283" w:name="OLE_LINK520"/>
      <w:bookmarkStart w:id="284" w:name="OLE_LINK513"/>
      <w:r w:rsidRPr="00661E94">
        <w:rPr>
          <w:rFonts w:ascii="Times New Roman" w:hAnsi="Times New Roman" w:cs="Times New Roman"/>
          <w:bCs/>
          <w:sz w:val="24"/>
          <w:szCs w:val="24"/>
        </w:rPr>
        <w:t>Законом Ивановской области от 02.03.2015 № 11-ОЗ</w:t>
      </w:r>
      <w:bookmarkEnd w:id="282"/>
      <w:bookmarkEnd w:id="283"/>
      <w:bookmarkEnd w:id="284"/>
      <w:r w:rsidRPr="00661E94">
        <w:rPr>
          <w:rFonts w:ascii="Times New Roman" w:hAnsi="Times New Roman" w:cs="Times New Roman"/>
          <w:bCs/>
          <w:sz w:val="24"/>
          <w:szCs w:val="24"/>
        </w:rPr>
        <w:t xml:space="preserve"> «О предельных размерах земельных участков, находящихся в государственной или муниципальной собственности и представляемых для осуществления крестьянским (фермерским) хозяйством его деятельности на территории Ивановской области».</w:t>
      </w:r>
    </w:p>
    <w:p w:rsidR="00A1247F" w:rsidRPr="00661E94" w:rsidRDefault="00A1247F" w:rsidP="00A1247F">
      <w:pPr>
        <w:ind w:firstLine="709"/>
        <w:jc w:val="both"/>
        <w:rPr>
          <w:rFonts w:ascii="Times New Roman" w:hAnsi="Times New Roman" w:cs="Times New Roman"/>
          <w:bCs/>
          <w:sz w:val="24"/>
          <w:szCs w:val="24"/>
        </w:rPr>
      </w:pPr>
      <w:r w:rsidRPr="00661E94">
        <w:rPr>
          <w:rFonts w:ascii="Times New Roman" w:hAnsi="Times New Roman" w:cs="Times New Roman"/>
          <w:bCs/>
          <w:sz w:val="24"/>
          <w:szCs w:val="24"/>
        </w:rPr>
        <w:t>15. Для целей, не указанных в п.14 настоящей статьи Правил, предельные размеры земельных участков устанавливаются федеральными законами, региональными (областными) и (или) местными нормативами градостроительного проектирования, настоящими Правилами, в соответствии с техническими регламентами, документами в области стандартизации, а также с утверждёнными в установленном порядке нормами отвода земельных участков для конкретных видов деятельности.</w:t>
      </w:r>
    </w:p>
    <w:p w:rsidR="00A1247F" w:rsidRDefault="00A1247F" w:rsidP="00A1247F">
      <w:pPr>
        <w:ind w:firstLine="709"/>
        <w:jc w:val="both"/>
        <w:rPr>
          <w:rFonts w:ascii="Times New Roman" w:hAnsi="Times New Roman" w:cs="Times New Roman"/>
          <w:bCs/>
          <w:sz w:val="24"/>
          <w:szCs w:val="24"/>
        </w:rPr>
      </w:pPr>
      <w:r w:rsidRPr="00661E94">
        <w:rPr>
          <w:rFonts w:ascii="Times New Roman" w:hAnsi="Times New Roman" w:cs="Times New Roman"/>
          <w:bCs/>
          <w:sz w:val="24"/>
          <w:szCs w:val="24"/>
        </w:rPr>
        <w:t>16. Применительно к каждой территориальной зоне устанавливаются указанные в п.13 настоящей статьи Правил размеры и параметры, их сочетания.</w:t>
      </w:r>
      <w:r>
        <w:rPr>
          <w:rFonts w:ascii="Times New Roman" w:hAnsi="Times New Roman" w:cs="Times New Roman"/>
          <w:bCs/>
          <w:sz w:val="24"/>
          <w:szCs w:val="24"/>
        </w:rPr>
        <w:t xml:space="preserve"> </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17. В пределах территориальных зон могут устанавливаться </w:t>
      </w:r>
      <w:proofErr w:type="spellStart"/>
      <w:r>
        <w:rPr>
          <w:rFonts w:ascii="Times New Roman" w:hAnsi="Times New Roman" w:cs="Times New Roman"/>
          <w:bCs/>
          <w:sz w:val="24"/>
          <w:szCs w:val="24"/>
        </w:rPr>
        <w:t>подзоны</w:t>
      </w:r>
      <w:proofErr w:type="spellEnd"/>
      <w:r>
        <w:rPr>
          <w:rFonts w:ascii="Times New Roman" w:hAnsi="Times New Roman" w:cs="Times New Roman"/>
          <w:bCs/>
          <w:sz w:val="24"/>
          <w:szCs w:val="24"/>
        </w:rPr>
        <w:t xml:space="preserve"> с одинаковыми видами разрешённого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разрешённого строительства, реконструкции объектов капитального строительства и сочетаниями таких размеров и параметров. </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18. Содержание видов разрешенного использования, перечисленных в настоящих Правилах, допускает без отдельного указания размещение инженерно-технических объектов, сооружений и коммуникаций, обеспечивающих реализацию разрешенного использования недвижимости в пределах отдельных земельных участков (</w:t>
      </w:r>
      <w:proofErr w:type="spellStart"/>
      <w:r>
        <w:rPr>
          <w:rFonts w:ascii="Times New Roman" w:hAnsi="Times New Roman" w:cs="Times New Roman"/>
          <w:bCs/>
          <w:sz w:val="24"/>
          <w:szCs w:val="24"/>
        </w:rPr>
        <w:t>электро</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водо</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газообеспечения</w:t>
      </w:r>
      <w:proofErr w:type="spellEnd"/>
      <w:r>
        <w:rPr>
          <w:rFonts w:ascii="Times New Roman" w:hAnsi="Times New Roman" w:cs="Times New Roman"/>
          <w:bCs/>
          <w:sz w:val="24"/>
          <w:szCs w:val="24"/>
        </w:rPr>
        <w:t>, водоотведения, телефонизации и т.д.), при условии соответствия санитарным, строительным и противопожарным нормам и правилам, технологическим стандартам безопасности с соблюдением требований </w:t>
      </w:r>
      <w:hyperlink r:id="rId75" w:history="1">
        <w:r>
          <w:rPr>
            <w:rStyle w:val="a3"/>
            <w:rFonts w:cs="Times New Roman"/>
            <w:bCs/>
            <w:sz w:val="24"/>
          </w:rPr>
          <w:t>Федерального закона от 30.12.2009 N 384-ФЗ "Технический регламент о безопасности зданий и сооружений"</w:t>
        </w:r>
      </w:hyperlink>
      <w:r>
        <w:rPr>
          <w:rFonts w:ascii="Times New Roman" w:hAnsi="Times New Roman" w:cs="Times New Roman"/>
          <w:bCs/>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 w:rsidR="00A1247F" w:rsidRDefault="00A1247F" w:rsidP="00A1247F">
      <w:pPr>
        <w:pStyle w:val="3"/>
        <w:numPr>
          <w:ilvl w:val="2"/>
          <w:numId w:val="2"/>
        </w:numPr>
        <w:spacing w:before="0" w:after="0"/>
        <w:ind w:left="0" w:right="-2" w:firstLine="709"/>
      </w:pPr>
      <w:bookmarkStart w:id="285" w:name="OLE_LINK46"/>
      <w:bookmarkStart w:id="286" w:name="OLE_LINK45"/>
      <w:r>
        <w:t>Статья 31.1.  Градостроительные регламенты. Общественно-деловые зоны</w:t>
      </w:r>
    </w:p>
    <w:p w:rsidR="00A1247F" w:rsidRDefault="00A1247F" w:rsidP="00A1247F">
      <w:pPr>
        <w:spacing w:line="100" w:lineRule="atLeast"/>
        <w:ind w:right="-286"/>
        <w:rPr>
          <w:rFonts w:cs="Times New Roman"/>
          <w:b/>
          <w:bCs/>
        </w:rPr>
      </w:pPr>
    </w:p>
    <w:p w:rsidR="00A1247F" w:rsidRPr="00245808" w:rsidRDefault="00245808" w:rsidP="00A1247F">
      <w:pPr>
        <w:spacing w:line="100" w:lineRule="atLeast"/>
        <w:ind w:right="-286"/>
        <w:rPr>
          <w:rFonts w:ascii="Times New Roman" w:hAnsi="Times New Roman" w:cs="Times New Roman"/>
          <w:b/>
          <w:bCs/>
          <w:sz w:val="24"/>
          <w:szCs w:val="24"/>
        </w:rPr>
      </w:pPr>
      <w:r w:rsidRPr="00245808">
        <w:rPr>
          <w:rFonts w:ascii="Times New Roman" w:hAnsi="Times New Roman" w:cs="Times New Roman"/>
          <w:b/>
          <w:sz w:val="24"/>
          <w:szCs w:val="24"/>
        </w:rPr>
        <w:t>Зона делового, общественного, коммерческого, социального и коммунально-бытового назначения</w:t>
      </w:r>
      <w:r w:rsidRPr="00245808">
        <w:rPr>
          <w:rFonts w:ascii="Times New Roman" w:hAnsi="Times New Roman" w:cs="Times New Roman"/>
          <w:b/>
          <w:bCs/>
          <w:sz w:val="24"/>
          <w:szCs w:val="24"/>
        </w:rPr>
        <w:t xml:space="preserve"> (ОД).</w:t>
      </w:r>
    </w:p>
    <w:p w:rsidR="00A1247F" w:rsidRPr="00245808" w:rsidRDefault="00245808" w:rsidP="00A1247F">
      <w:pPr>
        <w:pStyle w:val="Iauiue"/>
        <w:spacing w:line="100" w:lineRule="atLeast"/>
        <w:ind w:right="-286" w:firstLine="709"/>
        <w:jc w:val="both"/>
        <w:rPr>
          <w:rFonts w:cs="Times New Roman"/>
          <w:b/>
          <w:bCs/>
          <w:i/>
          <w:iCs/>
          <w:sz w:val="28"/>
          <w:szCs w:val="28"/>
        </w:rPr>
      </w:pPr>
      <w:r w:rsidRPr="00245808">
        <w:rPr>
          <w:rFonts w:cs="Times New Roman"/>
          <w:b/>
          <w:sz w:val="28"/>
          <w:szCs w:val="28"/>
        </w:rPr>
        <w:t xml:space="preserve">Зона делового, общественного, коммерческого, социального и </w:t>
      </w:r>
      <w:r w:rsidRPr="00245808">
        <w:rPr>
          <w:rFonts w:cs="Times New Roman"/>
          <w:b/>
          <w:sz w:val="28"/>
          <w:szCs w:val="28"/>
        </w:rPr>
        <w:lastRenderedPageBreak/>
        <w:t>коммунально-бытового назначения</w:t>
      </w:r>
    </w:p>
    <w:p w:rsidR="00A1247F" w:rsidRDefault="00A1247F" w:rsidP="00A1247F">
      <w:pPr>
        <w:pStyle w:val="Iauiue"/>
        <w:spacing w:line="100" w:lineRule="atLeast"/>
        <w:ind w:right="-286" w:firstLine="709"/>
        <w:jc w:val="both"/>
        <w:rPr>
          <w:rFonts w:cs="Times New Roman"/>
          <w:b/>
          <w:bCs/>
          <w:i/>
          <w:iCs/>
          <w:sz w:val="24"/>
          <w:szCs w:val="24"/>
        </w:rPr>
      </w:pPr>
    </w:p>
    <w:tbl>
      <w:tblPr>
        <w:tblStyle w:val="afc"/>
        <w:tblW w:w="10456" w:type="dxa"/>
        <w:tblLook w:val="04A0"/>
      </w:tblPr>
      <w:tblGrid>
        <w:gridCol w:w="622"/>
        <w:gridCol w:w="2615"/>
        <w:gridCol w:w="1558"/>
        <w:gridCol w:w="1193"/>
        <w:gridCol w:w="1474"/>
        <w:gridCol w:w="1662"/>
        <w:gridCol w:w="1332"/>
      </w:tblGrid>
      <w:tr w:rsidR="00A1247F" w:rsidTr="00A1247F">
        <w:tc>
          <w:tcPr>
            <w:tcW w:w="10456" w:type="dxa"/>
            <w:gridSpan w:val="7"/>
            <w:tcBorders>
              <w:top w:val="single" w:sz="4" w:space="0" w:color="auto"/>
              <w:left w:val="single" w:sz="4" w:space="0" w:color="auto"/>
              <w:bottom w:val="single" w:sz="4" w:space="0" w:color="auto"/>
              <w:right w:val="single" w:sz="4" w:space="0" w:color="auto"/>
            </w:tcBorders>
            <w:hideMark/>
          </w:tcPr>
          <w:p w:rsidR="00A1247F" w:rsidRDefault="00245808" w:rsidP="00245808">
            <w:pPr>
              <w:spacing w:line="100" w:lineRule="atLeast"/>
              <w:ind w:right="-286"/>
              <w:jc w:val="center"/>
              <w:rPr>
                <w:rFonts w:ascii="Times New Roman" w:hAnsi="Times New Roman" w:cs="Times New Roman"/>
                <w:b/>
                <w:bCs/>
                <w:sz w:val="24"/>
                <w:szCs w:val="24"/>
              </w:rPr>
            </w:pPr>
            <w:bookmarkStart w:id="287" w:name="_Hlk529889428"/>
            <w:r w:rsidRPr="00245808">
              <w:rPr>
                <w:rFonts w:ascii="Times New Roman" w:hAnsi="Times New Roman" w:cs="Times New Roman"/>
                <w:b/>
                <w:sz w:val="24"/>
                <w:szCs w:val="24"/>
              </w:rPr>
              <w:t>Зона делового, общественного, коммерческого, социального и коммунально-бытового назначения</w:t>
            </w:r>
            <w:r>
              <w:rPr>
                <w:rFonts w:ascii="Times New Roman" w:hAnsi="Times New Roman" w:cs="Times New Roman"/>
                <w:b/>
                <w:bCs/>
                <w:sz w:val="24"/>
                <w:szCs w:val="24"/>
              </w:rPr>
              <w:t xml:space="preserve"> ОД</w:t>
            </w:r>
          </w:p>
        </w:tc>
      </w:tr>
      <w:tr w:rsidR="00A1247F" w:rsidTr="00A1247F">
        <w:tc>
          <w:tcPr>
            <w:tcW w:w="3237"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bookmarkStart w:id="288" w:name="_Hlk529881445"/>
            <w:r>
              <w:rPr>
                <w:b/>
              </w:rPr>
              <w:t>Вид разрешённого использования земельного участка</w:t>
            </w:r>
          </w:p>
        </w:tc>
        <w:tc>
          <w:tcPr>
            <w:tcW w:w="7219" w:type="dxa"/>
            <w:gridSpan w:val="5"/>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Параметры разрешённого строительства, реконструкции объектов капитального строительства</w:t>
            </w:r>
          </w:p>
        </w:tc>
      </w:tr>
      <w:tr w:rsidR="00A1247F" w:rsidTr="00A1247F">
        <w:tc>
          <w:tcPr>
            <w:tcW w:w="622"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rPr>
                <w:rFonts w:cs="Times New Roman"/>
                <w:b/>
                <w:bCs/>
                <w:i/>
                <w:iCs/>
                <w:sz w:val="24"/>
                <w:szCs w:val="24"/>
              </w:rPr>
            </w:pPr>
            <w:r>
              <w:rPr>
                <w:rFonts w:cs="Times New Roman"/>
                <w:b/>
                <w:bCs/>
                <w:i/>
                <w:iCs/>
                <w:sz w:val="24"/>
                <w:szCs w:val="24"/>
              </w:rPr>
              <w:t>код</w:t>
            </w:r>
          </w:p>
        </w:tc>
        <w:tc>
          <w:tcPr>
            <w:tcW w:w="2615"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rPr>
                <w:rFonts w:cs="Times New Roman"/>
                <w:b/>
                <w:bCs/>
                <w:i/>
                <w:iCs/>
                <w:sz w:val="24"/>
                <w:szCs w:val="24"/>
              </w:rPr>
            </w:pPr>
            <w:r>
              <w:rPr>
                <w:rFonts w:cs="Times New Roman"/>
                <w:b/>
              </w:rPr>
              <w:t>Наименование вида</w:t>
            </w:r>
          </w:p>
        </w:tc>
        <w:tc>
          <w:tcPr>
            <w:tcW w:w="155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Предельные (мин. и (или) макс.) размеры земельных участков / предельная (мин. и (или) макс.) площадь</w:t>
            </w:r>
          </w:p>
        </w:tc>
        <w:tc>
          <w:tcPr>
            <w:tcW w:w="119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Мин. отступы от границ земельных участков</w:t>
            </w:r>
          </w:p>
        </w:tc>
        <w:tc>
          <w:tcPr>
            <w:tcW w:w="147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Предельное количество этажей или предельная высота зданий, строений, сооружений</w:t>
            </w:r>
          </w:p>
        </w:tc>
        <w:tc>
          <w:tcPr>
            <w:tcW w:w="166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 xml:space="preserve">Макс. процент застройки в границах земельного </w:t>
            </w:r>
          </w:p>
          <w:p w:rsidR="00A1247F" w:rsidRDefault="00A1247F">
            <w:pPr>
              <w:pStyle w:val="Iauiue"/>
              <w:spacing w:line="100" w:lineRule="atLeast"/>
              <w:ind w:right="-286"/>
              <w:rPr>
                <w:rFonts w:cs="Times New Roman"/>
                <w:b/>
                <w:vertAlign w:val="superscript"/>
              </w:rPr>
            </w:pPr>
            <w:r>
              <w:rPr>
                <w:rFonts w:cs="Times New Roman"/>
                <w:b/>
              </w:rPr>
              <w:t>участка</w:t>
            </w:r>
          </w:p>
        </w:tc>
        <w:tc>
          <w:tcPr>
            <w:tcW w:w="133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Иные предельные параметры</w:t>
            </w:r>
          </w:p>
        </w:tc>
      </w:tr>
      <w:tr w:rsidR="00A1247F" w:rsidTr="00A1247F">
        <w:tc>
          <w:tcPr>
            <w:tcW w:w="10456" w:type="dxa"/>
            <w:gridSpan w:val="7"/>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firstLine="709"/>
              <w:jc w:val="both"/>
              <w:rPr>
                <w:rFonts w:cs="Times New Roman"/>
                <w:b/>
                <w:bCs/>
                <w:i/>
                <w:iCs/>
                <w:sz w:val="28"/>
                <w:szCs w:val="28"/>
              </w:rPr>
            </w:pPr>
            <w:r>
              <w:rPr>
                <w:rFonts w:cs="Times New Roman"/>
                <w:b/>
                <w:bCs/>
                <w:i/>
                <w:iCs/>
                <w:sz w:val="28"/>
                <w:szCs w:val="28"/>
              </w:rPr>
              <w:t xml:space="preserve">Основные виды разрешенного использования </w:t>
            </w:r>
            <w:bookmarkStart w:id="289" w:name="OLE_LINK325"/>
            <w:bookmarkStart w:id="290" w:name="OLE_LINK326"/>
            <w:r>
              <w:rPr>
                <w:rFonts w:cs="Times New Roman"/>
                <w:b/>
                <w:bCs/>
                <w:i/>
                <w:iCs/>
                <w:sz w:val="28"/>
                <w:szCs w:val="28"/>
              </w:rPr>
              <w:t>земельного участка</w:t>
            </w:r>
            <w:bookmarkEnd w:id="289"/>
            <w:bookmarkEnd w:id="290"/>
          </w:p>
        </w:tc>
      </w:tr>
      <w:tr w:rsidR="00A1247F" w:rsidTr="00A1247F">
        <w:tc>
          <w:tcPr>
            <w:tcW w:w="62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3.4</w:t>
            </w:r>
          </w:p>
        </w:tc>
        <w:tc>
          <w:tcPr>
            <w:tcW w:w="2615" w:type="dxa"/>
            <w:tcBorders>
              <w:top w:val="single" w:sz="4" w:space="0" w:color="auto"/>
              <w:left w:val="single" w:sz="4" w:space="0" w:color="auto"/>
              <w:bottom w:val="single" w:sz="4" w:space="0" w:color="auto"/>
              <w:right w:val="single" w:sz="4" w:space="0" w:color="auto"/>
            </w:tcBorders>
            <w:hideMark/>
          </w:tcPr>
          <w:p w:rsidR="00A1247F" w:rsidRDefault="00A1247F" w:rsidP="00E769D3">
            <w:pPr>
              <w:jc w:val="center"/>
              <w:rPr>
                <w:rFonts w:ascii="Times New Roman" w:hAnsi="Times New Roman" w:cs="Times New Roman"/>
              </w:rPr>
            </w:pPr>
            <w:r>
              <w:rPr>
                <w:rFonts w:ascii="Times New Roman" w:hAnsi="Times New Roman" w:cs="Times New Roman"/>
              </w:rPr>
              <w:t>Здравоохранение</w:t>
            </w:r>
          </w:p>
        </w:tc>
        <w:tc>
          <w:tcPr>
            <w:tcW w:w="155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подлежит установлению</w:t>
            </w:r>
          </w:p>
        </w:tc>
        <w:tc>
          <w:tcPr>
            <w:tcW w:w="1193" w:type="dxa"/>
            <w:tcBorders>
              <w:top w:val="single" w:sz="4" w:space="0" w:color="auto"/>
              <w:left w:val="single" w:sz="4" w:space="0" w:color="auto"/>
              <w:bottom w:val="single" w:sz="4" w:space="0" w:color="auto"/>
              <w:right w:val="single" w:sz="4" w:space="0" w:color="auto"/>
            </w:tcBorders>
            <w:hideMark/>
          </w:tcPr>
          <w:p w:rsidR="00A1247F" w:rsidRDefault="00A1247F" w:rsidP="00F532EB">
            <w:pPr>
              <w:pStyle w:val="Iauiue"/>
              <w:spacing w:line="100" w:lineRule="atLeast"/>
              <w:ind w:right="-286"/>
            </w:pPr>
            <w:r>
              <w:t>3 м</w:t>
            </w:r>
          </w:p>
        </w:tc>
        <w:tc>
          <w:tcPr>
            <w:tcW w:w="147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подлежит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bookmarkStart w:id="291" w:name="OLE_LINK406"/>
            <w:bookmarkStart w:id="292" w:name="OLE_LINK407"/>
            <w:r>
              <w:rPr>
                <w:color w:val="2D2D2D"/>
                <w:sz w:val="22"/>
                <w:szCs w:val="22"/>
                <w:lang w:eastAsia="en-US"/>
              </w:rPr>
              <w:t>Минимальный  - 20%.</w:t>
            </w:r>
          </w:p>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 xml:space="preserve">Максимальный </w:t>
            </w:r>
            <w:bookmarkEnd w:id="291"/>
            <w:bookmarkEnd w:id="292"/>
            <w:r>
              <w:rPr>
                <w:color w:val="2D2D2D"/>
                <w:sz w:val="22"/>
                <w:szCs w:val="22"/>
                <w:lang w:eastAsia="en-US"/>
              </w:rPr>
              <w:t>- 70%.</w:t>
            </w:r>
          </w:p>
        </w:tc>
        <w:tc>
          <w:tcPr>
            <w:tcW w:w="133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bookmarkEnd w:id="287"/>
      <w:bookmarkEnd w:id="288"/>
      <w:tr w:rsidR="00A1247F" w:rsidTr="00F532EB">
        <w:trPr>
          <w:trHeight w:val="1105"/>
        </w:trPr>
        <w:tc>
          <w:tcPr>
            <w:tcW w:w="62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3.5</w:t>
            </w:r>
          </w:p>
        </w:tc>
        <w:tc>
          <w:tcPr>
            <w:tcW w:w="2615" w:type="dxa"/>
            <w:tcBorders>
              <w:top w:val="single" w:sz="4" w:space="0" w:color="auto"/>
              <w:left w:val="single" w:sz="4" w:space="0" w:color="auto"/>
              <w:bottom w:val="single" w:sz="4" w:space="0" w:color="auto"/>
              <w:right w:val="single" w:sz="4" w:space="0" w:color="auto"/>
            </w:tcBorders>
            <w:hideMark/>
          </w:tcPr>
          <w:p w:rsidR="00A1247F" w:rsidRDefault="00A1247F" w:rsidP="00E769D3">
            <w:pPr>
              <w:jc w:val="center"/>
              <w:rPr>
                <w:rFonts w:ascii="Times New Roman" w:hAnsi="Times New Roman" w:cs="Times New Roman"/>
              </w:rPr>
            </w:pPr>
            <w:r>
              <w:rPr>
                <w:rFonts w:ascii="Times New Roman" w:hAnsi="Times New Roman" w:cs="Times New Roman"/>
              </w:rPr>
              <w:t>Образование и просвещение</w:t>
            </w:r>
          </w:p>
        </w:tc>
        <w:tc>
          <w:tcPr>
            <w:tcW w:w="155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подлежит установлению</w:t>
            </w:r>
          </w:p>
        </w:tc>
        <w:tc>
          <w:tcPr>
            <w:tcW w:w="1193" w:type="dxa"/>
            <w:tcBorders>
              <w:top w:val="single" w:sz="4" w:space="0" w:color="auto"/>
              <w:left w:val="single" w:sz="4" w:space="0" w:color="auto"/>
              <w:bottom w:val="single" w:sz="4" w:space="0" w:color="auto"/>
              <w:right w:val="single" w:sz="4" w:space="0" w:color="auto"/>
            </w:tcBorders>
            <w:hideMark/>
          </w:tcPr>
          <w:p w:rsidR="00A1247F" w:rsidRDefault="00A1247F" w:rsidP="00825895">
            <w:pPr>
              <w:pStyle w:val="Iauiue"/>
              <w:spacing w:line="100" w:lineRule="atLeast"/>
              <w:ind w:right="-286"/>
              <w:jc w:val="center"/>
            </w:pPr>
            <w:r>
              <w:t>3 м</w:t>
            </w:r>
          </w:p>
        </w:tc>
        <w:tc>
          <w:tcPr>
            <w:tcW w:w="147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подлежит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rFonts w:cs="Times New Roman"/>
                <w:b/>
                <w:bCs/>
                <w:i/>
                <w:iCs/>
                <w:sz w:val="24"/>
                <w:szCs w:val="24"/>
              </w:rPr>
            </w:pPr>
            <w:r>
              <w:rPr>
                <w:color w:val="2D2D2D"/>
              </w:rPr>
              <w:t>45%.</w:t>
            </w:r>
          </w:p>
        </w:tc>
        <w:tc>
          <w:tcPr>
            <w:tcW w:w="1332" w:type="dxa"/>
            <w:tcBorders>
              <w:top w:val="single" w:sz="4" w:space="0" w:color="auto"/>
              <w:left w:val="single" w:sz="4" w:space="0" w:color="auto"/>
              <w:bottom w:val="single" w:sz="4" w:space="0" w:color="auto"/>
              <w:right w:val="single" w:sz="4" w:space="0" w:color="auto"/>
            </w:tcBorders>
            <w:hideMark/>
          </w:tcPr>
          <w:p w:rsidR="00A1247F" w:rsidRDefault="00A1247F" w:rsidP="00F532EB">
            <w:pPr>
              <w:pStyle w:val="Iauiue"/>
              <w:spacing w:line="100" w:lineRule="atLeast"/>
              <w:ind w:right="-286"/>
              <w:jc w:val="both"/>
              <w:rPr>
                <w:rFonts w:cs="Times New Roman"/>
                <w:b/>
                <w:bCs/>
                <w:i/>
                <w:iCs/>
                <w:sz w:val="24"/>
                <w:szCs w:val="24"/>
              </w:rPr>
            </w:pPr>
            <w:r>
              <w:rPr>
                <w:rFonts w:cs="Times New Roman"/>
                <w:color w:val="2D2D2D"/>
              </w:rPr>
              <w:t xml:space="preserve">Минимальный процент озеленения в границах земельного </w:t>
            </w:r>
            <w:r w:rsidR="00F532EB">
              <w:rPr>
                <w:rFonts w:cs="Times New Roman"/>
                <w:color w:val="2D2D2D"/>
              </w:rPr>
              <w:t>участка - 30%</w:t>
            </w:r>
          </w:p>
        </w:tc>
      </w:tr>
      <w:tr w:rsidR="00F532EB" w:rsidTr="00F532EB">
        <w:trPr>
          <w:trHeight w:val="2327"/>
        </w:trPr>
        <w:tc>
          <w:tcPr>
            <w:tcW w:w="622"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both"/>
              <w:rPr>
                <w:color w:val="2D2D2D"/>
              </w:rPr>
            </w:pPr>
            <w:r>
              <w:rPr>
                <w:color w:val="2D2D2D"/>
              </w:rPr>
              <w:t>3.8</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center"/>
              <w:rPr>
                <w:rFonts w:cs="Times New Roman"/>
                <w:b/>
                <w:bCs/>
                <w:i/>
                <w:iCs/>
                <w:sz w:val="24"/>
                <w:szCs w:val="24"/>
              </w:rPr>
            </w:pPr>
            <w:r>
              <w:rPr>
                <w:rFonts w:cs="Times New Roman"/>
                <w:bCs/>
                <w:iCs/>
                <w:color w:val="000000"/>
              </w:rPr>
              <w:t>общественное управление</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rPr>
                <w:rFonts w:cs="Times New Roman"/>
                <w:b/>
                <w:bCs/>
                <w:i/>
                <w:iCs/>
                <w:sz w:val="24"/>
                <w:szCs w:val="24"/>
              </w:rPr>
            </w:pPr>
            <w:r>
              <w:rPr>
                <w:color w:val="2D2D2D"/>
              </w:rPr>
              <w:t>не подлежит установлению</w:t>
            </w:r>
          </w:p>
        </w:tc>
        <w:tc>
          <w:tcPr>
            <w:tcW w:w="1193" w:type="dxa"/>
            <w:tcBorders>
              <w:top w:val="single" w:sz="4" w:space="0" w:color="auto"/>
              <w:left w:val="single" w:sz="4" w:space="0" w:color="auto"/>
              <w:bottom w:val="single" w:sz="4" w:space="0" w:color="auto"/>
              <w:right w:val="single" w:sz="4" w:space="0" w:color="auto"/>
            </w:tcBorders>
            <w:vAlign w:val="center"/>
            <w:hideMark/>
          </w:tcPr>
          <w:p w:rsidR="00F532EB" w:rsidRDefault="00F532EB" w:rsidP="00825895">
            <w:pPr>
              <w:pStyle w:val="Iauiue"/>
              <w:spacing w:line="100" w:lineRule="atLeast"/>
              <w:ind w:right="-286"/>
              <w:jc w:val="center"/>
            </w:pPr>
            <w:bookmarkStart w:id="293" w:name="OLE_LINK419"/>
            <w:bookmarkStart w:id="294" w:name="OLE_LINK425"/>
            <w:bookmarkStart w:id="295" w:name="OLE_LINK426"/>
            <w:bookmarkStart w:id="296" w:name="OLE_LINK427"/>
            <w:r>
              <w:t>3 м</w:t>
            </w:r>
            <w:bookmarkEnd w:id="293"/>
            <w:bookmarkEnd w:id="294"/>
            <w:bookmarkEnd w:id="295"/>
            <w:bookmarkEnd w:id="296"/>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pPr>
            <w:r>
              <w:t>3 этажа,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vAlign w:val="center"/>
            <w:hideMark/>
          </w:tcPr>
          <w:p w:rsidR="00F532EB" w:rsidRDefault="00F532EB" w:rsidP="003236B9">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процент застройки в границах земельного участка - 20%.</w:t>
            </w:r>
          </w:p>
          <w:p w:rsidR="00F532EB" w:rsidRDefault="00F532EB" w:rsidP="00F532EB">
            <w:pPr>
              <w:pStyle w:val="formattext"/>
              <w:spacing w:after="0" w:line="233" w:lineRule="atLeast"/>
              <w:jc w:val="center"/>
              <w:textAlignment w:val="baseline"/>
              <w:rPr>
                <w:color w:val="2D2D2D"/>
                <w:sz w:val="22"/>
                <w:szCs w:val="22"/>
                <w:lang w:eastAsia="en-US"/>
              </w:rPr>
            </w:pPr>
            <w:r>
              <w:rPr>
                <w:color w:val="2D2D2D"/>
                <w:sz w:val="22"/>
                <w:szCs w:val="22"/>
                <w:lang w:eastAsia="en-US"/>
              </w:rPr>
              <w:t xml:space="preserve">Максимальный процент застройки в границах земельного участка - 70%. </w:t>
            </w:r>
          </w:p>
        </w:tc>
        <w:tc>
          <w:tcPr>
            <w:tcW w:w="1332" w:type="dxa"/>
            <w:tcBorders>
              <w:top w:val="single" w:sz="4" w:space="0" w:color="auto"/>
              <w:left w:val="single" w:sz="4" w:space="0" w:color="auto"/>
              <w:bottom w:val="single" w:sz="4" w:space="0" w:color="auto"/>
              <w:right w:val="single" w:sz="4" w:space="0" w:color="auto"/>
            </w:tcBorders>
            <w:vAlign w:val="center"/>
            <w:hideMark/>
          </w:tcPr>
          <w:p w:rsidR="00F532EB" w:rsidRDefault="00F532EB" w:rsidP="003236B9">
            <w:pPr>
              <w:pStyle w:val="Iauiue"/>
              <w:spacing w:line="100" w:lineRule="atLeast"/>
              <w:ind w:right="-286"/>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F532EB" w:rsidTr="003236B9">
        <w:trPr>
          <w:trHeight w:val="692"/>
        </w:trPr>
        <w:tc>
          <w:tcPr>
            <w:tcW w:w="622"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both"/>
              <w:rPr>
                <w:color w:val="2D2D2D"/>
              </w:rPr>
            </w:pPr>
            <w:r>
              <w:rPr>
                <w:color w:val="2D2D2D"/>
              </w:rPr>
              <w:t>3.10.1</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center"/>
              <w:rPr>
                <w:rFonts w:cs="Times New Roman"/>
                <w:b/>
                <w:bCs/>
                <w:i/>
                <w:iCs/>
                <w:sz w:val="24"/>
                <w:szCs w:val="24"/>
              </w:rPr>
            </w:pPr>
            <w:r>
              <w:rPr>
                <w:color w:val="2D2D2D"/>
              </w:rPr>
              <w:t>Амбулаторное ветеринарное обслуживание</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both"/>
              <w:rPr>
                <w:rFonts w:cs="Times New Roman"/>
                <w:b/>
                <w:bCs/>
                <w:i/>
                <w:iCs/>
                <w:sz w:val="24"/>
                <w:szCs w:val="24"/>
              </w:rPr>
            </w:pPr>
            <w:r>
              <w:rPr>
                <w:color w:val="2D2D2D"/>
              </w:rPr>
              <w:t>не подлежит установлению</w:t>
            </w:r>
          </w:p>
        </w:tc>
        <w:tc>
          <w:tcPr>
            <w:tcW w:w="1193"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both"/>
            </w:pPr>
            <w:r>
              <w:t>3,0</w:t>
            </w: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pPr>
            <w:r>
              <w:t>3 этажа,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vAlign w:val="center"/>
            <w:hideMark/>
          </w:tcPr>
          <w:p w:rsidR="00F532EB" w:rsidRDefault="00F532EB" w:rsidP="003236B9">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процент застройки в границах земельного участка - 20%.</w:t>
            </w:r>
          </w:p>
          <w:p w:rsidR="00F532EB" w:rsidRDefault="00F532EB" w:rsidP="003236B9">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процент застройки в границах земельного участка - 70%.</w:t>
            </w:r>
          </w:p>
        </w:tc>
        <w:tc>
          <w:tcPr>
            <w:tcW w:w="1332" w:type="dxa"/>
            <w:tcBorders>
              <w:top w:val="single" w:sz="4" w:space="0" w:color="auto"/>
              <w:left w:val="single" w:sz="4" w:space="0" w:color="auto"/>
              <w:bottom w:val="single" w:sz="4" w:space="0" w:color="auto"/>
              <w:right w:val="single" w:sz="4" w:space="0" w:color="auto"/>
            </w:tcBorders>
            <w:vAlign w:val="center"/>
            <w:hideMark/>
          </w:tcPr>
          <w:p w:rsidR="00F532EB" w:rsidRDefault="00F532EB" w:rsidP="003236B9">
            <w:pPr>
              <w:pStyle w:val="Iauiue"/>
              <w:spacing w:line="100" w:lineRule="atLeast"/>
              <w:ind w:right="-286"/>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F532EB" w:rsidTr="003236B9">
        <w:trPr>
          <w:trHeight w:val="692"/>
        </w:trPr>
        <w:tc>
          <w:tcPr>
            <w:tcW w:w="622"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both"/>
              <w:rPr>
                <w:color w:val="2D2D2D"/>
              </w:rPr>
            </w:pPr>
            <w:r>
              <w:rPr>
                <w:color w:val="2D2D2D"/>
              </w:rPr>
              <w:t>4.1</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3236B9">
            <w:pPr>
              <w:jc w:val="center"/>
              <w:rPr>
                <w:rFonts w:ascii="Times New Roman" w:hAnsi="Times New Roman" w:cs="Times New Roman"/>
              </w:rPr>
            </w:pPr>
            <w:r>
              <w:rPr>
                <w:rFonts w:ascii="Times New Roman" w:hAnsi="Times New Roman" w:cs="Times New Roman"/>
              </w:rPr>
              <w:t>Деловое управление</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rPr>
                <w:rFonts w:cs="Times New Roman"/>
                <w:b/>
                <w:bCs/>
                <w:i/>
                <w:iCs/>
                <w:sz w:val="24"/>
                <w:szCs w:val="24"/>
              </w:rPr>
            </w:pPr>
            <w:r>
              <w:rPr>
                <w:color w:val="2D2D2D"/>
              </w:rPr>
              <w:t>не подлежит установлению</w:t>
            </w:r>
          </w:p>
        </w:tc>
        <w:tc>
          <w:tcPr>
            <w:tcW w:w="1193" w:type="dxa"/>
            <w:tcBorders>
              <w:top w:val="single" w:sz="4" w:space="0" w:color="auto"/>
              <w:left w:val="single" w:sz="4" w:space="0" w:color="auto"/>
              <w:bottom w:val="single" w:sz="4" w:space="0" w:color="auto"/>
              <w:right w:val="single" w:sz="4" w:space="0" w:color="auto"/>
            </w:tcBorders>
            <w:vAlign w:val="center"/>
            <w:hideMark/>
          </w:tcPr>
          <w:p w:rsidR="00F532EB" w:rsidRDefault="00F532EB" w:rsidP="003236B9">
            <w:pPr>
              <w:pStyle w:val="Iauiue"/>
              <w:spacing w:line="100" w:lineRule="atLeast"/>
              <w:ind w:right="-286"/>
              <w:jc w:val="center"/>
            </w:pPr>
            <w:r>
              <w:t>3 м</w:t>
            </w: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pPr>
            <w:r>
              <w:t xml:space="preserve">3 этажа, предельная высота зданий, строений, сооружений не подлежит </w:t>
            </w:r>
            <w:r>
              <w:lastRenderedPageBreak/>
              <w:t>установлению</w:t>
            </w:r>
          </w:p>
        </w:tc>
        <w:tc>
          <w:tcPr>
            <w:tcW w:w="1662" w:type="dxa"/>
            <w:tcBorders>
              <w:top w:val="single" w:sz="4" w:space="0" w:color="auto"/>
              <w:left w:val="single" w:sz="4" w:space="0" w:color="auto"/>
              <w:bottom w:val="single" w:sz="4" w:space="0" w:color="auto"/>
              <w:right w:val="single" w:sz="4" w:space="0" w:color="auto"/>
            </w:tcBorders>
            <w:vAlign w:val="center"/>
            <w:hideMark/>
          </w:tcPr>
          <w:p w:rsidR="00F532EB" w:rsidRDefault="00F532EB" w:rsidP="003236B9">
            <w:pPr>
              <w:pStyle w:val="formattext"/>
              <w:spacing w:before="0" w:beforeAutospacing="0" w:after="0" w:afterAutospacing="0" w:line="233" w:lineRule="atLeast"/>
              <w:textAlignment w:val="baseline"/>
              <w:rPr>
                <w:color w:val="2D2D2D"/>
                <w:sz w:val="22"/>
                <w:szCs w:val="22"/>
                <w:lang w:eastAsia="en-US"/>
              </w:rPr>
            </w:pPr>
            <w:r>
              <w:rPr>
                <w:color w:val="2D2D2D"/>
                <w:sz w:val="22"/>
                <w:szCs w:val="22"/>
                <w:lang w:eastAsia="en-US"/>
              </w:rPr>
              <w:lastRenderedPageBreak/>
              <w:t>Минимальный процент застройки в границах земельного участка - 20%.</w:t>
            </w:r>
          </w:p>
          <w:p w:rsidR="00F532EB" w:rsidRDefault="00F532EB" w:rsidP="003236B9">
            <w:pPr>
              <w:pStyle w:val="formattext"/>
              <w:spacing w:before="0" w:beforeAutospacing="0" w:after="0" w:afterAutospacing="0" w:line="233" w:lineRule="atLeast"/>
              <w:textAlignment w:val="baseline"/>
              <w:rPr>
                <w:color w:val="2D2D2D"/>
                <w:sz w:val="22"/>
                <w:szCs w:val="22"/>
                <w:lang w:eastAsia="en-US"/>
              </w:rPr>
            </w:pPr>
            <w:r>
              <w:rPr>
                <w:color w:val="2D2D2D"/>
                <w:sz w:val="22"/>
                <w:szCs w:val="22"/>
                <w:lang w:eastAsia="en-US"/>
              </w:rPr>
              <w:lastRenderedPageBreak/>
              <w:t>Максимальный процент застройки в границах земельного участка - 50%.</w:t>
            </w:r>
          </w:p>
        </w:tc>
        <w:tc>
          <w:tcPr>
            <w:tcW w:w="1332" w:type="dxa"/>
            <w:tcBorders>
              <w:top w:val="single" w:sz="4" w:space="0" w:color="auto"/>
              <w:left w:val="single" w:sz="4" w:space="0" w:color="auto"/>
              <w:bottom w:val="single" w:sz="4" w:space="0" w:color="auto"/>
              <w:right w:val="single" w:sz="4" w:space="0" w:color="auto"/>
            </w:tcBorders>
            <w:vAlign w:val="center"/>
            <w:hideMark/>
          </w:tcPr>
          <w:p w:rsidR="00F532EB" w:rsidRDefault="00F532EB" w:rsidP="003236B9">
            <w:pPr>
              <w:pStyle w:val="Iauiue"/>
              <w:spacing w:line="100" w:lineRule="atLeast"/>
              <w:ind w:right="-286"/>
              <w:rPr>
                <w:rFonts w:cs="Times New Roman"/>
                <w:b/>
                <w:bCs/>
                <w:i/>
                <w:iCs/>
                <w:sz w:val="24"/>
                <w:szCs w:val="24"/>
              </w:rPr>
            </w:pPr>
            <w:r>
              <w:rPr>
                <w:rFonts w:cs="Times New Roman"/>
                <w:color w:val="2D2D2D"/>
              </w:rPr>
              <w:lastRenderedPageBreak/>
              <w:t>Минимальный процент озеленения в границах земельного участка - 15%</w:t>
            </w:r>
          </w:p>
        </w:tc>
      </w:tr>
      <w:tr w:rsidR="00F532EB" w:rsidTr="003236B9">
        <w:trPr>
          <w:trHeight w:val="692"/>
        </w:trPr>
        <w:tc>
          <w:tcPr>
            <w:tcW w:w="622"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both"/>
              <w:rPr>
                <w:color w:val="2D2D2D"/>
              </w:rPr>
            </w:pPr>
            <w:r>
              <w:rPr>
                <w:color w:val="2D2D2D"/>
              </w:rPr>
              <w:lastRenderedPageBreak/>
              <w:t>4.3</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center"/>
              <w:rPr>
                <w:color w:val="2D2D2D"/>
              </w:rPr>
            </w:pPr>
            <w:r>
              <w:rPr>
                <w:color w:val="2D2D2D"/>
              </w:rPr>
              <w:t>рынки</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pPr>
            <w:r>
              <w:t xml:space="preserve">мин. площадь земельного участка не подлежит установлению / макс. площадь земельного участка- </w:t>
            </w:r>
          </w:p>
          <w:p w:rsidR="00F532EB" w:rsidRDefault="00F532EB" w:rsidP="003236B9">
            <w:pPr>
              <w:pStyle w:val="Iauiue"/>
              <w:spacing w:line="100" w:lineRule="atLeast"/>
              <w:ind w:right="-286"/>
              <w:rPr>
                <w:rFonts w:cs="Times New Roman"/>
                <w:b/>
                <w:bCs/>
                <w:i/>
                <w:iCs/>
                <w:sz w:val="24"/>
                <w:szCs w:val="24"/>
              </w:rPr>
            </w:pPr>
            <w:r>
              <w:t>50000 кв.м</w:t>
            </w:r>
          </w:p>
        </w:tc>
        <w:tc>
          <w:tcPr>
            <w:tcW w:w="1193" w:type="dxa"/>
            <w:tcBorders>
              <w:top w:val="single" w:sz="4" w:space="0" w:color="auto"/>
              <w:left w:val="single" w:sz="4" w:space="0" w:color="auto"/>
              <w:bottom w:val="single" w:sz="4" w:space="0" w:color="auto"/>
              <w:right w:val="single" w:sz="4" w:space="0" w:color="auto"/>
            </w:tcBorders>
            <w:vAlign w:val="center"/>
            <w:hideMark/>
          </w:tcPr>
          <w:p w:rsidR="00F532EB" w:rsidRDefault="00F532EB" w:rsidP="003236B9">
            <w:pPr>
              <w:pStyle w:val="Iauiue"/>
              <w:spacing w:line="100" w:lineRule="atLeast"/>
              <w:ind w:right="-286"/>
              <w:jc w:val="center"/>
            </w:pPr>
            <w:r>
              <w:t>3 м</w:t>
            </w: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rPr>
                <w:rFonts w:cs="Times New Roman"/>
                <w:b/>
                <w:bCs/>
                <w:i/>
                <w:iCs/>
                <w:sz w:val="24"/>
                <w:szCs w:val="24"/>
              </w:rPr>
            </w:pPr>
            <w:r>
              <w:t>2 этажа,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процент застройки в границах земельного участка - 20%.</w:t>
            </w:r>
          </w:p>
          <w:p w:rsidR="00F532EB" w:rsidRDefault="00F532EB" w:rsidP="003236B9">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процент застройки в границах земельного участка - 50%.</w:t>
            </w:r>
          </w:p>
        </w:tc>
        <w:tc>
          <w:tcPr>
            <w:tcW w:w="1332"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F532EB" w:rsidTr="003236B9">
        <w:trPr>
          <w:trHeight w:val="692"/>
        </w:trPr>
        <w:tc>
          <w:tcPr>
            <w:tcW w:w="622"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both"/>
              <w:rPr>
                <w:color w:val="2D2D2D"/>
              </w:rPr>
            </w:pPr>
            <w:r>
              <w:rPr>
                <w:color w:val="2D2D2D"/>
              </w:rPr>
              <w:t>4.4</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center"/>
              <w:rPr>
                <w:color w:val="2D2D2D"/>
              </w:rPr>
            </w:pPr>
            <w:r>
              <w:rPr>
                <w:color w:val="2D2D2D"/>
              </w:rPr>
              <w:t>магазины</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both"/>
              <w:rPr>
                <w:rFonts w:cs="Times New Roman"/>
                <w:color w:val="2D2D2D"/>
                <w:lang w:eastAsia="ru-RU"/>
              </w:rPr>
            </w:pPr>
            <w:r>
              <w:rPr>
                <w:rFonts w:cs="Times New Roman"/>
                <w:color w:val="2D2D2D"/>
                <w:lang w:eastAsia="ru-RU"/>
              </w:rPr>
              <w:t xml:space="preserve">Мин 500м2/ </w:t>
            </w:r>
          </w:p>
          <w:p w:rsidR="00F532EB" w:rsidRDefault="00F532EB" w:rsidP="003236B9">
            <w:pPr>
              <w:pStyle w:val="Iauiue"/>
              <w:spacing w:line="100" w:lineRule="atLeast"/>
              <w:ind w:right="-286"/>
              <w:jc w:val="both"/>
              <w:rPr>
                <w:rFonts w:cs="Times New Roman"/>
                <w:color w:val="2D2D2D"/>
                <w:lang w:eastAsia="ru-RU"/>
              </w:rPr>
            </w:pPr>
            <w:r>
              <w:rPr>
                <w:rFonts w:cs="Times New Roman"/>
                <w:color w:val="2D2D2D"/>
                <w:lang w:eastAsia="ru-RU"/>
              </w:rPr>
              <w:t>макс 10000м2</w:t>
            </w:r>
          </w:p>
        </w:tc>
        <w:tc>
          <w:tcPr>
            <w:tcW w:w="1193" w:type="dxa"/>
            <w:tcBorders>
              <w:top w:val="single" w:sz="4" w:space="0" w:color="auto"/>
              <w:left w:val="single" w:sz="4" w:space="0" w:color="auto"/>
              <w:bottom w:val="single" w:sz="4" w:space="0" w:color="auto"/>
              <w:right w:val="single" w:sz="4" w:space="0" w:color="auto"/>
            </w:tcBorders>
            <w:vAlign w:val="center"/>
            <w:hideMark/>
          </w:tcPr>
          <w:p w:rsidR="00F532EB" w:rsidRDefault="00F532EB" w:rsidP="003236B9">
            <w:pPr>
              <w:pStyle w:val="Iauiue"/>
              <w:spacing w:line="100" w:lineRule="atLeast"/>
              <w:ind w:right="-286"/>
              <w:jc w:val="center"/>
            </w:pPr>
            <w:bookmarkStart w:id="297" w:name="OLE_LINK451"/>
            <w:bookmarkStart w:id="298" w:name="OLE_LINK452"/>
            <w:bookmarkStart w:id="299" w:name="OLE_LINK453"/>
            <w:bookmarkStart w:id="300" w:name="OLE_LINK570"/>
            <w:bookmarkStart w:id="301" w:name="OLE_LINK571"/>
            <w:r>
              <w:t>3 м</w:t>
            </w:r>
            <w:bookmarkEnd w:id="297"/>
            <w:bookmarkEnd w:id="298"/>
            <w:bookmarkEnd w:id="299"/>
            <w:bookmarkEnd w:id="300"/>
            <w:bookmarkEnd w:id="301"/>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pPr>
            <w:bookmarkStart w:id="302" w:name="OLE_LINK445"/>
            <w:bookmarkStart w:id="303" w:name="OLE_LINK448"/>
            <w:bookmarkStart w:id="304" w:name="OLE_LINK449"/>
            <w:bookmarkStart w:id="305" w:name="OLE_LINK572"/>
            <w:bookmarkStart w:id="306" w:name="OLE_LINK573"/>
            <w:r>
              <w:t>2 этажа, предельная высота зданий, строений, сооружений не подлежит установлению</w:t>
            </w:r>
            <w:bookmarkEnd w:id="302"/>
            <w:bookmarkEnd w:id="303"/>
            <w:bookmarkEnd w:id="304"/>
            <w:bookmarkEnd w:id="305"/>
            <w:bookmarkEnd w:id="306"/>
          </w:p>
        </w:tc>
        <w:tc>
          <w:tcPr>
            <w:tcW w:w="1662"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процент застройки в границах земельного участка - 20%.</w:t>
            </w:r>
          </w:p>
          <w:p w:rsidR="00F532EB" w:rsidRDefault="00F532EB" w:rsidP="003236B9">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процент застройки в границах земельного участка - 50%.</w:t>
            </w:r>
          </w:p>
        </w:tc>
        <w:tc>
          <w:tcPr>
            <w:tcW w:w="1332"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both"/>
              <w:rPr>
                <w:color w:val="2D2D2D"/>
              </w:rPr>
            </w:pP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E769D3">
            <w:pPr>
              <w:jc w:val="center"/>
              <w:rPr>
                <w:rFonts w:eastAsia="Calibri" w:cs="Times New Roman"/>
              </w:rPr>
            </w:pP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rPr>
                <w:color w:val="2D2D2D"/>
              </w:rPr>
            </w:pPr>
          </w:p>
        </w:tc>
        <w:tc>
          <w:tcPr>
            <w:tcW w:w="1193" w:type="dxa"/>
            <w:tcBorders>
              <w:top w:val="single" w:sz="4" w:space="0" w:color="auto"/>
              <w:left w:val="single" w:sz="4" w:space="0" w:color="auto"/>
              <w:bottom w:val="single" w:sz="4" w:space="0" w:color="auto"/>
              <w:right w:val="single" w:sz="4" w:space="0" w:color="auto"/>
            </w:tcBorders>
            <w:hideMark/>
          </w:tcPr>
          <w:p w:rsidR="00F532EB" w:rsidRDefault="00F532EB" w:rsidP="00E769D3">
            <w:pPr>
              <w:pStyle w:val="Iauiue"/>
              <w:spacing w:line="100" w:lineRule="atLeast"/>
              <w:ind w:right="-286"/>
              <w:jc w:val="center"/>
            </w:pP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rPr>
                <w:color w:val="2D2D2D"/>
              </w:rPr>
            </w:pPr>
          </w:p>
        </w:tc>
        <w:tc>
          <w:tcPr>
            <w:tcW w:w="1662"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formattext"/>
              <w:spacing w:before="0" w:beforeAutospacing="0" w:after="0" w:afterAutospacing="0" w:line="233" w:lineRule="atLeast"/>
              <w:textAlignment w:val="baseline"/>
              <w:rPr>
                <w:rFonts w:eastAsia="Calibri"/>
                <w:color w:val="2D2D2D"/>
                <w:sz w:val="22"/>
                <w:szCs w:val="22"/>
                <w:lang w:eastAsia="en-US"/>
              </w:rPr>
            </w:pPr>
          </w:p>
        </w:tc>
        <w:tc>
          <w:tcPr>
            <w:tcW w:w="1332"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both"/>
              <w:rPr>
                <w:rFonts w:cs="Times New Roman"/>
                <w:color w:val="2D2D2D"/>
              </w:rPr>
            </w:pPr>
          </w:p>
        </w:tc>
      </w:tr>
      <w:tr w:rsidR="00F532EB" w:rsidTr="005C19FB">
        <w:trPr>
          <w:trHeight w:val="77"/>
        </w:trPr>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pPr>
              <w:jc w:val="center"/>
              <w:rPr>
                <w:rFonts w:ascii="Times New Roman" w:hAnsi="Times New Roman" w:cs="Times New Roman"/>
              </w:rPr>
            </w:pP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rPr>
            </w:pPr>
          </w:p>
        </w:tc>
        <w:tc>
          <w:tcPr>
            <w:tcW w:w="1193"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pP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rPr>
            </w:pPr>
          </w:p>
        </w:tc>
        <w:tc>
          <w:tcPr>
            <w:tcW w:w="166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p>
        </w:tc>
        <w:tc>
          <w:tcPr>
            <w:tcW w:w="133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rFonts w:cs="Times New Roman"/>
                <w:color w:val="2D2D2D"/>
              </w:rPr>
            </w:pPr>
          </w:p>
        </w:tc>
      </w:tr>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bookmarkStart w:id="307" w:name="_Hlk529877499"/>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E769D3">
            <w:pPr>
              <w:pStyle w:val="Iauiue"/>
              <w:spacing w:line="100" w:lineRule="atLeast"/>
              <w:ind w:right="-286"/>
              <w:jc w:val="center"/>
              <w:rPr>
                <w:rFonts w:cs="Times New Roman"/>
                <w:b/>
                <w:bCs/>
                <w:i/>
                <w:iCs/>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rFonts w:cs="Times New Roman"/>
                <w:b/>
                <w:bCs/>
                <w:i/>
                <w:iCs/>
                <w:sz w:val="24"/>
                <w:szCs w:val="24"/>
              </w:rPr>
            </w:pPr>
          </w:p>
        </w:tc>
        <w:tc>
          <w:tcPr>
            <w:tcW w:w="1193"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Iauiue"/>
              <w:spacing w:line="100" w:lineRule="atLeast"/>
              <w:ind w:right="-286"/>
              <w:jc w:val="center"/>
            </w:pP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p>
        </w:tc>
        <w:tc>
          <w:tcPr>
            <w:tcW w:w="166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p>
        </w:tc>
        <w:tc>
          <w:tcPr>
            <w:tcW w:w="1332" w:type="dxa"/>
            <w:tcBorders>
              <w:top w:val="single" w:sz="4" w:space="0" w:color="auto"/>
              <w:left w:val="single" w:sz="4" w:space="0" w:color="auto"/>
              <w:bottom w:val="single" w:sz="4" w:space="0" w:color="auto"/>
              <w:right w:val="single" w:sz="4" w:space="0" w:color="auto"/>
            </w:tcBorders>
            <w:vAlign w:val="center"/>
            <w:hideMark/>
          </w:tcPr>
          <w:p w:rsidR="00F532EB" w:rsidRDefault="00F532EB" w:rsidP="005B7FB2">
            <w:pPr>
              <w:pStyle w:val="Iauiue"/>
              <w:spacing w:line="100" w:lineRule="atLeast"/>
              <w:ind w:right="-286"/>
              <w:rPr>
                <w:rFonts w:cs="Times New Roman"/>
                <w:b/>
                <w:bCs/>
                <w:i/>
                <w:iCs/>
                <w:sz w:val="24"/>
                <w:szCs w:val="24"/>
              </w:rPr>
            </w:pPr>
          </w:p>
        </w:tc>
      </w:tr>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E769D3">
            <w:pPr>
              <w:pStyle w:val="Iauiue"/>
              <w:spacing w:line="100" w:lineRule="atLeast"/>
              <w:ind w:right="-286"/>
              <w:jc w:val="center"/>
              <w:rPr>
                <w:rFonts w:cs="Times New Roman"/>
                <w:bCs/>
                <w:iCs/>
                <w:color w:val="000000"/>
              </w:rPr>
            </w:pP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p>
        </w:tc>
        <w:tc>
          <w:tcPr>
            <w:tcW w:w="1193"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Iauiue"/>
              <w:spacing w:line="100" w:lineRule="atLeast"/>
              <w:ind w:right="-286"/>
              <w:jc w:val="center"/>
            </w:pP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p>
        </w:tc>
        <w:tc>
          <w:tcPr>
            <w:tcW w:w="166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p>
        </w:tc>
        <w:tc>
          <w:tcPr>
            <w:tcW w:w="1332" w:type="dxa"/>
            <w:tcBorders>
              <w:top w:val="single" w:sz="4" w:space="0" w:color="auto"/>
              <w:left w:val="single" w:sz="4" w:space="0" w:color="auto"/>
              <w:bottom w:val="single" w:sz="4" w:space="0" w:color="auto"/>
              <w:right w:val="single" w:sz="4" w:space="0" w:color="auto"/>
            </w:tcBorders>
            <w:vAlign w:val="center"/>
            <w:hideMark/>
          </w:tcPr>
          <w:p w:rsidR="00F532EB" w:rsidRDefault="00F532EB" w:rsidP="005B7FB2">
            <w:pPr>
              <w:pStyle w:val="Iauiue"/>
              <w:spacing w:line="100" w:lineRule="atLeast"/>
              <w:ind w:right="-286"/>
              <w:rPr>
                <w:rFonts w:cs="Times New Roman"/>
                <w:color w:val="2D2D2D"/>
              </w:rPr>
            </w:pPr>
          </w:p>
        </w:tc>
      </w:tr>
      <w:bookmarkEnd w:id="307"/>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E769D3">
            <w:pPr>
              <w:pStyle w:val="Iauiue"/>
              <w:spacing w:line="100" w:lineRule="atLeast"/>
              <w:ind w:right="-286"/>
              <w:jc w:val="center"/>
              <w:rPr>
                <w:rFonts w:cs="Times New Roman"/>
                <w:b/>
                <w:bCs/>
                <w:i/>
                <w:iCs/>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rFonts w:cs="Times New Roman"/>
                <w:b/>
                <w:bCs/>
                <w:i/>
                <w:iCs/>
                <w:sz w:val="24"/>
                <w:szCs w:val="24"/>
              </w:rPr>
            </w:pPr>
          </w:p>
        </w:tc>
        <w:tc>
          <w:tcPr>
            <w:tcW w:w="1193"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pP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p>
        </w:tc>
        <w:tc>
          <w:tcPr>
            <w:tcW w:w="166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p>
        </w:tc>
        <w:tc>
          <w:tcPr>
            <w:tcW w:w="133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Iauiue"/>
              <w:spacing w:line="100" w:lineRule="atLeast"/>
              <w:ind w:right="-286"/>
              <w:rPr>
                <w:rFonts w:cs="Times New Roman"/>
                <w:b/>
                <w:bCs/>
                <w:i/>
                <w:iCs/>
                <w:sz w:val="24"/>
                <w:szCs w:val="24"/>
              </w:rPr>
            </w:pPr>
          </w:p>
        </w:tc>
      </w:tr>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bookmarkStart w:id="308" w:name="_Hlk529882706"/>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E769D3">
            <w:pPr>
              <w:jc w:val="center"/>
              <w:rPr>
                <w:rFonts w:ascii="Times New Roman" w:hAnsi="Times New Roman" w:cs="Times New Roman"/>
              </w:rPr>
            </w:pP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rFonts w:cs="Times New Roman"/>
                <w:b/>
                <w:bCs/>
                <w:i/>
                <w:iCs/>
                <w:sz w:val="24"/>
                <w:szCs w:val="24"/>
              </w:rPr>
            </w:pPr>
          </w:p>
        </w:tc>
        <w:tc>
          <w:tcPr>
            <w:tcW w:w="1193"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Iauiue"/>
              <w:spacing w:line="100" w:lineRule="atLeast"/>
              <w:ind w:right="-286"/>
              <w:jc w:val="center"/>
            </w:pP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p>
        </w:tc>
        <w:tc>
          <w:tcPr>
            <w:tcW w:w="166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formattext"/>
              <w:spacing w:before="0" w:beforeAutospacing="0" w:after="0" w:afterAutospacing="0" w:line="233" w:lineRule="atLeast"/>
              <w:textAlignment w:val="baseline"/>
              <w:rPr>
                <w:color w:val="2D2D2D"/>
                <w:sz w:val="22"/>
                <w:szCs w:val="22"/>
                <w:lang w:eastAsia="en-US"/>
              </w:rPr>
            </w:pPr>
          </w:p>
        </w:tc>
        <w:tc>
          <w:tcPr>
            <w:tcW w:w="133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Iauiue"/>
              <w:spacing w:line="100" w:lineRule="atLeast"/>
              <w:ind w:right="-286"/>
              <w:rPr>
                <w:rFonts w:cs="Times New Roman"/>
                <w:b/>
                <w:bCs/>
                <w:i/>
                <w:iCs/>
                <w:sz w:val="24"/>
                <w:szCs w:val="24"/>
              </w:rPr>
            </w:pPr>
          </w:p>
        </w:tc>
      </w:tr>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bookmarkStart w:id="309" w:name="_Hlk529890865"/>
            <w:bookmarkEnd w:id="308"/>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E769D3">
            <w:pPr>
              <w:pStyle w:val="Iauiue"/>
              <w:spacing w:line="100" w:lineRule="atLeast"/>
              <w:ind w:right="-286"/>
              <w:jc w:val="center"/>
              <w:rPr>
                <w:color w:val="2D2D2D"/>
              </w:rPr>
            </w:pP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rFonts w:cs="Times New Roman"/>
                <w:b/>
                <w:bCs/>
                <w:i/>
                <w:iCs/>
                <w:sz w:val="24"/>
                <w:szCs w:val="24"/>
              </w:rPr>
            </w:pPr>
          </w:p>
        </w:tc>
        <w:tc>
          <w:tcPr>
            <w:tcW w:w="1193"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Iauiue"/>
              <w:spacing w:line="100" w:lineRule="atLeast"/>
              <w:ind w:right="-286"/>
              <w:jc w:val="center"/>
            </w:pP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rFonts w:cs="Times New Roman"/>
                <w:b/>
                <w:bCs/>
                <w:i/>
                <w:iCs/>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p>
        </w:tc>
        <w:tc>
          <w:tcPr>
            <w:tcW w:w="133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rFonts w:cs="Times New Roman"/>
                <w:b/>
                <w:bCs/>
                <w:i/>
                <w:iCs/>
                <w:sz w:val="24"/>
                <w:szCs w:val="24"/>
              </w:rPr>
            </w:pPr>
          </w:p>
        </w:tc>
      </w:tr>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E769D3">
            <w:pPr>
              <w:pStyle w:val="Iauiue"/>
              <w:spacing w:line="100" w:lineRule="atLeast"/>
              <w:ind w:right="-286"/>
              <w:jc w:val="center"/>
              <w:rPr>
                <w:color w:val="2D2D2D"/>
              </w:rPr>
            </w:pP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rFonts w:cs="Times New Roman"/>
                <w:color w:val="2D2D2D"/>
                <w:lang w:eastAsia="ru-RU"/>
              </w:rPr>
            </w:pPr>
          </w:p>
        </w:tc>
        <w:tc>
          <w:tcPr>
            <w:tcW w:w="1193"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Iauiue"/>
              <w:spacing w:line="100" w:lineRule="atLeast"/>
              <w:ind w:right="-286"/>
              <w:jc w:val="center"/>
            </w:pP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p>
        </w:tc>
        <w:tc>
          <w:tcPr>
            <w:tcW w:w="1662" w:type="dxa"/>
            <w:tcBorders>
              <w:top w:val="single" w:sz="4" w:space="0" w:color="auto"/>
              <w:left w:val="single" w:sz="4" w:space="0" w:color="auto"/>
              <w:bottom w:val="single" w:sz="4" w:space="0" w:color="auto"/>
              <w:right w:val="single" w:sz="4" w:space="0" w:color="auto"/>
            </w:tcBorders>
            <w:hideMark/>
          </w:tcPr>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p>
        </w:tc>
        <w:tc>
          <w:tcPr>
            <w:tcW w:w="133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rFonts w:cs="Times New Roman"/>
                <w:b/>
                <w:bCs/>
                <w:i/>
                <w:iCs/>
                <w:sz w:val="24"/>
                <w:szCs w:val="24"/>
              </w:rPr>
            </w:pPr>
          </w:p>
        </w:tc>
      </w:tr>
      <w:bookmarkEnd w:id="309"/>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r>
              <w:rPr>
                <w:color w:val="2D2D2D"/>
              </w:rPr>
              <w:t>4.5</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E769D3">
            <w:pPr>
              <w:pStyle w:val="Iauiue"/>
              <w:spacing w:line="100" w:lineRule="atLeast"/>
              <w:ind w:right="-286"/>
              <w:jc w:val="center"/>
              <w:rPr>
                <w:color w:val="2D2D2D"/>
              </w:rPr>
            </w:pPr>
            <w:r>
              <w:rPr>
                <w:color w:val="2D2D2D"/>
              </w:rPr>
              <w:t>Банковская и страховая деятельность</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rsidP="00245808">
            <w:pPr>
              <w:pStyle w:val="Iauiue"/>
              <w:spacing w:line="100" w:lineRule="atLeast"/>
              <w:ind w:right="-286"/>
              <w:rPr>
                <w:rFonts w:cs="Times New Roman"/>
                <w:b/>
                <w:bCs/>
                <w:i/>
                <w:iCs/>
                <w:sz w:val="24"/>
                <w:szCs w:val="24"/>
              </w:rPr>
            </w:pPr>
            <w:r>
              <w:t>мин. площадь земельного участка- 1000 кв.м / макс. площадь земельного участка- 5000 кв.м</w:t>
            </w:r>
          </w:p>
        </w:tc>
        <w:tc>
          <w:tcPr>
            <w:tcW w:w="1193"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pPr>
            <w:r>
              <w:t>3 м</w:t>
            </w: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rsidP="005B7FB2">
            <w:pPr>
              <w:pStyle w:val="Iauiue"/>
              <w:spacing w:line="100" w:lineRule="atLeast"/>
              <w:ind w:right="-286"/>
              <w:rPr>
                <w:rFonts w:cs="Times New Roman"/>
                <w:b/>
                <w:bCs/>
                <w:i/>
                <w:iCs/>
                <w:sz w:val="24"/>
                <w:szCs w:val="24"/>
              </w:rPr>
            </w:pPr>
            <w:r>
              <w:t>2 этажа,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- 20%.</w:t>
            </w:r>
          </w:p>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- 70%.</w:t>
            </w:r>
          </w:p>
        </w:tc>
        <w:tc>
          <w:tcPr>
            <w:tcW w:w="133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Iauiue"/>
              <w:spacing w:line="100" w:lineRule="atLeast"/>
              <w:ind w:right="-286"/>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rFonts w:cs="Times New Roman"/>
                <w:b/>
                <w:bCs/>
                <w:i/>
                <w:iCs/>
                <w:sz w:val="24"/>
                <w:szCs w:val="24"/>
              </w:rPr>
            </w:pPr>
            <w:bookmarkStart w:id="310" w:name="_Hlk529880349"/>
            <w:r>
              <w:rPr>
                <w:color w:val="2D2D2D"/>
              </w:rPr>
              <w:t>4.6</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E769D3">
            <w:pPr>
              <w:pStyle w:val="Iauiue"/>
              <w:spacing w:line="100" w:lineRule="atLeast"/>
              <w:ind w:right="-286"/>
              <w:jc w:val="center"/>
              <w:rPr>
                <w:rFonts w:cs="Times New Roman"/>
                <w:b/>
                <w:bCs/>
                <w:i/>
                <w:iCs/>
                <w:sz w:val="24"/>
                <w:szCs w:val="24"/>
              </w:rPr>
            </w:pPr>
            <w:r>
              <w:rPr>
                <w:color w:val="2D2D2D"/>
              </w:rPr>
              <w:t>Общественное питание</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rsidP="00245808">
            <w:pPr>
              <w:pStyle w:val="Iauiue"/>
              <w:spacing w:line="100" w:lineRule="atLeast"/>
              <w:ind w:right="-286"/>
            </w:pPr>
            <w:r>
              <w:t>мин. площадь земельного участка не подлежит установлению / макс. площадь земельного</w:t>
            </w:r>
          </w:p>
          <w:p w:rsidR="00F532EB" w:rsidRDefault="00F532EB" w:rsidP="00245808">
            <w:pPr>
              <w:pStyle w:val="Iauiue"/>
              <w:spacing w:line="100" w:lineRule="atLeast"/>
              <w:ind w:right="-286"/>
              <w:rPr>
                <w:rFonts w:cs="Times New Roman"/>
                <w:b/>
                <w:bCs/>
                <w:i/>
                <w:iCs/>
                <w:sz w:val="24"/>
                <w:szCs w:val="24"/>
                <w:vertAlign w:val="superscript"/>
              </w:rPr>
            </w:pPr>
            <w:r>
              <w:t xml:space="preserve"> участка – 3000 м</w:t>
            </w:r>
            <w:r>
              <w:rPr>
                <w:vertAlign w:val="superscript"/>
              </w:rPr>
              <w:t>2</w:t>
            </w:r>
          </w:p>
        </w:tc>
        <w:tc>
          <w:tcPr>
            <w:tcW w:w="1193" w:type="dxa"/>
            <w:tcBorders>
              <w:top w:val="single" w:sz="4" w:space="0" w:color="auto"/>
              <w:left w:val="single" w:sz="4" w:space="0" w:color="auto"/>
              <w:bottom w:val="single" w:sz="4" w:space="0" w:color="auto"/>
              <w:right w:val="single" w:sz="4" w:space="0" w:color="auto"/>
            </w:tcBorders>
            <w:vAlign w:val="center"/>
            <w:hideMark/>
          </w:tcPr>
          <w:p w:rsidR="00F532EB" w:rsidRDefault="00F532EB" w:rsidP="005B7FB2">
            <w:pPr>
              <w:pStyle w:val="Iauiue"/>
              <w:spacing w:line="100" w:lineRule="atLeast"/>
              <w:ind w:right="-286"/>
            </w:pPr>
            <w:r>
              <w:t>1 м</w:t>
            </w: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r>
              <w:t>3 этажа,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bookmarkStart w:id="311" w:name="OLE_LINK400"/>
            <w:bookmarkStart w:id="312" w:name="OLE_LINK401"/>
            <w:bookmarkStart w:id="313" w:name="OLE_LINK472"/>
            <w:r>
              <w:rPr>
                <w:color w:val="2D2D2D"/>
                <w:sz w:val="22"/>
                <w:szCs w:val="22"/>
                <w:lang w:eastAsia="en-US"/>
              </w:rPr>
              <w:t>Минимальный  - 20%.</w:t>
            </w:r>
          </w:p>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- 70%.</w:t>
            </w:r>
            <w:bookmarkEnd w:id="311"/>
            <w:bookmarkEnd w:id="312"/>
            <w:bookmarkEnd w:id="313"/>
          </w:p>
        </w:tc>
        <w:tc>
          <w:tcPr>
            <w:tcW w:w="133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Iauiue"/>
              <w:spacing w:line="100" w:lineRule="atLeast"/>
              <w:ind w:right="-286"/>
              <w:rPr>
                <w:rFonts w:cs="Times New Roman"/>
                <w:b/>
                <w:bCs/>
                <w:i/>
                <w:iCs/>
                <w:sz w:val="24"/>
                <w:szCs w:val="24"/>
              </w:rPr>
            </w:pPr>
            <w:bookmarkStart w:id="314" w:name="OLE_LINK195"/>
            <w:bookmarkStart w:id="315" w:name="OLE_LINK196"/>
            <w:bookmarkStart w:id="316" w:name="OLE_LINK197"/>
            <w:r>
              <w:rPr>
                <w:rFonts w:cs="Times New Roman"/>
                <w:color w:val="2D2D2D"/>
              </w:rPr>
              <w:t xml:space="preserve">Минимальный процент озеленения в границах земельного участка </w:t>
            </w:r>
            <w:bookmarkEnd w:id="314"/>
            <w:bookmarkEnd w:id="315"/>
            <w:bookmarkEnd w:id="316"/>
            <w:r>
              <w:rPr>
                <w:rFonts w:cs="Times New Roman"/>
                <w:color w:val="2D2D2D"/>
              </w:rPr>
              <w:t>– 15%</w:t>
            </w:r>
          </w:p>
        </w:tc>
      </w:tr>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rFonts w:cs="Times New Roman"/>
                <w:b/>
                <w:bCs/>
                <w:i/>
                <w:iCs/>
                <w:sz w:val="24"/>
                <w:szCs w:val="24"/>
              </w:rPr>
            </w:pPr>
            <w:bookmarkStart w:id="317" w:name="_Hlk529974888"/>
            <w:bookmarkEnd w:id="310"/>
            <w:r>
              <w:rPr>
                <w:color w:val="2D2D2D"/>
              </w:rPr>
              <w:t>4.7</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E769D3">
            <w:pPr>
              <w:pStyle w:val="Iauiue"/>
              <w:spacing w:line="100" w:lineRule="atLeast"/>
              <w:ind w:right="-286"/>
              <w:jc w:val="center"/>
              <w:rPr>
                <w:color w:val="2D2D2D"/>
              </w:rPr>
            </w:pPr>
            <w:r>
              <w:rPr>
                <w:color w:val="2D2D2D"/>
              </w:rPr>
              <w:t>Гостиничное обслуживание</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rsidP="00245808">
            <w:pPr>
              <w:pStyle w:val="Iauiue"/>
              <w:spacing w:line="100" w:lineRule="atLeast"/>
              <w:ind w:right="-286"/>
              <w:rPr>
                <w:rFonts w:cs="Times New Roman"/>
                <w:b/>
                <w:bCs/>
                <w:i/>
                <w:iCs/>
                <w:sz w:val="24"/>
                <w:szCs w:val="24"/>
              </w:rPr>
            </w:pPr>
            <w:r>
              <w:t>мин. площадь земельного участка - 1375 кв.м / макс. площадь земельного участка - 5500 кв.м</w:t>
            </w:r>
          </w:p>
        </w:tc>
        <w:tc>
          <w:tcPr>
            <w:tcW w:w="1193"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Iauiue"/>
              <w:spacing w:line="100" w:lineRule="atLeast"/>
              <w:ind w:right="-286"/>
            </w:pPr>
            <w:r>
              <w:t>3 м</w:t>
            </w: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r>
              <w:t>3 этажа,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процент застройки в границах земельного участка - 20%.</w:t>
            </w:r>
          </w:p>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процент застройки в границах земельного участка - 70%.</w:t>
            </w:r>
          </w:p>
        </w:tc>
        <w:tc>
          <w:tcPr>
            <w:tcW w:w="133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Iauiue"/>
              <w:spacing w:line="100" w:lineRule="atLeast"/>
              <w:ind w:right="-286"/>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bookmarkStart w:id="318" w:name="_Hlk529972124"/>
            <w:bookmarkEnd w:id="317"/>
            <w:r>
              <w:rPr>
                <w:color w:val="2D2D2D"/>
              </w:rPr>
              <w:t>4.8</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r>
              <w:rPr>
                <w:color w:val="2D2D2D"/>
              </w:rPr>
              <w:t>Развлечения</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rsidP="00245808">
            <w:pPr>
              <w:pStyle w:val="Iauiue"/>
              <w:spacing w:line="100" w:lineRule="atLeast"/>
              <w:ind w:right="-286"/>
              <w:rPr>
                <w:rFonts w:cs="Times New Roman"/>
                <w:b/>
                <w:bCs/>
                <w:i/>
                <w:iCs/>
                <w:sz w:val="24"/>
                <w:szCs w:val="24"/>
              </w:rPr>
            </w:pPr>
            <w:r>
              <w:rPr>
                <w:color w:val="2D2D2D"/>
              </w:rPr>
              <w:t xml:space="preserve">не подлежит </w:t>
            </w:r>
            <w:r>
              <w:rPr>
                <w:color w:val="2D2D2D"/>
              </w:rPr>
              <w:lastRenderedPageBreak/>
              <w:t>установлению</w:t>
            </w:r>
          </w:p>
        </w:tc>
        <w:tc>
          <w:tcPr>
            <w:tcW w:w="1193"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r>
              <w:lastRenderedPageBreak/>
              <w:t xml:space="preserve">не подлежит </w:t>
            </w:r>
            <w:r>
              <w:lastRenderedPageBreak/>
              <w:t>установлению</w:t>
            </w: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rsidP="005B7FB2">
            <w:pPr>
              <w:pStyle w:val="Iauiue"/>
              <w:spacing w:line="100" w:lineRule="atLeast"/>
              <w:ind w:right="-286"/>
              <w:jc w:val="both"/>
              <w:rPr>
                <w:rFonts w:cs="Times New Roman"/>
                <w:b/>
                <w:bCs/>
                <w:i/>
                <w:iCs/>
                <w:sz w:val="24"/>
                <w:szCs w:val="24"/>
              </w:rPr>
            </w:pPr>
            <w:r>
              <w:lastRenderedPageBreak/>
              <w:t xml:space="preserve">этажность , </w:t>
            </w:r>
            <w:r>
              <w:lastRenderedPageBreak/>
              <w:t>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lastRenderedPageBreak/>
              <w:t xml:space="preserve">Минимальный </w:t>
            </w:r>
            <w:r>
              <w:rPr>
                <w:color w:val="2D2D2D"/>
                <w:sz w:val="22"/>
                <w:szCs w:val="22"/>
                <w:lang w:eastAsia="en-US"/>
              </w:rPr>
              <w:lastRenderedPageBreak/>
              <w:t>процент застройки в границах земельного участка - 20%.</w:t>
            </w:r>
          </w:p>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процент застройки в границах земельного участка - 70%.</w:t>
            </w:r>
          </w:p>
        </w:tc>
        <w:tc>
          <w:tcPr>
            <w:tcW w:w="133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Iauiue"/>
              <w:spacing w:line="100" w:lineRule="atLeast"/>
              <w:ind w:right="-286"/>
              <w:rPr>
                <w:rFonts w:cs="Times New Roman"/>
                <w:b/>
                <w:bCs/>
                <w:i/>
                <w:iCs/>
                <w:sz w:val="24"/>
                <w:szCs w:val="24"/>
              </w:rPr>
            </w:pPr>
            <w:r>
              <w:rPr>
                <w:rFonts w:cs="Times New Roman"/>
                <w:color w:val="2D2D2D"/>
              </w:rPr>
              <w:lastRenderedPageBreak/>
              <w:t xml:space="preserve">Минимальный </w:t>
            </w:r>
            <w:r>
              <w:rPr>
                <w:rFonts w:cs="Times New Roman"/>
                <w:color w:val="2D2D2D"/>
              </w:rPr>
              <w:lastRenderedPageBreak/>
              <w:t>процент озеленения в границах земельного участка – 15%</w:t>
            </w:r>
          </w:p>
        </w:tc>
      </w:tr>
      <w:bookmarkEnd w:id="318"/>
      <w:tr w:rsidR="00F532EB" w:rsidTr="003236B9">
        <w:tc>
          <w:tcPr>
            <w:tcW w:w="622"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both"/>
              <w:rPr>
                <w:color w:val="2D2D2D"/>
              </w:rPr>
            </w:pPr>
            <w:r>
              <w:rPr>
                <w:color w:val="2D2D2D"/>
              </w:rPr>
              <w:lastRenderedPageBreak/>
              <w:t>4.9</w:t>
            </w:r>
          </w:p>
        </w:tc>
        <w:tc>
          <w:tcPr>
            <w:tcW w:w="2615" w:type="dxa"/>
            <w:tcBorders>
              <w:top w:val="single" w:sz="4" w:space="0" w:color="auto"/>
              <w:left w:val="single" w:sz="4" w:space="0" w:color="auto"/>
              <w:bottom w:val="single" w:sz="4" w:space="0" w:color="auto"/>
              <w:right w:val="single" w:sz="4" w:space="0" w:color="auto"/>
            </w:tcBorders>
            <w:hideMark/>
          </w:tcPr>
          <w:p w:rsidR="006B0F05" w:rsidRPr="006B0F05" w:rsidRDefault="006B0F05" w:rsidP="006B0F05">
            <w:pPr>
              <w:autoSpaceDE w:val="0"/>
              <w:autoSpaceDN w:val="0"/>
              <w:adjustRightInd w:val="0"/>
              <w:jc w:val="both"/>
              <w:rPr>
                <w:rFonts w:ascii="Calibri" w:hAnsi="Calibri"/>
                <w:bCs/>
                <w:sz w:val="24"/>
                <w:szCs w:val="24"/>
              </w:rPr>
            </w:pPr>
            <w:r w:rsidRPr="006B0F05">
              <w:rPr>
                <w:rFonts w:ascii="Calibri" w:hAnsi="Calibri"/>
                <w:bCs/>
                <w:sz w:val="24"/>
                <w:szCs w:val="24"/>
              </w:rPr>
              <w:t>Служебные гаражи</w:t>
            </w:r>
          </w:p>
          <w:p w:rsidR="00F532EB" w:rsidRDefault="00F532EB" w:rsidP="003236B9">
            <w:pPr>
              <w:jc w:val="center"/>
              <w:rPr>
                <w:rFonts w:eastAsia="Calibri" w:cs="Times New Roman"/>
              </w:rPr>
            </w:pP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rPr>
                <w:color w:val="2D2D2D"/>
              </w:rPr>
            </w:pPr>
            <w:r>
              <w:t>мин. площадь земельного участка - 30 кв.м / макс. площадь земельного участка - 2300 кв.м</w:t>
            </w:r>
          </w:p>
        </w:tc>
        <w:tc>
          <w:tcPr>
            <w:tcW w:w="1193"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center"/>
            </w:pPr>
            <w:r>
              <w:t>3 м</w:t>
            </w: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rPr>
                <w:color w:val="2D2D2D"/>
              </w:rPr>
            </w:pPr>
            <w:r>
              <w:t>2 этажа,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Минимальный процент застройки в границах земельного участка - 20%.</w:t>
            </w:r>
          </w:p>
          <w:p w:rsidR="00F532EB" w:rsidRDefault="00F532EB" w:rsidP="003236B9">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Максимальный процент застройки в границах земельного участка - 80%.</w:t>
            </w:r>
          </w:p>
        </w:tc>
        <w:tc>
          <w:tcPr>
            <w:tcW w:w="1332"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both"/>
              <w:rPr>
                <w:rFonts w:cs="Times New Roman"/>
                <w:color w:val="2D2D2D"/>
              </w:rPr>
            </w:pPr>
            <w:r>
              <w:rPr>
                <w:rFonts w:eastAsia="Calibri"/>
                <w:color w:val="2D2D2D"/>
              </w:rPr>
              <w:t>Минимальный процент озеленения в границах земельного участка - 20%</w:t>
            </w:r>
          </w:p>
        </w:tc>
      </w:tr>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bookmarkStart w:id="319" w:name="_Hlk529877640"/>
            <w:r>
              <w:rPr>
                <w:color w:val="2D2D2D"/>
              </w:rPr>
              <w:t>5.1</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F532EB">
            <w:pPr>
              <w:pStyle w:val="Iauiue"/>
              <w:spacing w:line="100" w:lineRule="atLeast"/>
              <w:ind w:right="-286"/>
              <w:rPr>
                <w:color w:val="2D2D2D"/>
              </w:rPr>
            </w:pPr>
            <w:r>
              <w:rPr>
                <w:color w:val="2D2D2D"/>
              </w:rPr>
              <w:t>Спорт</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rsidP="00245808">
            <w:pPr>
              <w:pStyle w:val="Iauiue"/>
              <w:spacing w:line="100" w:lineRule="atLeast"/>
              <w:ind w:right="-286"/>
              <w:rPr>
                <w:color w:val="2D2D2D"/>
              </w:rPr>
            </w:pPr>
            <w:r>
              <w:t>мин. площадь земельного участка не подлежит ограничению / макс. площадь земельного участка - 5000 кв.м</w:t>
            </w:r>
          </w:p>
        </w:tc>
        <w:tc>
          <w:tcPr>
            <w:tcW w:w="1193"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r>
              <w:rPr>
                <w:color w:val="2D2D2D"/>
              </w:rPr>
              <w:t>не подлежит установлению</w:t>
            </w: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rPr>
            </w:pPr>
            <w:bookmarkStart w:id="320" w:name="OLE_LINK596"/>
            <w:bookmarkStart w:id="321" w:name="OLE_LINK597"/>
            <w:bookmarkStart w:id="322" w:name="OLE_LINK598"/>
            <w:bookmarkStart w:id="323" w:name="OLE_LINK605"/>
            <w:r>
              <w:rPr>
                <w:color w:val="2D2D2D"/>
              </w:rPr>
              <w:t>2 этажа, предельная высота зданий, строений, сооружений не подлежит установлению</w:t>
            </w:r>
            <w:bookmarkEnd w:id="320"/>
            <w:bookmarkEnd w:id="321"/>
            <w:bookmarkEnd w:id="322"/>
            <w:bookmarkEnd w:id="323"/>
          </w:p>
        </w:tc>
        <w:tc>
          <w:tcPr>
            <w:tcW w:w="166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процент застройки в границах земельного участка - 20%.</w:t>
            </w:r>
          </w:p>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процент застройки в границах земельного участка - 60%.</w:t>
            </w:r>
          </w:p>
        </w:tc>
        <w:tc>
          <w:tcPr>
            <w:tcW w:w="133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Iauiue"/>
              <w:spacing w:line="100" w:lineRule="atLeast"/>
              <w:ind w:right="-286"/>
              <w:rPr>
                <w:rFonts w:cs="Times New Roman"/>
                <w:b/>
                <w:bCs/>
                <w:i/>
                <w:iCs/>
                <w:sz w:val="24"/>
                <w:szCs w:val="24"/>
              </w:rPr>
            </w:pPr>
            <w:r>
              <w:rPr>
                <w:rFonts w:cs="Times New Roman"/>
                <w:color w:val="2D2D2D"/>
              </w:rPr>
              <w:t>Минимальный процент озеленения в границах земельного участка – 20%</w:t>
            </w:r>
          </w:p>
        </w:tc>
      </w:tr>
      <w:bookmarkEnd w:id="319"/>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r>
              <w:rPr>
                <w:color w:val="2D2D2D"/>
              </w:rPr>
              <w:t>8.3</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F532EB">
            <w:pPr>
              <w:pStyle w:val="Iauiue"/>
              <w:spacing w:line="100" w:lineRule="atLeast"/>
              <w:ind w:right="-286"/>
              <w:rPr>
                <w:rFonts w:cs="Times New Roman"/>
                <w:b/>
                <w:bCs/>
                <w:i/>
                <w:iCs/>
                <w:sz w:val="24"/>
                <w:szCs w:val="24"/>
              </w:rPr>
            </w:pPr>
            <w:r>
              <w:rPr>
                <w:color w:val="2D2D2D"/>
              </w:rPr>
              <w:t>Обеспечение внутреннего правопорядка</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rFonts w:cs="Times New Roman"/>
                <w:b/>
                <w:bCs/>
                <w:i/>
                <w:iCs/>
                <w:sz w:val="24"/>
                <w:szCs w:val="24"/>
              </w:rPr>
            </w:pPr>
            <w:bookmarkStart w:id="324" w:name="OLE_LINK606"/>
            <w:bookmarkStart w:id="325" w:name="OLE_LINK607"/>
            <w:bookmarkStart w:id="326" w:name="OLE_LINK608"/>
            <w:bookmarkStart w:id="327" w:name="OLE_LINK609"/>
            <w:r>
              <w:rPr>
                <w:color w:val="2D2D2D"/>
              </w:rPr>
              <w:t>не подлежит установлению</w:t>
            </w:r>
            <w:bookmarkEnd w:id="324"/>
            <w:bookmarkEnd w:id="325"/>
            <w:bookmarkEnd w:id="326"/>
            <w:bookmarkEnd w:id="327"/>
          </w:p>
        </w:tc>
        <w:tc>
          <w:tcPr>
            <w:tcW w:w="1193"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bookmarkStart w:id="328" w:name="OLE_LINK526"/>
            <w:bookmarkStart w:id="329" w:name="OLE_LINK527"/>
            <w:bookmarkStart w:id="330" w:name="OLE_LINK530"/>
            <w:bookmarkStart w:id="331" w:name="OLE_LINK531"/>
            <w:bookmarkStart w:id="332" w:name="OLE_LINK532"/>
            <w:bookmarkStart w:id="333" w:name="OLE_LINK533"/>
            <w:r>
              <w:t>не подлежит установлени</w:t>
            </w:r>
            <w:bookmarkEnd w:id="328"/>
            <w:bookmarkEnd w:id="329"/>
            <w:bookmarkEnd w:id="330"/>
            <w:bookmarkEnd w:id="331"/>
            <w:bookmarkEnd w:id="332"/>
            <w:bookmarkEnd w:id="333"/>
            <w:r>
              <w:t>ю</w:t>
            </w: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rFonts w:cs="Times New Roman"/>
                <w:b/>
                <w:bCs/>
                <w:i/>
                <w:iCs/>
                <w:sz w:val="24"/>
                <w:szCs w:val="24"/>
              </w:rPr>
            </w:pPr>
            <w:r>
              <w:rPr>
                <w:color w:val="2D2D2D"/>
              </w:rPr>
              <w:t>не подлежит установлению</w:t>
            </w:r>
          </w:p>
        </w:tc>
        <w:tc>
          <w:tcPr>
            <w:tcW w:w="166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процент застройки в границах земельного участка - 70%.</w:t>
            </w:r>
          </w:p>
        </w:tc>
        <w:tc>
          <w:tcPr>
            <w:tcW w:w="133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Iauiue"/>
              <w:spacing w:line="100" w:lineRule="atLeast"/>
              <w:ind w:right="-286"/>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F532EB">
            <w:pPr>
              <w:pStyle w:val="Iauiue"/>
              <w:spacing w:line="100" w:lineRule="atLeast"/>
              <w:ind w:right="-286"/>
              <w:rPr>
                <w:color w:val="2D2D2D"/>
              </w:rPr>
            </w:pP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rPr>
            </w:pPr>
          </w:p>
        </w:tc>
        <w:tc>
          <w:tcPr>
            <w:tcW w:w="1193"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rPr>
            </w:pPr>
          </w:p>
        </w:tc>
        <w:tc>
          <w:tcPr>
            <w:tcW w:w="166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p>
        </w:tc>
        <w:tc>
          <w:tcPr>
            <w:tcW w:w="133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Iauiue"/>
              <w:spacing w:line="100" w:lineRule="atLeast"/>
              <w:ind w:right="-286"/>
              <w:rPr>
                <w:rFonts w:cs="Times New Roman"/>
                <w:color w:val="2D2D2D"/>
              </w:rPr>
            </w:pPr>
          </w:p>
        </w:tc>
      </w:tr>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bookmarkStart w:id="334" w:name="_Hlk529959192"/>
            <w:bookmarkStart w:id="335" w:name="_Hlk529877259"/>
            <w:bookmarkStart w:id="336" w:name="_Hlk529889600"/>
            <w:r>
              <w:rPr>
                <w:color w:val="2D2D2D"/>
              </w:rPr>
              <w:t>11.1</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F532EB">
            <w:pPr>
              <w:pStyle w:val="Iauiue"/>
              <w:spacing w:line="100" w:lineRule="atLeast"/>
              <w:ind w:right="-286"/>
              <w:rPr>
                <w:rFonts w:cs="Times New Roman"/>
                <w:b/>
                <w:bCs/>
                <w:i/>
                <w:iCs/>
                <w:sz w:val="24"/>
                <w:szCs w:val="24"/>
              </w:rPr>
            </w:pPr>
            <w:r>
              <w:rPr>
                <w:color w:val="2D2D2D"/>
              </w:rPr>
              <w:t>Общее пользование водными объектами</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rFonts w:cs="Times New Roman"/>
                <w:b/>
                <w:bCs/>
                <w:i/>
                <w:iCs/>
                <w:sz w:val="24"/>
                <w:szCs w:val="24"/>
              </w:rPr>
            </w:pPr>
            <w:bookmarkStart w:id="337" w:name="OLE_LINK179"/>
            <w:bookmarkStart w:id="338" w:name="OLE_LINK180"/>
            <w:bookmarkStart w:id="339" w:name="OLE_LINK181"/>
            <w:r>
              <w:rPr>
                <w:color w:val="2D2D2D"/>
              </w:rPr>
              <w:t>не подлежат установлению</w:t>
            </w:r>
            <w:bookmarkEnd w:id="337"/>
            <w:bookmarkEnd w:id="338"/>
            <w:bookmarkEnd w:id="339"/>
          </w:p>
        </w:tc>
        <w:tc>
          <w:tcPr>
            <w:tcW w:w="1193"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r>
              <w:t>не подлежат установлению</w:t>
            </w: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rFonts w:cs="Times New Roman"/>
                <w:b/>
                <w:bCs/>
                <w:i/>
                <w:iCs/>
                <w:sz w:val="24"/>
                <w:szCs w:val="24"/>
              </w:rPr>
            </w:pPr>
            <w:r>
              <w:rPr>
                <w:color w:val="2D2D2D"/>
              </w:rPr>
              <w:t>не подлежат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rFonts w:cs="Times New Roman"/>
                <w:b/>
                <w:bCs/>
                <w:i/>
                <w:iCs/>
                <w:sz w:val="24"/>
                <w:szCs w:val="24"/>
              </w:rPr>
            </w:pPr>
            <w:r>
              <w:rPr>
                <w:color w:val="2D2D2D"/>
              </w:rPr>
              <w:t>не подлежат установлению</w:t>
            </w:r>
          </w:p>
        </w:tc>
        <w:tc>
          <w:tcPr>
            <w:tcW w:w="133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rFonts w:cs="Times New Roman"/>
                <w:b/>
                <w:bCs/>
                <w:i/>
                <w:iCs/>
                <w:sz w:val="24"/>
                <w:szCs w:val="24"/>
              </w:rPr>
            </w:pPr>
            <w:r>
              <w:rPr>
                <w:color w:val="2D2D2D"/>
              </w:rPr>
              <w:t>не подлежат установлению</w:t>
            </w:r>
          </w:p>
        </w:tc>
      </w:tr>
      <w:bookmarkEnd w:id="334"/>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r>
              <w:rPr>
                <w:color w:val="2D2D2D"/>
              </w:rPr>
              <w:t>12.0</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F532EB">
            <w:pPr>
              <w:pStyle w:val="Iauiue"/>
              <w:spacing w:line="100" w:lineRule="atLeast"/>
              <w:ind w:right="-286"/>
              <w:rPr>
                <w:rFonts w:cs="Times New Roman"/>
                <w:b/>
                <w:bCs/>
                <w:i/>
                <w:iCs/>
                <w:sz w:val="24"/>
                <w:szCs w:val="24"/>
              </w:rPr>
            </w:pPr>
            <w:r>
              <w:rPr>
                <w:color w:val="2D2D2D"/>
              </w:rPr>
              <w:t>Земельные участки (территории) общего пользования</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rFonts w:cs="Times New Roman"/>
                <w:b/>
                <w:bCs/>
                <w:i/>
                <w:iCs/>
                <w:sz w:val="24"/>
                <w:szCs w:val="24"/>
              </w:rPr>
            </w:pPr>
            <w:r>
              <w:rPr>
                <w:color w:val="2D2D2D"/>
              </w:rPr>
              <w:t>не подлежат установлению</w:t>
            </w:r>
          </w:p>
        </w:tc>
        <w:tc>
          <w:tcPr>
            <w:tcW w:w="1193"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r>
              <w:t>не подлежат установлению</w:t>
            </w: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rFonts w:cs="Times New Roman"/>
                <w:b/>
                <w:bCs/>
                <w:i/>
                <w:iCs/>
                <w:sz w:val="24"/>
                <w:szCs w:val="24"/>
              </w:rPr>
            </w:pPr>
            <w:r>
              <w:rPr>
                <w:color w:val="2D2D2D"/>
              </w:rPr>
              <w:t>не подлежат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rFonts w:cs="Times New Roman"/>
                <w:b/>
                <w:bCs/>
                <w:i/>
                <w:iCs/>
                <w:sz w:val="24"/>
                <w:szCs w:val="24"/>
              </w:rPr>
            </w:pPr>
            <w:r>
              <w:rPr>
                <w:color w:val="2D2D2D"/>
              </w:rPr>
              <w:t>не подлежат установлению</w:t>
            </w:r>
          </w:p>
        </w:tc>
        <w:tc>
          <w:tcPr>
            <w:tcW w:w="133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rFonts w:cs="Times New Roman"/>
                <w:b/>
                <w:bCs/>
                <w:i/>
                <w:iCs/>
                <w:sz w:val="24"/>
                <w:szCs w:val="24"/>
              </w:rPr>
            </w:pPr>
            <w:r>
              <w:rPr>
                <w:color w:val="2D2D2D"/>
              </w:rPr>
              <w:t>не подлежат установлению</w:t>
            </w:r>
          </w:p>
        </w:tc>
      </w:tr>
      <w:bookmarkEnd w:id="335"/>
      <w:bookmarkEnd w:id="336"/>
      <w:tr w:rsidR="00F532EB" w:rsidTr="00A1247F">
        <w:tc>
          <w:tcPr>
            <w:tcW w:w="622" w:type="dxa"/>
            <w:tcBorders>
              <w:top w:val="single" w:sz="4" w:space="0" w:color="auto"/>
              <w:left w:val="single" w:sz="4" w:space="0" w:color="auto"/>
              <w:bottom w:val="single" w:sz="4" w:space="0" w:color="auto"/>
              <w:right w:val="single" w:sz="4" w:space="0" w:color="auto"/>
            </w:tcBorders>
          </w:tcPr>
          <w:p w:rsidR="00F532EB" w:rsidRDefault="00F532EB">
            <w:pPr>
              <w:pStyle w:val="Iauiue"/>
              <w:spacing w:line="100" w:lineRule="atLeast"/>
              <w:ind w:right="-286"/>
              <w:jc w:val="both"/>
              <w:rPr>
                <w:rFonts w:cs="Times New Roman"/>
                <w:b/>
                <w:bCs/>
                <w:i/>
                <w:iCs/>
                <w:sz w:val="24"/>
                <w:szCs w:val="24"/>
              </w:rPr>
            </w:pPr>
          </w:p>
        </w:tc>
        <w:tc>
          <w:tcPr>
            <w:tcW w:w="9834" w:type="dxa"/>
            <w:gridSpan w:val="6"/>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firstLine="709"/>
              <w:jc w:val="both"/>
              <w:rPr>
                <w:b/>
                <w:i/>
                <w:sz w:val="28"/>
                <w:szCs w:val="28"/>
              </w:rPr>
            </w:pPr>
            <w:r>
              <w:rPr>
                <w:b/>
                <w:i/>
                <w:sz w:val="28"/>
                <w:szCs w:val="28"/>
              </w:rPr>
              <w:t>Условно разрешенные виды использования земельного участка</w:t>
            </w:r>
          </w:p>
        </w:tc>
      </w:tr>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bookmarkStart w:id="340" w:name="_Hlk529883617"/>
            <w:bookmarkStart w:id="341" w:name="_Hlk529892151"/>
            <w:bookmarkStart w:id="342" w:name="_Hlk529892164"/>
            <w:r>
              <w:rPr>
                <w:color w:val="2D2D2D"/>
              </w:rPr>
              <w:t>2.1</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rPr>
            </w:pPr>
            <w:r>
              <w:rPr>
                <w:color w:val="2D2D2D"/>
              </w:rPr>
              <w:t>Для индивидуального жилищного строительства</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rsidP="00E769D3">
            <w:pPr>
              <w:pStyle w:val="Iauiue"/>
              <w:spacing w:line="100" w:lineRule="atLeast"/>
              <w:ind w:right="-286"/>
              <w:rPr>
                <w:color w:val="2D2D2D"/>
              </w:rPr>
            </w:pPr>
            <w:proofErr w:type="spellStart"/>
            <w:r>
              <w:rPr>
                <w:color w:val="2D2D2D"/>
              </w:rPr>
              <w:t>Миним</w:t>
            </w:r>
            <w:proofErr w:type="spellEnd"/>
            <w:r>
              <w:rPr>
                <w:color w:val="2D2D2D"/>
              </w:rPr>
              <w:t>.  0,04 га, максим.- 0,2га</w:t>
            </w:r>
          </w:p>
        </w:tc>
        <w:tc>
          <w:tcPr>
            <w:tcW w:w="1193"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r>
              <w:t>3 м</w:t>
            </w:r>
          </w:p>
        </w:tc>
        <w:tc>
          <w:tcPr>
            <w:tcW w:w="1474" w:type="dxa"/>
            <w:vMerge w:val="restart"/>
            <w:tcBorders>
              <w:top w:val="single" w:sz="4" w:space="0" w:color="auto"/>
              <w:left w:val="single" w:sz="4" w:space="0" w:color="auto"/>
              <w:bottom w:val="single" w:sz="4" w:space="0" w:color="auto"/>
              <w:right w:val="single" w:sz="4" w:space="0" w:color="auto"/>
            </w:tcBorders>
            <w:hideMark/>
          </w:tcPr>
          <w:p w:rsidR="00F532EB" w:rsidRDefault="00F532EB" w:rsidP="00F532EB">
            <w:pPr>
              <w:tabs>
                <w:tab w:val="left" w:pos="0"/>
              </w:tabs>
              <w:spacing w:line="100" w:lineRule="atLeast"/>
              <w:ind w:right="-286" w:hanging="34"/>
              <w:rPr>
                <w:rFonts w:ascii="Times New Roman" w:hAnsi="Times New Roman" w:cs="Times New Roman"/>
                <w:sz w:val="20"/>
                <w:szCs w:val="20"/>
              </w:rPr>
            </w:pPr>
            <w:bookmarkStart w:id="343" w:name="OLE_LINK552"/>
            <w:bookmarkStart w:id="344" w:name="OLE_LINK557"/>
            <w:bookmarkStart w:id="345" w:name="OLE_LINK625"/>
            <w:bookmarkStart w:id="346" w:name="OLE_LINK626"/>
            <w:r>
              <w:rPr>
                <w:rFonts w:ascii="Times New Roman" w:hAnsi="Times New Roman" w:cs="Times New Roman"/>
                <w:sz w:val="20"/>
                <w:szCs w:val="20"/>
              </w:rPr>
              <w:t>3 этажа, Максимальное количество этажей подсобных и вспомогательных сооружений  вспомогательного вида использования</w:t>
            </w:r>
          </w:p>
          <w:p w:rsidR="00F532EB" w:rsidRDefault="00F532EB" w:rsidP="00F532EB">
            <w:pPr>
              <w:tabs>
                <w:tab w:val="left" w:pos="0"/>
              </w:tabs>
              <w:spacing w:line="100" w:lineRule="atLeast"/>
              <w:ind w:right="-286" w:hanging="34"/>
              <w:rPr>
                <w:rFonts w:ascii="Times New Roman" w:hAnsi="Times New Roman" w:cs="Times New Roman"/>
                <w:sz w:val="20"/>
                <w:szCs w:val="20"/>
              </w:rPr>
            </w:pPr>
            <w:r>
              <w:rPr>
                <w:rFonts w:ascii="Times New Roman" w:hAnsi="Times New Roman" w:cs="Times New Roman"/>
                <w:sz w:val="20"/>
                <w:szCs w:val="20"/>
              </w:rPr>
              <w:t xml:space="preserve"> - 2</w:t>
            </w:r>
            <w:bookmarkEnd w:id="343"/>
            <w:bookmarkEnd w:id="344"/>
            <w:bookmarkEnd w:id="345"/>
            <w:bookmarkEnd w:id="346"/>
          </w:p>
        </w:tc>
        <w:tc>
          <w:tcPr>
            <w:tcW w:w="166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rPr>
            </w:pPr>
            <w:r>
              <w:rPr>
                <w:rFonts w:cs="Times New Roman"/>
              </w:rPr>
              <w:t>не более 70% от его площади</w:t>
            </w:r>
          </w:p>
        </w:tc>
        <w:tc>
          <w:tcPr>
            <w:tcW w:w="133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rPr>
            </w:pPr>
            <w:r>
              <w:rPr>
                <w:color w:val="2D2D2D"/>
              </w:rPr>
              <w:t>не подлежит установлению</w:t>
            </w:r>
          </w:p>
        </w:tc>
      </w:tr>
      <w:bookmarkEnd w:id="340"/>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r>
              <w:rPr>
                <w:color w:val="2D2D2D"/>
              </w:rPr>
              <w:t>2.2</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pPr>
              <w:tabs>
                <w:tab w:val="left" w:pos="0"/>
              </w:tabs>
              <w:spacing w:line="100" w:lineRule="atLeast"/>
              <w:ind w:right="-286"/>
              <w:rPr>
                <w:rFonts w:ascii="Times New Roman" w:eastAsia="Times New Roman" w:hAnsi="Times New Roman"/>
                <w:color w:val="2D2D2D"/>
                <w:lang w:eastAsia="ar-SA"/>
              </w:rPr>
            </w:pPr>
            <w:r>
              <w:rPr>
                <w:rFonts w:ascii="Times New Roman" w:eastAsia="Times New Roman" w:hAnsi="Times New Roman"/>
                <w:color w:val="2D2D2D"/>
                <w:lang w:eastAsia="ar-SA"/>
              </w:rPr>
              <w:t>Для ведения личного подсобного хозяйства</w:t>
            </w:r>
            <w:r w:rsidR="00AE2FD8">
              <w:rPr>
                <w:rFonts w:ascii="Times New Roman" w:eastAsia="Times New Roman" w:hAnsi="Times New Roman"/>
                <w:color w:val="2D2D2D"/>
                <w:lang w:eastAsia="ar-SA"/>
              </w:rPr>
              <w:t xml:space="preserve"> (приусадебный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rsidP="00E769D3">
            <w:pPr>
              <w:pStyle w:val="Iauiue"/>
              <w:spacing w:line="100" w:lineRule="atLeast"/>
              <w:ind w:right="-286"/>
              <w:rPr>
                <w:color w:val="2D2D2D"/>
              </w:rPr>
            </w:pPr>
            <w:proofErr w:type="spellStart"/>
            <w:r>
              <w:rPr>
                <w:color w:val="2D2D2D"/>
              </w:rPr>
              <w:t>Миним</w:t>
            </w:r>
            <w:proofErr w:type="spellEnd"/>
            <w:r>
              <w:rPr>
                <w:color w:val="2D2D2D"/>
              </w:rPr>
              <w:t>. 0,04 га, максим.-0,5га</w:t>
            </w:r>
          </w:p>
        </w:tc>
        <w:tc>
          <w:tcPr>
            <w:tcW w:w="1193"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r>
              <w:t>3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2EB" w:rsidRDefault="00F532EB">
            <w:pPr>
              <w:rPr>
                <w:rFonts w:ascii="Times New Roman" w:hAnsi="Times New Roman" w:cs="Times New Roman"/>
                <w:sz w:val="20"/>
                <w:szCs w:val="20"/>
              </w:rPr>
            </w:pPr>
          </w:p>
        </w:tc>
        <w:tc>
          <w:tcPr>
            <w:tcW w:w="166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rPr>
            </w:pPr>
            <w:r>
              <w:rPr>
                <w:rFonts w:cs="Times New Roman"/>
              </w:rPr>
              <w:t>не более 70% от его площади</w:t>
            </w:r>
          </w:p>
        </w:tc>
        <w:tc>
          <w:tcPr>
            <w:tcW w:w="133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rPr>
            </w:pPr>
            <w:r>
              <w:rPr>
                <w:color w:val="2D2D2D"/>
              </w:rPr>
              <w:t>не подлежит установлению</w:t>
            </w:r>
          </w:p>
        </w:tc>
      </w:tr>
      <w:bookmarkEnd w:id="341"/>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r>
              <w:rPr>
                <w:color w:val="2D2D2D"/>
              </w:rPr>
              <w:lastRenderedPageBreak/>
              <w:t>13.1</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rPr>
            </w:pPr>
            <w:r>
              <w:rPr>
                <w:color w:val="2D2D2D"/>
              </w:rPr>
              <w:t>Ведение огородничества</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rPr>
            </w:pPr>
            <w:proofErr w:type="spellStart"/>
            <w:r>
              <w:rPr>
                <w:color w:val="2D2D2D"/>
              </w:rPr>
              <w:t>Миним</w:t>
            </w:r>
            <w:proofErr w:type="spellEnd"/>
            <w:r>
              <w:rPr>
                <w:color w:val="2D2D2D"/>
              </w:rPr>
              <w:t>.  0,01 га, максим.- 0,04 га</w:t>
            </w:r>
          </w:p>
        </w:tc>
        <w:tc>
          <w:tcPr>
            <w:tcW w:w="1193"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rPr>
            </w:pPr>
            <w:r>
              <w:rPr>
                <w:color w:val="2D2D2D"/>
              </w:rPr>
              <w:t>не подлежит установлению</w:t>
            </w: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spacing w:val="1"/>
                <w:lang w:eastAsia="en-US"/>
              </w:rPr>
            </w:pPr>
            <w:r>
              <w:rPr>
                <w:color w:val="2D2D2D"/>
                <w:spacing w:val="1"/>
                <w:lang w:eastAsia="en-US"/>
              </w:rPr>
              <w:t>Размещение хозяйственных построек  высотой не</w:t>
            </w:r>
          </w:p>
          <w:p w:rsidR="00F532EB" w:rsidRDefault="00F532EB">
            <w:pPr>
              <w:pStyle w:val="Iauiue"/>
              <w:spacing w:line="100" w:lineRule="atLeast"/>
              <w:ind w:right="-286"/>
              <w:rPr>
                <w:color w:val="2D2D2D"/>
              </w:rPr>
            </w:pPr>
            <w:r>
              <w:rPr>
                <w:color w:val="2D2D2D"/>
                <w:spacing w:val="1"/>
                <w:lang w:eastAsia="en-US"/>
              </w:rPr>
              <w:t xml:space="preserve"> более 7м</w:t>
            </w:r>
          </w:p>
        </w:tc>
        <w:tc>
          <w:tcPr>
            <w:tcW w:w="166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rPr>
            </w:pPr>
            <w:r>
              <w:rPr>
                <w:color w:val="2D2D2D"/>
              </w:rPr>
              <w:t>не подлежит установлению</w:t>
            </w:r>
          </w:p>
        </w:tc>
        <w:tc>
          <w:tcPr>
            <w:tcW w:w="133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rPr>
            </w:pPr>
            <w:r>
              <w:rPr>
                <w:color w:val="2D2D2D"/>
              </w:rPr>
              <w:t>не подлежит устано</w:t>
            </w:r>
            <w:bookmarkEnd w:id="342"/>
            <w:r>
              <w:rPr>
                <w:color w:val="2D2D2D"/>
              </w:rPr>
              <w:t>влению</w:t>
            </w:r>
          </w:p>
        </w:tc>
      </w:tr>
    </w:tbl>
    <w:p w:rsidR="00A1247F" w:rsidRDefault="00A1247F" w:rsidP="00A1247F">
      <w:pPr>
        <w:pStyle w:val="Iauiue"/>
        <w:spacing w:line="100" w:lineRule="atLeast"/>
        <w:ind w:right="-286" w:firstLine="709"/>
        <w:jc w:val="both"/>
        <w:rPr>
          <w:rFonts w:cs="Times New Roman"/>
          <w:b/>
          <w:bCs/>
          <w:i/>
          <w:iCs/>
          <w:sz w:val="24"/>
          <w:szCs w:val="24"/>
        </w:rPr>
      </w:pPr>
    </w:p>
    <w:bookmarkEnd w:id="285"/>
    <w:bookmarkEnd w:id="286"/>
    <w:p w:rsidR="00A1247F" w:rsidRDefault="00A1247F" w:rsidP="00A1247F">
      <w:pPr>
        <w:pStyle w:val="Iauiue"/>
        <w:spacing w:line="100" w:lineRule="atLeast"/>
        <w:ind w:right="-286" w:firstLine="709"/>
        <w:jc w:val="both"/>
        <w:rPr>
          <w:rFonts w:cs="Times New Roman"/>
          <w:b/>
          <w:bCs/>
          <w:i/>
          <w:iCs/>
          <w:sz w:val="24"/>
          <w:szCs w:val="24"/>
        </w:rPr>
      </w:pPr>
      <w:r>
        <w:rPr>
          <w:rFonts w:cs="Times New Roman"/>
          <w:b/>
          <w:bCs/>
          <w:i/>
          <w:iCs/>
          <w:sz w:val="24"/>
          <w:szCs w:val="24"/>
        </w:rPr>
        <w:t xml:space="preserve">Вспомогательные виды разрешенного использования </w:t>
      </w:r>
    </w:p>
    <w:p w:rsidR="00A1247F" w:rsidRDefault="00A1247F" w:rsidP="00A1247F">
      <w:pPr>
        <w:pStyle w:val="Iauiue"/>
        <w:spacing w:line="100" w:lineRule="atLeast"/>
        <w:ind w:right="-286" w:firstLine="709"/>
        <w:jc w:val="both"/>
        <w:rPr>
          <w:sz w:val="24"/>
          <w:szCs w:val="24"/>
        </w:rPr>
      </w:pPr>
      <w:r>
        <w:rPr>
          <w:sz w:val="24"/>
          <w:szCs w:val="24"/>
        </w:rPr>
        <w:t xml:space="preserve">1. Культурное развитие -3.6 </w:t>
      </w:r>
    </w:p>
    <w:p w:rsidR="00A1247F" w:rsidRDefault="00A1247F" w:rsidP="00A1247F">
      <w:pPr>
        <w:pStyle w:val="Iauiue"/>
        <w:spacing w:line="100" w:lineRule="atLeast"/>
        <w:ind w:right="-286" w:firstLine="709"/>
        <w:jc w:val="both"/>
        <w:rPr>
          <w:sz w:val="24"/>
          <w:szCs w:val="24"/>
        </w:rPr>
      </w:pPr>
      <w:r>
        <w:rPr>
          <w:sz w:val="24"/>
          <w:szCs w:val="24"/>
        </w:rPr>
        <w:t xml:space="preserve">2.  Объекты гаражного назначения – 2.7.1 </w:t>
      </w:r>
    </w:p>
    <w:p w:rsidR="00A1247F" w:rsidRDefault="00A1247F" w:rsidP="00A1247F">
      <w:pPr>
        <w:pStyle w:val="Iauiue"/>
        <w:spacing w:line="100" w:lineRule="atLeast"/>
        <w:ind w:right="-286" w:firstLine="709"/>
        <w:jc w:val="both"/>
        <w:rPr>
          <w:sz w:val="24"/>
          <w:szCs w:val="24"/>
        </w:rPr>
      </w:pPr>
      <w:r>
        <w:rPr>
          <w:sz w:val="24"/>
          <w:szCs w:val="24"/>
        </w:rPr>
        <w:t xml:space="preserve">3. Обслуживание жилой застройки -2.7 2. </w:t>
      </w:r>
    </w:p>
    <w:p w:rsidR="00A1247F" w:rsidRDefault="00A1247F" w:rsidP="00A1247F">
      <w:pPr>
        <w:tabs>
          <w:tab w:val="left" w:pos="0"/>
        </w:tabs>
        <w:spacing w:line="100" w:lineRule="atLeast"/>
        <w:ind w:right="-286" w:firstLine="567"/>
        <w:rPr>
          <w:rFonts w:ascii="Times New Roman" w:hAnsi="Times New Roman" w:cs="Times New Roman"/>
          <w:sz w:val="24"/>
          <w:szCs w:val="24"/>
        </w:rPr>
      </w:pPr>
    </w:p>
    <w:p w:rsidR="00A1247F" w:rsidRDefault="00A1247F" w:rsidP="00A1247F">
      <w:pPr>
        <w:tabs>
          <w:tab w:val="left" w:pos="0"/>
        </w:tabs>
        <w:spacing w:line="100" w:lineRule="atLeast"/>
        <w:ind w:right="-286" w:firstLine="567"/>
        <w:rPr>
          <w:rFonts w:ascii="Times New Roman" w:hAnsi="Times New Roman" w:cs="Times New Roman"/>
          <w:sz w:val="24"/>
          <w:szCs w:val="24"/>
        </w:rPr>
      </w:pPr>
      <w:r>
        <w:rPr>
          <w:rFonts w:ascii="Times New Roman" w:hAnsi="Times New Roman" w:cs="Times New Roman"/>
          <w:sz w:val="24"/>
          <w:szCs w:val="24"/>
        </w:rPr>
        <w:t>Вспомогательные виды разрешенного использования земельного участка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1247F" w:rsidRDefault="00A1247F" w:rsidP="00A1247F">
      <w:pPr>
        <w:pStyle w:val="Iauiue"/>
        <w:spacing w:line="100" w:lineRule="atLeast"/>
        <w:ind w:right="-286" w:firstLine="709"/>
        <w:jc w:val="both"/>
        <w:rPr>
          <w:sz w:val="24"/>
          <w:szCs w:val="24"/>
        </w:rPr>
      </w:pPr>
      <w:bookmarkStart w:id="347" w:name="OLE_LINK656"/>
      <w:bookmarkStart w:id="348" w:name="OLE_LINK655"/>
      <w:r>
        <w:rPr>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bookmarkEnd w:id="347"/>
    <w:bookmarkEnd w:id="348"/>
    <w:p w:rsidR="00A1247F" w:rsidRDefault="00A1247F" w:rsidP="00A1247F">
      <w:pPr>
        <w:pStyle w:val="Iauiue"/>
        <w:spacing w:line="100" w:lineRule="atLeast"/>
        <w:ind w:right="-286" w:firstLine="709"/>
        <w:jc w:val="both"/>
        <w:rPr>
          <w:sz w:val="24"/>
          <w:szCs w:val="24"/>
        </w:rPr>
      </w:pPr>
    </w:p>
    <w:p w:rsidR="00A1247F" w:rsidRDefault="00A1247F" w:rsidP="00A1247F">
      <w:pPr>
        <w:pStyle w:val="Iauiue"/>
        <w:spacing w:line="100" w:lineRule="atLeast"/>
        <w:ind w:right="-286" w:firstLine="709"/>
        <w:jc w:val="both"/>
        <w:rPr>
          <w:sz w:val="24"/>
          <w:szCs w:val="24"/>
        </w:rPr>
      </w:pPr>
    </w:p>
    <w:p w:rsidR="00A1247F" w:rsidRDefault="00A1247F" w:rsidP="00A1247F">
      <w:pPr>
        <w:pStyle w:val="3"/>
        <w:numPr>
          <w:ilvl w:val="2"/>
          <w:numId w:val="2"/>
        </w:numPr>
        <w:spacing w:before="0" w:after="0"/>
        <w:ind w:left="0" w:firstLine="709"/>
      </w:pPr>
      <w:r>
        <w:t>Статья 31.2. Градостроительные регламенты. Жилые зоны.</w:t>
      </w:r>
    </w:p>
    <w:p w:rsidR="00A1247F" w:rsidRDefault="00A1247F" w:rsidP="00A1247F">
      <w:pPr>
        <w:pStyle w:val="3"/>
        <w:numPr>
          <w:ilvl w:val="2"/>
          <w:numId w:val="2"/>
        </w:numPr>
        <w:spacing w:before="0" w:after="0"/>
        <w:ind w:left="0" w:firstLine="709"/>
      </w:pPr>
      <w:r>
        <w:t xml:space="preserve"> </w:t>
      </w:r>
    </w:p>
    <w:p w:rsidR="00A1247F" w:rsidRDefault="00A1247F" w:rsidP="00A1247F">
      <w:pPr>
        <w:pStyle w:val="4"/>
        <w:keepLines w:val="0"/>
        <w:numPr>
          <w:ilvl w:val="3"/>
          <w:numId w:val="2"/>
        </w:numPr>
        <w:suppressAutoHyphens/>
        <w:spacing w:before="0" w:line="240" w:lineRule="auto"/>
        <w:jc w:val="both"/>
        <w:rPr>
          <w:rFonts w:ascii="Times New Roman" w:hAnsi="Times New Roman"/>
          <w:sz w:val="24"/>
          <w:szCs w:val="24"/>
        </w:rPr>
      </w:pPr>
      <w:r>
        <w:rPr>
          <w:rFonts w:ascii="Times New Roman" w:hAnsi="Times New Roman"/>
          <w:sz w:val="24"/>
          <w:szCs w:val="24"/>
        </w:rPr>
        <w:t xml:space="preserve">Ж – 1. </w:t>
      </w:r>
      <w:bookmarkStart w:id="349" w:name="OLE_LINK668"/>
      <w:bookmarkStart w:id="350" w:name="OLE_LINK667"/>
      <w:bookmarkStart w:id="351" w:name="OLE_LINK666"/>
      <w:bookmarkStart w:id="352" w:name="OLE_LINK665"/>
      <w:r>
        <w:rPr>
          <w:rFonts w:ascii="Times New Roman" w:hAnsi="Times New Roman"/>
          <w:sz w:val="24"/>
          <w:szCs w:val="24"/>
        </w:rPr>
        <w:t>Зона застройки индивидуальными жилыми домами</w:t>
      </w:r>
      <w:bookmarkEnd w:id="349"/>
      <w:bookmarkEnd w:id="350"/>
      <w:bookmarkEnd w:id="351"/>
      <w:bookmarkEnd w:id="352"/>
    </w:p>
    <w:p w:rsidR="00A1247F" w:rsidRDefault="00A1247F" w:rsidP="00A1247F">
      <w:pPr>
        <w:pStyle w:val="33"/>
        <w:ind w:firstLine="709"/>
        <w:rPr>
          <w:rFonts w:ascii="Times New Roman" w:hAnsi="Times New Roman"/>
          <w:szCs w:val="24"/>
        </w:rPr>
      </w:pPr>
    </w:p>
    <w:p w:rsidR="00A1247F" w:rsidRDefault="00A1247F" w:rsidP="00A1247F">
      <w:pPr>
        <w:pStyle w:val="Iauiue"/>
        <w:spacing w:line="100" w:lineRule="atLeast"/>
        <w:ind w:right="-286" w:firstLine="709"/>
        <w:jc w:val="both"/>
        <w:rPr>
          <w:sz w:val="24"/>
          <w:szCs w:val="24"/>
        </w:rPr>
      </w:pPr>
    </w:p>
    <w:tbl>
      <w:tblPr>
        <w:tblStyle w:val="afc"/>
        <w:tblW w:w="10611" w:type="dxa"/>
        <w:tblLook w:val="04A0"/>
      </w:tblPr>
      <w:tblGrid>
        <w:gridCol w:w="545"/>
        <w:gridCol w:w="2349"/>
        <w:gridCol w:w="1446"/>
        <w:gridCol w:w="1435"/>
        <w:gridCol w:w="1704"/>
        <w:gridCol w:w="1662"/>
        <w:gridCol w:w="1470"/>
      </w:tblGrid>
      <w:tr w:rsidR="00A1247F" w:rsidTr="00CA2560">
        <w:tc>
          <w:tcPr>
            <w:tcW w:w="10611" w:type="dxa"/>
            <w:gridSpan w:val="7"/>
            <w:tcBorders>
              <w:top w:val="single" w:sz="4" w:space="0" w:color="auto"/>
              <w:left w:val="single" w:sz="4" w:space="0" w:color="auto"/>
              <w:bottom w:val="single" w:sz="4" w:space="0" w:color="auto"/>
              <w:right w:val="single" w:sz="4" w:space="0" w:color="auto"/>
            </w:tcBorders>
            <w:hideMark/>
          </w:tcPr>
          <w:p w:rsidR="00A1247F" w:rsidRDefault="00A1247F">
            <w:pPr>
              <w:spacing w:line="100" w:lineRule="atLeast"/>
              <w:ind w:right="-286"/>
              <w:jc w:val="center"/>
              <w:rPr>
                <w:rFonts w:ascii="Times New Roman" w:hAnsi="Times New Roman" w:cs="Times New Roman"/>
                <w:b/>
                <w:bCs/>
                <w:sz w:val="24"/>
                <w:szCs w:val="24"/>
              </w:rPr>
            </w:pPr>
            <w:bookmarkStart w:id="353" w:name="_Hlk529950424"/>
            <w:r>
              <w:rPr>
                <w:rFonts w:ascii="Times New Roman" w:hAnsi="Times New Roman" w:cstheme="minorBidi"/>
                <w:sz w:val="24"/>
                <w:szCs w:val="24"/>
              </w:rPr>
              <w:t>Зона застройки индивидуальными жилыми домами</w:t>
            </w:r>
            <w:r>
              <w:rPr>
                <w:rFonts w:ascii="Times New Roman" w:hAnsi="Times New Roman" w:cs="Times New Roman"/>
                <w:b/>
                <w:bCs/>
                <w:sz w:val="24"/>
                <w:szCs w:val="24"/>
              </w:rPr>
              <w:t xml:space="preserve"> (Ж-1)</w:t>
            </w:r>
          </w:p>
        </w:tc>
      </w:tr>
      <w:tr w:rsidR="00A1247F" w:rsidTr="00374EE6">
        <w:tc>
          <w:tcPr>
            <w:tcW w:w="2894"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Вид разрешённого использования земельного участка</w:t>
            </w:r>
          </w:p>
        </w:tc>
        <w:tc>
          <w:tcPr>
            <w:tcW w:w="7717" w:type="dxa"/>
            <w:gridSpan w:val="5"/>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Параметры разрешённого строительства, реконструкции объектов капитального строительства</w:t>
            </w:r>
          </w:p>
        </w:tc>
      </w:tr>
      <w:tr w:rsidR="00A1247F" w:rsidTr="00374EE6">
        <w:tc>
          <w:tcPr>
            <w:tcW w:w="545"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rPr>
                <w:rFonts w:cs="Times New Roman"/>
                <w:b/>
                <w:bCs/>
                <w:i/>
                <w:iCs/>
                <w:sz w:val="24"/>
                <w:szCs w:val="24"/>
              </w:rPr>
            </w:pPr>
            <w:r>
              <w:rPr>
                <w:rFonts w:cs="Times New Roman"/>
                <w:b/>
                <w:bCs/>
                <w:i/>
                <w:iCs/>
                <w:sz w:val="24"/>
                <w:szCs w:val="24"/>
              </w:rPr>
              <w:t>код</w:t>
            </w:r>
          </w:p>
        </w:tc>
        <w:tc>
          <w:tcPr>
            <w:tcW w:w="2349"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rPr>
                <w:rFonts w:cs="Times New Roman"/>
                <w:b/>
                <w:bCs/>
                <w:i/>
                <w:iCs/>
                <w:sz w:val="24"/>
                <w:szCs w:val="24"/>
              </w:rPr>
            </w:pPr>
            <w:r>
              <w:rPr>
                <w:rFonts w:cs="Times New Roman"/>
                <w:b/>
              </w:rPr>
              <w:t>Наименование вида</w:t>
            </w:r>
          </w:p>
        </w:tc>
        <w:tc>
          <w:tcPr>
            <w:tcW w:w="1446"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Предельные (мин. и (или) макс.) размеры земельных участков / предельная (мин. и (или) макс.) площадь</w:t>
            </w:r>
          </w:p>
        </w:tc>
        <w:tc>
          <w:tcPr>
            <w:tcW w:w="143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Мин. отступы от границ земельных участков</w:t>
            </w:r>
          </w:p>
        </w:tc>
        <w:tc>
          <w:tcPr>
            <w:tcW w:w="170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Предельное количество этажей или предельная высота зданий, строений, сооружений</w:t>
            </w:r>
          </w:p>
        </w:tc>
        <w:tc>
          <w:tcPr>
            <w:tcW w:w="166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 xml:space="preserve">Макс. процент застройки в границах земельного </w:t>
            </w:r>
          </w:p>
          <w:p w:rsidR="00A1247F" w:rsidRDefault="00A1247F">
            <w:pPr>
              <w:pStyle w:val="Iauiue"/>
              <w:spacing w:line="100" w:lineRule="atLeast"/>
              <w:ind w:right="-286"/>
              <w:rPr>
                <w:rFonts w:cs="Times New Roman"/>
                <w:b/>
                <w:vertAlign w:val="superscript"/>
              </w:rPr>
            </w:pPr>
            <w:r>
              <w:rPr>
                <w:rFonts w:cs="Times New Roman"/>
                <w:b/>
              </w:rPr>
              <w:t>участка</w:t>
            </w:r>
          </w:p>
        </w:tc>
        <w:tc>
          <w:tcPr>
            <w:tcW w:w="147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Иные предельные параметры</w:t>
            </w:r>
          </w:p>
        </w:tc>
      </w:tr>
      <w:tr w:rsidR="00A1247F" w:rsidTr="00374EE6">
        <w:tc>
          <w:tcPr>
            <w:tcW w:w="545" w:type="dxa"/>
            <w:tcBorders>
              <w:top w:val="single" w:sz="4" w:space="0" w:color="auto"/>
              <w:left w:val="single" w:sz="4" w:space="0" w:color="auto"/>
              <w:bottom w:val="single" w:sz="4" w:space="0" w:color="auto"/>
              <w:right w:val="single" w:sz="4" w:space="0" w:color="auto"/>
            </w:tcBorders>
            <w:vAlign w:val="center"/>
          </w:tcPr>
          <w:p w:rsidR="00A1247F" w:rsidRDefault="00A1247F">
            <w:pPr>
              <w:pStyle w:val="Iauiue"/>
              <w:spacing w:line="100" w:lineRule="atLeast"/>
              <w:ind w:right="-286"/>
              <w:rPr>
                <w:rFonts w:cs="Times New Roman"/>
                <w:b/>
                <w:bCs/>
                <w:i/>
                <w:iCs/>
                <w:sz w:val="24"/>
                <w:szCs w:val="24"/>
              </w:rPr>
            </w:pPr>
          </w:p>
        </w:tc>
        <w:tc>
          <w:tcPr>
            <w:tcW w:w="10066" w:type="dxa"/>
            <w:gridSpan w:val="6"/>
            <w:tcBorders>
              <w:top w:val="single" w:sz="4" w:space="0" w:color="auto"/>
              <w:left w:val="single" w:sz="4" w:space="0" w:color="auto"/>
              <w:bottom w:val="single" w:sz="4" w:space="0" w:color="auto"/>
              <w:right w:val="single" w:sz="4" w:space="0" w:color="auto"/>
            </w:tcBorders>
            <w:vAlign w:val="center"/>
          </w:tcPr>
          <w:p w:rsidR="00A1247F" w:rsidRDefault="00A1247F">
            <w:pPr>
              <w:pStyle w:val="nienie"/>
              <w:numPr>
                <w:ilvl w:val="0"/>
                <w:numId w:val="0"/>
              </w:numPr>
              <w:tabs>
                <w:tab w:val="left" w:pos="708"/>
              </w:tabs>
              <w:ind w:left="283"/>
              <w:jc w:val="left"/>
              <w:rPr>
                <w:rFonts w:ascii="Times New Roman" w:hAnsi="Times New Roman"/>
                <w:b/>
                <w:i/>
                <w:szCs w:val="24"/>
              </w:rPr>
            </w:pPr>
            <w:r>
              <w:rPr>
                <w:rFonts w:ascii="Times New Roman" w:hAnsi="Times New Roman"/>
                <w:b/>
                <w:i/>
                <w:szCs w:val="24"/>
              </w:rPr>
              <w:t>Основные виды разрешенного использования земельного участка</w:t>
            </w:r>
          </w:p>
          <w:p w:rsidR="00A1247F" w:rsidRDefault="00A1247F">
            <w:pPr>
              <w:pStyle w:val="Iauiue"/>
              <w:spacing w:line="100" w:lineRule="atLeast"/>
              <w:ind w:right="-286"/>
              <w:rPr>
                <w:rFonts w:cs="Times New Roman"/>
                <w:b/>
              </w:rPr>
            </w:pPr>
          </w:p>
        </w:tc>
      </w:tr>
      <w:tr w:rsidR="00A1247F" w:rsidTr="00374EE6">
        <w:tc>
          <w:tcPr>
            <w:tcW w:w="545"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jc w:val="both"/>
              <w:rPr>
                <w:color w:val="2D2D2D"/>
              </w:rPr>
            </w:pPr>
            <w:bookmarkStart w:id="354" w:name="_Hlk529892513"/>
            <w:r w:rsidRPr="00245808">
              <w:rPr>
                <w:color w:val="2D2D2D"/>
              </w:rPr>
              <w:t>2.1</w:t>
            </w:r>
          </w:p>
        </w:tc>
        <w:tc>
          <w:tcPr>
            <w:tcW w:w="2349"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rPr>
                <w:color w:val="2D2D2D"/>
              </w:rPr>
            </w:pPr>
            <w:r w:rsidRPr="00245808">
              <w:rPr>
                <w:color w:val="2D2D2D"/>
              </w:rPr>
              <w:t>Для индивидуального жилищного строительства</w:t>
            </w:r>
          </w:p>
        </w:tc>
        <w:tc>
          <w:tcPr>
            <w:tcW w:w="1446" w:type="dxa"/>
            <w:tcBorders>
              <w:top w:val="single" w:sz="4" w:space="0" w:color="auto"/>
              <w:left w:val="single" w:sz="4" w:space="0" w:color="auto"/>
              <w:bottom w:val="single" w:sz="4" w:space="0" w:color="auto"/>
              <w:right w:val="single" w:sz="4" w:space="0" w:color="auto"/>
            </w:tcBorders>
            <w:hideMark/>
          </w:tcPr>
          <w:p w:rsidR="00A1247F" w:rsidRPr="00245808" w:rsidRDefault="00A1247F" w:rsidP="005B7FB2">
            <w:pPr>
              <w:pStyle w:val="Iauiue"/>
              <w:spacing w:line="100" w:lineRule="atLeast"/>
              <w:ind w:right="-286"/>
              <w:rPr>
                <w:color w:val="2D2D2D"/>
              </w:rPr>
            </w:pPr>
            <w:proofErr w:type="spellStart"/>
            <w:r w:rsidRPr="00245808">
              <w:rPr>
                <w:color w:val="2D2D2D"/>
              </w:rPr>
              <w:t>Миним</w:t>
            </w:r>
            <w:proofErr w:type="spellEnd"/>
            <w:r w:rsidRPr="00245808">
              <w:rPr>
                <w:color w:val="2D2D2D"/>
              </w:rPr>
              <w:t>.  0,04 га, максим.- 0,</w:t>
            </w:r>
            <w:r w:rsidR="005B7FB2" w:rsidRPr="00245808">
              <w:rPr>
                <w:color w:val="2D2D2D"/>
              </w:rPr>
              <w:t>2</w:t>
            </w:r>
            <w:r w:rsidRPr="00245808">
              <w:rPr>
                <w:color w:val="2D2D2D"/>
              </w:rPr>
              <w:t xml:space="preserve"> га</w:t>
            </w:r>
          </w:p>
        </w:tc>
        <w:tc>
          <w:tcPr>
            <w:tcW w:w="1435"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jc w:val="center"/>
            </w:pPr>
            <w:r w:rsidRPr="00245808">
              <w:t>3 м</w:t>
            </w:r>
          </w:p>
        </w:tc>
        <w:tc>
          <w:tcPr>
            <w:tcW w:w="1704" w:type="dxa"/>
            <w:vMerge w:val="restart"/>
            <w:tcBorders>
              <w:top w:val="single" w:sz="4" w:space="0" w:color="auto"/>
              <w:left w:val="single" w:sz="4" w:space="0" w:color="auto"/>
              <w:bottom w:val="single" w:sz="4" w:space="0" w:color="auto"/>
              <w:right w:val="single" w:sz="4" w:space="0" w:color="auto"/>
            </w:tcBorders>
            <w:hideMark/>
          </w:tcPr>
          <w:p w:rsidR="00A1247F" w:rsidRPr="00245808" w:rsidRDefault="00A1247F" w:rsidP="00CA2560">
            <w:pPr>
              <w:tabs>
                <w:tab w:val="left" w:pos="0"/>
              </w:tabs>
              <w:spacing w:line="100" w:lineRule="atLeast"/>
              <w:ind w:right="-286"/>
              <w:rPr>
                <w:rFonts w:ascii="Times New Roman" w:hAnsi="Times New Roman" w:cs="Times New Roman"/>
                <w:sz w:val="20"/>
                <w:szCs w:val="20"/>
              </w:rPr>
            </w:pPr>
            <w:bookmarkStart w:id="355" w:name="OLE_LINK684"/>
            <w:bookmarkStart w:id="356" w:name="OLE_LINK685"/>
            <w:r w:rsidRPr="00245808">
              <w:rPr>
                <w:rFonts w:ascii="Times New Roman" w:hAnsi="Times New Roman" w:cs="Times New Roman"/>
                <w:sz w:val="20"/>
                <w:szCs w:val="20"/>
              </w:rPr>
              <w:t>3 этажа, Максимальное количество этажей подсобных и вспомогательных сооружений  вспомогат</w:t>
            </w:r>
            <w:r w:rsidR="00CA2560" w:rsidRPr="00245808">
              <w:rPr>
                <w:rFonts w:ascii="Times New Roman" w:hAnsi="Times New Roman" w:cs="Times New Roman"/>
                <w:sz w:val="20"/>
                <w:szCs w:val="20"/>
              </w:rPr>
              <w:t>ельного вида использования - 2</w:t>
            </w:r>
            <w:bookmarkEnd w:id="355"/>
            <w:bookmarkEnd w:id="356"/>
          </w:p>
        </w:tc>
        <w:tc>
          <w:tcPr>
            <w:tcW w:w="1662" w:type="dxa"/>
            <w:tcBorders>
              <w:top w:val="single" w:sz="4" w:space="0" w:color="auto"/>
              <w:left w:val="single" w:sz="4" w:space="0" w:color="auto"/>
              <w:bottom w:val="single" w:sz="4" w:space="0" w:color="auto"/>
              <w:right w:val="single" w:sz="4" w:space="0" w:color="auto"/>
            </w:tcBorders>
            <w:hideMark/>
          </w:tcPr>
          <w:p w:rsidR="002C0722" w:rsidRPr="00245808" w:rsidRDefault="00A1247F">
            <w:pPr>
              <w:pStyle w:val="Iauiue"/>
              <w:spacing w:line="100" w:lineRule="atLeast"/>
              <w:ind w:right="-286"/>
              <w:rPr>
                <w:rFonts w:cs="Times New Roman"/>
              </w:rPr>
            </w:pPr>
            <w:r w:rsidRPr="00245808">
              <w:rPr>
                <w:rFonts w:cs="Times New Roman"/>
              </w:rPr>
              <w:t xml:space="preserve">не более 70% </w:t>
            </w:r>
          </w:p>
          <w:p w:rsidR="00A1247F" w:rsidRPr="00245808" w:rsidRDefault="00A1247F">
            <w:pPr>
              <w:pStyle w:val="Iauiue"/>
              <w:spacing w:line="100" w:lineRule="atLeast"/>
              <w:ind w:right="-286"/>
              <w:rPr>
                <w:color w:val="2D2D2D"/>
              </w:rPr>
            </w:pPr>
            <w:r w:rsidRPr="00245808">
              <w:rPr>
                <w:rFonts w:cs="Times New Roman"/>
              </w:rPr>
              <w:t>от его площади</w:t>
            </w:r>
          </w:p>
        </w:tc>
        <w:tc>
          <w:tcPr>
            <w:tcW w:w="1470"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rPr>
                <w:color w:val="2D2D2D"/>
              </w:rPr>
            </w:pPr>
            <w:r w:rsidRPr="00245808">
              <w:rPr>
                <w:color w:val="2D2D2D"/>
              </w:rPr>
              <w:t>не подлежит установлению</w:t>
            </w:r>
          </w:p>
        </w:tc>
      </w:tr>
      <w:tr w:rsidR="00A1247F" w:rsidTr="00374EE6">
        <w:tc>
          <w:tcPr>
            <w:tcW w:w="545"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jc w:val="both"/>
              <w:rPr>
                <w:color w:val="2D2D2D"/>
              </w:rPr>
            </w:pPr>
            <w:bookmarkStart w:id="357" w:name="_Hlk529892308"/>
            <w:bookmarkEnd w:id="354"/>
            <w:r w:rsidRPr="00245808">
              <w:rPr>
                <w:color w:val="2D2D2D"/>
              </w:rPr>
              <w:t>2.2</w:t>
            </w:r>
          </w:p>
        </w:tc>
        <w:tc>
          <w:tcPr>
            <w:tcW w:w="2349" w:type="dxa"/>
            <w:tcBorders>
              <w:top w:val="single" w:sz="4" w:space="0" w:color="auto"/>
              <w:left w:val="single" w:sz="4" w:space="0" w:color="auto"/>
              <w:bottom w:val="single" w:sz="4" w:space="0" w:color="auto"/>
              <w:right w:val="single" w:sz="4" w:space="0" w:color="auto"/>
            </w:tcBorders>
            <w:hideMark/>
          </w:tcPr>
          <w:p w:rsidR="00A1247F" w:rsidRPr="00245808" w:rsidRDefault="00A1247F">
            <w:pPr>
              <w:tabs>
                <w:tab w:val="left" w:pos="0"/>
              </w:tabs>
              <w:spacing w:line="100" w:lineRule="atLeast"/>
              <w:ind w:right="-286"/>
              <w:rPr>
                <w:rFonts w:ascii="Times New Roman" w:eastAsia="Times New Roman" w:hAnsi="Times New Roman"/>
                <w:color w:val="2D2D2D"/>
                <w:lang w:eastAsia="ar-SA"/>
              </w:rPr>
            </w:pPr>
            <w:r w:rsidRPr="00245808">
              <w:rPr>
                <w:rFonts w:ascii="Times New Roman" w:eastAsia="Times New Roman" w:hAnsi="Times New Roman"/>
                <w:color w:val="2D2D2D"/>
                <w:lang w:eastAsia="ar-SA"/>
              </w:rPr>
              <w:t>Для ведения личного подсобного хозяйства</w:t>
            </w:r>
            <w:r w:rsidR="00AE2FD8">
              <w:rPr>
                <w:rFonts w:ascii="Times New Roman" w:eastAsia="Times New Roman" w:hAnsi="Times New Roman"/>
                <w:color w:val="2D2D2D"/>
                <w:lang w:eastAsia="ar-SA"/>
              </w:rPr>
              <w:t xml:space="preserve"> (приусадебный земельный участок)</w:t>
            </w:r>
          </w:p>
        </w:tc>
        <w:tc>
          <w:tcPr>
            <w:tcW w:w="1446" w:type="dxa"/>
            <w:tcBorders>
              <w:top w:val="single" w:sz="4" w:space="0" w:color="auto"/>
              <w:left w:val="single" w:sz="4" w:space="0" w:color="auto"/>
              <w:bottom w:val="single" w:sz="4" w:space="0" w:color="auto"/>
              <w:right w:val="single" w:sz="4" w:space="0" w:color="auto"/>
            </w:tcBorders>
            <w:hideMark/>
          </w:tcPr>
          <w:p w:rsidR="00A1247F" w:rsidRPr="00245808" w:rsidRDefault="00A1247F" w:rsidP="006E483F">
            <w:pPr>
              <w:pStyle w:val="Iauiue"/>
              <w:spacing w:line="100" w:lineRule="atLeast"/>
              <w:ind w:right="-286"/>
              <w:rPr>
                <w:color w:val="2D2D2D"/>
              </w:rPr>
            </w:pPr>
            <w:proofErr w:type="spellStart"/>
            <w:r w:rsidRPr="00245808">
              <w:rPr>
                <w:color w:val="2D2D2D"/>
              </w:rPr>
              <w:t>Миним</w:t>
            </w:r>
            <w:proofErr w:type="spellEnd"/>
            <w:r w:rsidRPr="00245808">
              <w:rPr>
                <w:color w:val="2D2D2D"/>
              </w:rPr>
              <w:t xml:space="preserve">. </w:t>
            </w:r>
            <w:r w:rsidR="006E483F" w:rsidRPr="00245808">
              <w:rPr>
                <w:color w:val="2D2D2D"/>
              </w:rPr>
              <w:t>0,04</w:t>
            </w:r>
            <w:r w:rsidRPr="00245808">
              <w:rPr>
                <w:color w:val="2D2D2D"/>
              </w:rPr>
              <w:t xml:space="preserve"> га, максим.-</w:t>
            </w:r>
            <w:r w:rsidR="006E483F" w:rsidRPr="00245808">
              <w:rPr>
                <w:color w:val="2D2D2D"/>
              </w:rPr>
              <w:t>0,50</w:t>
            </w:r>
            <w:r w:rsidRPr="00245808">
              <w:rPr>
                <w:color w:val="2D2D2D"/>
              </w:rPr>
              <w:t xml:space="preserve"> га</w:t>
            </w:r>
          </w:p>
        </w:tc>
        <w:tc>
          <w:tcPr>
            <w:tcW w:w="1435"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jc w:val="center"/>
            </w:pPr>
            <w:r w:rsidRPr="00245808">
              <w:t>3 м</w:t>
            </w: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A1247F" w:rsidRPr="00245808" w:rsidRDefault="00A1247F">
            <w:pPr>
              <w:rPr>
                <w:rFonts w:ascii="Times New Roman" w:hAnsi="Times New Roman" w:cs="Times New Roman"/>
                <w:sz w:val="20"/>
                <w:szCs w:val="20"/>
              </w:rPr>
            </w:pPr>
          </w:p>
        </w:tc>
        <w:tc>
          <w:tcPr>
            <w:tcW w:w="1662" w:type="dxa"/>
            <w:tcBorders>
              <w:top w:val="single" w:sz="4" w:space="0" w:color="auto"/>
              <w:left w:val="single" w:sz="4" w:space="0" w:color="auto"/>
              <w:bottom w:val="single" w:sz="4" w:space="0" w:color="auto"/>
              <w:right w:val="single" w:sz="4" w:space="0" w:color="auto"/>
            </w:tcBorders>
            <w:hideMark/>
          </w:tcPr>
          <w:p w:rsidR="002C0722" w:rsidRPr="00245808" w:rsidRDefault="00A1247F">
            <w:pPr>
              <w:pStyle w:val="Iauiue"/>
              <w:spacing w:line="100" w:lineRule="atLeast"/>
              <w:ind w:right="-286"/>
              <w:rPr>
                <w:rFonts w:cs="Times New Roman"/>
              </w:rPr>
            </w:pPr>
            <w:r w:rsidRPr="00245808">
              <w:rPr>
                <w:rFonts w:cs="Times New Roman"/>
              </w:rPr>
              <w:t>не более 70%</w:t>
            </w:r>
          </w:p>
          <w:p w:rsidR="00A1247F" w:rsidRPr="00245808" w:rsidRDefault="00A1247F">
            <w:pPr>
              <w:pStyle w:val="Iauiue"/>
              <w:spacing w:line="100" w:lineRule="atLeast"/>
              <w:ind w:right="-286"/>
              <w:rPr>
                <w:color w:val="2D2D2D"/>
              </w:rPr>
            </w:pPr>
            <w:r w:rsidRPr="00245808">
              <w:rPr>
                <w:rFonts w:cs="Times New Roman"/>
              </w:rPr>
              <w:t xml:space="preserve"> от его площади</w:t>
            </w:r>
          </w:p>
        </w:tc>
        <w:tc>
          <w:tcPr>
            <w:tcW w:w="1470"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rPr>
                <w:color w:val="2D2D2D"/>
              </w:rPr>
            </w:pPr>
            <w:bookmarkStart w:id="358" w:name="OLE_LINK686"/>
            <w:bookmarkStart w:id="359" w:name="OLE_LINK687"/>
            <w:bookmarkStart w:id="360" w:name="OLE_LINK688"/>
            <w:bookmarkStart w:id="361" w:name="OLE_LINK689"/>
            <w:r w:rsidRPr="00245808">
              <w:rPr>
                <w:color w:val="2D2D2D"/>
              </w:rPr>
              <w:t>не подлежит установлению</w:t>
            </w:r>
            <w:bookmarkEnd w:id="358"/>
            <w:bookmarkEnd w:id="359"/>
            <w:bookmarkEnd w:id="360"/>
            <w:bookmarkEnd w:id="361"/>
          </w:p>
        </w:tc>
      </w:tr>
      <w:tr w:rsidR="00A1247F" w:rsidTr="00374EE6">
        <w:tc>
          <w:tcPr>
            <w:tcW w:w="545"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jc w:val="both"/>
              <w:rPr>
                <w:color w:val="2D2D2D"/>
              </w:rPr>
            </w:pPr>
            <w:bookmarkStart w:id="362" w:name="_Hlk529892557"/>
            <w:bookmarkEnd w:id="357"/>
            <w:r w:rsidRPr="00245808">
              <w:rPr>
                <w:color w:val="2D2D2D"/>
              </w:rPr>
              <w:t>2.1.1</w:t>
            </w:r>
          </w:p>
        </w:tc>
        <w:tc>
          <w:tcPr>
            <w:tcW w:w="2349" w:type="dxa"/>
            <w:tcBorders>
              <w:top w:val="single" w:sz="4" w:space="0" w:color="auto"/>
              <w:left w:val="single" w:sz="4" w:space="0" w:color="auto"/>
              <w:bottom w:val="single" w:sz="4" w:space="0" w:color="auto"/>
              <w:right w:val="single" w:sz="4" w:space="0" w:color="auto"/>
            </w:tcBorders>
            <w:hideMark/>
          </w:tcPr>
          <w:p w:rsidR="00A1247F" w:rsidRPr="00245808" w:rsidRDefault="00A1247F">
            <w:pPr>
              <w:tabs>
                <w:tab w:val="left" w:pos="0"/>
              </w:tabs>
              <w:spacing w:line="100" w:lineRule="atLeast"/>
              <w:ind w:right="-286"/>
              <w:rPr>
                <w:rFonts w:ascii="Times New Roman" w:eastAsia="Times New Roman" w:hAnsi="Times New Roman"/>
                <w:color w:val="2D2D2D"/>
                <w:lang w:eastAsia="ar-SA"/>
              </w:rPr>
            </w:pPr>
            <w:r w:rsidRPr="00245808">
              <w:rPr>
                <w:rFonts w:ascii="Times New Roman" w:eastAsia="Times New Roman" w:hAnsi="Times New Roman"/>
                <w:color w:val="2D2D2D"/>
                <w:lang w:eastAsia="ar-SA"/>
              </w:rPr>
              <w:t xml:space="preserve">Малоэтажная многоквартирная жилая </w:t>
            </w:r>
            <w:r w:rsidRPr="00245808">
              <w:rPr>
                <w:rFonts w:ascii="Times New Roman" w:eastAsia="Times New Roman" w:hAnsi="Times New Roman"/>
                <w:color w:val="2D2D2D"/>
                <w:lang w:eastAsia="ar-SA"/>
              </w:rPr>
              <w:lastRenderedPageBreak/>
              <w:t>застройка</w:t>
            </w:r>
          </w:p>
        </w:tc>
        <w:tc>
          <w:tcPr>
            <w:tcW w:w="1446" w:type="dxa"/>
            <w:tcBorders>
              <w:top w:val="single" w:sz="4" w:space="0" w:color="auto"/>
              <w:left w:val="single" w:sz="4" w:space="0" w:color="auto"/>
              <w:bottom w:val="single" w:sz="4" w:space="0" w:color="auto"/>
              <w:right w:val="single" w:sz="4" w:space="0" w:color="auto"/>
            </w:tcBorders>
            <w:hideMark/>
          </w:tcPr>
          <w:p w:rsidR="00A1247F" w:rsidRPr="00245808" w:rsidRDefault="00A1247F" w:rsidP="006E483F">
            <w:pPr>
              <w:pStyle w:val="Iauiue"/>
              <w:spacing w:line="100" w:lineRule="atLeast"/>
              <w:ind w:right="-286"/>
              <w:rPr>
                <w:color w:val="2D2D2D"/>
              </w:rPr>
            </w:pPr>
            <w:proofErr w:type="spellStart"/>
            <w:r w:rsidRPr="00245808">
              <w:rPr>
                <w:color w:val="2D2D2D"/>
              </w:rPr>
              <w:lastRenderedPageBreak/>
              <w:t>Миним</w:t>
            </w:r>
            <w:proofErr w:type="spellEnd"/>
            <w:r w:rsidRPr="00245808">
              <w:rPr>
                <w:color w:val="2D2D2D"/>
              </w:rPr>
              <w:t>.  0,0</w:t>
            </w:r>
            <w:r w:rsidR="00A93E92" w:rsidRPr="00245808">
              <w:rPr>
                <w:color w:val="2D2D2D"/>
              </w:rPr>
              <w:t>2</w:t>
            </w:r>
            <w:r w:rsidRPr="00245808">
              <w:rPr>
                <w:color w:val="2D2D2D"/>
              </w:rPr>
              <w:t xml:space="preserve"> га, максим.- 0,3 га</w:t>
            </w:r>
          </w:p>
        </w:tc>
        <w:tc>
          <w:tcPr>
            <w:tcW w:w="1435"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jc w:val="center"/>
            </w:pPr>
            <w:r w:rsidRPr="00245808">
              <w:t>3 м</w:t>
            </w:r>
          </w:p>
        </w:tc>
        <w:tc>
          <w:tcPr>
            <w:tcW w:w="1704"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rPr>
                <w:color w:val="2D2D2D"/>
              </w:rPr>
            </w:pPr>
            <w:r w:rsidRPr="00245808">
              <w:rPr>
                <w:color w:val="2D2D2D"/>
              </w:rPr>
              <w:t xml:space="preserve">высотой до 4 этажей, включая </w:t>
            </w:r>
            <w:r w:rsidRPr="00245808">
              <w:rPr>
                <w:color w:val="2D2D2D"/>
              </w:rPr>
              <w:lastRenderedPageBreak/>
              <w:t>мансардный</w:t>
            </w:r>
          </w:p>
        </w:tc>
        <w:tc>
          <w:tcPr>
            <w:tcW w:w="1662" w:type="dxa"/>
            <w:tcBorders>
              <w:top w:val="single" w:sz="4" w:space="0" w:color="auto"/>
              <w:left w:val="single" w:sz="4" w:space="0" w:color="auto"/>
              <w:bottom w:val="single" w:sz="4" w:space="0" w:color="auto"/>
              <w:right w:val="single" w:sz="4" w:space="0" w:color="auto"/>
            </w:tcBorders>
            <w:hideMark/>
          </w:tcPr>
          <w:p w:rsidR="002C0722" w:rsidRPr="00245808" w:rsidRDefault="00A1247F">
            <w:pPr>
              <w:pStyle w:val="Iauiue"/>
              <w:spacing w:line="100" w:lineRule="atLeast"/>
              <w:ind w:right="-286"/>
              <w:rPr>
                <w:rFonts w:cs="Times New Roman"/>
              </w:rPr>
            </w:pPr>
            <w:r w:rsidRPr="00245808">
              <w:rPr>
                <w:rFonts w:cs="Times New Roman"/>
              </w:rPr>
              <w:lastRenderedPageBreak/>
              <w:t xml:space="preserve">не более 70% </w:t>
            </w:r>
          </w:p>
          <w:p w:rsidR="00A1247F" w:rsidRPr="00245808" w:rsidRDefault="00A1247F">
            <w:pPr>
              <w:pStyle w:val="Iauiue"/>
              <w:spacing w:line="100" w:lineRule="atLeast"/>
              <w:ind w:right="-286"/>
              <w:rPr>
                <w:color w:val="2D2D2D"/>
              </w:rPr>
            </w:pPr>
            <w:r w:rsidRPr="00245808">
              <w:rPr>
                <w:rFonts w:cs="Times New Roman"/>
              </w:rPr>
              <w:t>от его площади</w:t>
            </w:r>
          </w:p>
        </w:tc>
        <w:tc>
          <w:tcPr>
            <w:tcW w:w="1470"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rPr>
                <w:color w:val="2D2D2D"/>
              </w:rPr>
            </w:pPr>
            <w:r w:rsidRPr="00245808">
              <w:rPr>
                <w:color w:val="2D2D2D"/>
              </w:rPr>
              <w:t>не подлежит установлению</w:t>
            </w:r>
          </w:p>
        </w:tc>
      </w:tr>
      <w:bookmarkEnd w:id="362"/>
      <w:tr w:rsidR="00A1247F" w:rsidTr="00374EE6">
        <w:tc>
          <w:tcPr>
            <w:tcW w:w="545"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jc w:val="both"/>
              <w:rPr>
                <w:color w:val="2D2D2D"/>
              </w:rPr>
            </w:pPr>
            <w:r w:rsidRPr="00245808">
              <w:rPr>
                <w:color w:val="2D2D2D"/>
              </w:rPr>
              <w:lastRenderedPageBreak/>
              <w:t>2.3</w:t>
            </w:r>
          </w:p>
        </w:tc>
        <w:tc>
          <w:tcPr>
            <w:tcW w:w="2349"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formattext"/>
              <w:spacing w:before="0" w:beforeAutospacing="0" w:after="0" w:afterAutospacing="0" w:line="233" w:lineRule="atLeast"/>
              <w:textAlignment w:val="baseline"/>
              <w:rPr>
                <w:rFonts w:eastAsia="Calibri"/>
                <w:color w:val="2D2D2D"/>
                <w:sz w:val="22"/>
                <w:szCs w:val="22"/>
                <w:lang w:eastAsia="en-US"/>
              </w:rPr>
            </w:pPr>
            <w:r w:rsidRPr="00245808">
              <w:rPr>
                <w:rFonts w:eastAsia="Calibri"/>
                <w:color w:val="2D2D2D"/>
                <w:sz w:val="22"/>
                <w:szCs w:val="22"/>
                <w:lang w:eastAsia="en-US"/>
              </w:rPr>
              <w:t>Блокированная жилая застройка</w:t>
            </w:r>
          </w:p>
        </w:tc>
        <w:tc>
          <w:tcPr>
            <w:tcW w:w="1446" w:type="dxa"/>
            <w:tcBorders>
              <w:top w:val="single" w:sz="4" w:space="0" w:color="auto"/>
              <w:left w:val="single" w:sz="4" w:space="0" w:color="auto"/>
              <w:bottom w:val="single" w:sz="4" w:space="0" w:color="auto"/>
              <w:right w:val="single" w:sz="4" w:space="0" w:color="auto"/>
            </w:tcBorders>
            <w:hideMark/>
          </w:tcPr>
          <w:p w:rsidR="00A1247F" w:rsidRPr="00245808" w:rsidRDefault="00A93E92">
            <w:pPr>
              <w:pStyle w:val="Iauiue"/>
              <w:spacing w:line="100" w:lineRule="atLeast"/>
              <w:ind w:right="-286"/>
              <w:rPr>
                <w:color w:val="2D2D2D"/>
              </w:rPr>
            </w:pPr>
            <w:proofErr w:type="spellStart"/>
            <w:r w:rsidRPr="00245808">
              <w:rPr>
                <w:color w:val="2D2D2D"/>
              </w:rPr>
              <w:t>Миним</w:t>
            </w:r>
            <w:proofErr w:type="spellEnd"/>
            <w:r w:rsidRPr="00245808">
              <w:rPr>
                <w:color w:val="2D2D2D"/>
              </w:rPr>
              <w:t>.  0,02</w:t>
            </w:r>
            <w:r w:rsidR="00A1247F" w:rsidRPr="00245808">
              <w:rPr>
                <w:color w:val="2D2D2D"/>
              </w:rPr>
              <w:t>га, максим.- 0,3 га</w:t>
            </w:r>
          </w:p>
        </w:tc>
        <w:tc>
          <w:tcPr>
            <w:tcW w:w="1435"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jc w:val="center"/>
            </w:pPr>
            <w:r w:rsidRPr="00245808">
              <w:t>3 м</w:t>
            </w:r>
          </w:p>
        </w:tc>
        <w:tc>
          <w:tcPr>
            <w:tcW w:w="1704" w:type="dxa"/>
            <w:tcBorders>
              <w:top w:val="single" w:sz="4" w:space="0" w:color="auto"/>
              <w:left w:val="single" w:sz="4" w:space="0" w:color="auto"/>
              <w:bottom w:val="single" w:sz="4" w:space="0" w:color="auto"/>
              <w:right w:val="single" w:sz="4" w:space="0" w:color="auto"/>
            </w:tcBorders>
            <w:hideMark/>
          </w:tcPr>
          <w:p w:rsidR="00A1247F" w:rsidRPr="00245808" w:rsidRDefault="00A1247F" w:rsidP="002C0722">
            <w:pPr>
              <w:pStyle w:val="Iauiue"/>
              <w:spacing w:line="100" w:lineRule="atLeast"/>
              <w:ind w:right="-286"/>
              <w:rPr>
                <w:color w:val="2D2D2D"/>
              </w:rPr>
            </w:pPr>
            <w:r w:rsidRPr="00245808">
              <w:rPr>
                <w:rFonts w:cs="Times New Roman"/>
              </w:rPr>
              <w:t>3 этажа, Максимальное количество этажей подсобных и вспомогательных сооружений  вспомогательного вида использования - 2</w:t>
            </w:r>
          </w:p>
        </w:tc>
        <w:tc>
          <w:tcPr>
            <w:tcW w:w="1662" w:type="dxa"/>
            <w:tcBorders>
              <w:top w:val="single" w:sz="4" w:space="0" w:color="auto"/>
              <w:left w:val="single" w:sz="4" w:space="0" w:color="auto"/>
              <w:bottom w:val="single" w:sz="4" w:space="0" w:color="auto"/>
              <w:right w:val="single" w:sz="4" w:space="0" w:color="auto"/>
            </w:tcBorders>
            <w:hideMark/>
          </w:tcPr>
          <w:p w:rsidR="002C0722" w:rsidRPr="00245808" w:rsidRDefault="00A1247F">
            <w:pPr>
              <w:pStyle w:val="Iauiue"/>
              <w:spacing w:line="100" w:lineRule="atLeast"/>
              <w:ind w:right="-286"/>
              <w:rPr>
                <w:rFonts w:cs="Times New Roman"/>
              </w:rPr>
            </w:pPr>
            <w:r w:rsidRPr="00245808">
              <w:rPr>
                <w:rFonts w:cs="Times New Roman"/>
              </w:rPr>
              <w:t xml:space="preserve">не более 70% </w:t>
            </w:r>
          </w:p>
          <w:p w:rsidR="00A1247F" w:rsidRPr="00245808" w:rsidRDefault="00A1247F">
            <w:pPr>
              <w:pStyle w:val="Iauiue"/>
              <w:spacing w:line="100" w:lineRule="atLeast"/>
              <w:ind w:right="-286"/>
              <w:rPr>
                <w:color w:val="2D2D2D"/>
              </w:rPr>
            </w:pPr>
            <w:r w:rsidRPr="00245808">
              <w:rPr>
                <w:rFonts w:cs="Times New Roman"/>
              </w:rPr>
              <w:t>от его площади</w:t>
            </w:r>
          </w:p>
        </w:tc>
        <w:tc>
          <w:tcPr>
            <w:tcW w:w="1470"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rPr>
                <w:color w:val="2D2D2D"/>
              </w:rPr>
            </w:pPr>
            <w:r w:rsidRPr="00245808">
              <w:rPr>
                <w:color w:val="2D2D2D"/>
              </w:rPr>
              <w:t>не подлежит установлению</w:t>
            </w:r>
          </w:p>
        </w:tc>
      </w:tr>
      <w:tr w:rsidR="00A1247F" w:rsidTr="00A80BD8">
        <w:trPr>
          <w:trHeight w:val="3416"/>
        </w:trPr>
        <w:tc>
          <w:tcPr>
            <w:tcW w:w="545" w:type="dxa"/>
            <w:tcBorders>
              <w:top w:val="single" w:sz="4" w:space="0" w:color="auto"/>
              <w:left w:val="single" w:sz="4" w:space="0" w:color="auto"/>
              <w:bottom w:val="single" w:sz="4" w:space="0" w:color="auto"/>
              <w:right w:val="single" w:sz="4" w:space="0" w:color="auto"/>
            </w:tcBorders>
            <w:hideMark/>
          </w:tcPr>
          <w:p w:rsidR="00A1247F" w:rsidRPr="00245808" w:rsidRDefault="00A1247F" w:rsidP="00A80BD8">
            <w:pPr>
              <w:pStyle w:val="Iauiue"/>
              <w:spacing w:line="100" w:lineRule="atLeast"/>
              <w:ind w:right="-286"/>
              <w:jc w:val="both"/>
              <w:rPr>
                <w:color w:val="2D2D2D"/>
              </w:rPr>
            </w:pPr>
            <w:bookmarkStart w:id="363" w:name="_Hlk529959810"/>
            <w:r w:rsidRPr="00245808">
              <w:rPr>
                <w:color w:val="2D2D2D"/>
              </w:rPr>
              <w:t>13.1</w:t>
            </w:r>
          </w:p>
        </w:tc>
        <w:tc>
          <w:tcPr>
            <w:tcW w:w="2349"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rPr>
                <w:color w:val="2D2D2D"/>
              </w:rPr>
            </w:pPr>
            <w:r w:rsidRPr="00245808">
              <w:rPr>
                <w:color w:val="2D2D2D"/>
              </w:rPr>
              <w:t>Ведение огородничества</w:t>
            </w:r>
          </w:p>
        </w:tc>
        <w:tc>
          <w:tcPr>
            <w:tcW w:w="1446" w:type="dxa"/>
            <w:tcBorders>
              <w:top w:val="single" w:sz="4" w:space="0" w:color="auto"/>
              <w:left w:val="single" w:sz="4" w:space="0" w:color="auto"/>
              <w:bottom w:val="single" w:sz="4" w:space="0" w:color="auto"/>
              <w:right w:val="single" w:sz="4" w:space="0" w:color="auto"/>
            </w:tcBorders>
            <w:hideMark/>
          </w:tcPr>
          <w:p w:rsidR="00A1247F" w:rsidRPr="00245808" w:rsidRDefault="00A1247F" w:rsidP="007A0030">
            <w:pPr>
              <w:pStyle w:val="Iauiue"/>
              <w:spacing w:line="100" w:lineRule="atLeast"/>
              <w:ind w:right="-286"/>
              <w:rPr>
                <w:color w:val="2D2D2D"/>
              </w:rPr>
            </w:pPr>
            <w:proofErr w:type="spellStart"/>
            <w:r w:rsidRPr="00245808">
              <w:rPr>
                <w:color w:val="2D2D2D"/>
              </w:rPr>
              <w:t>Миним</w:t>
            </w:r>
            <w:proofErr w:type="spellEnd"/>
            <w:r w:rsidRPr="00245808">
              <w:rPr>
                <w:color w:val="2D2D2D"/>
              </w:rPr>
              <w:t>.  0,0</w:t>
            </w:r>
            <w:r w:rsidR="007A0030" w:rsidRPr="00245808">
              <w:rPr>
                <w:color w:val="2D2D2D"/>
              </w:rPr>
              <w:t>4</w:t>
            </w:r>
            <w:r w:rsidRPr="00245808">
              <w:rPr>
                <w:color w:val="2D2D2D"/>
              </w:rPr>
              <w:t xml:space="preserve"> га, максим.- 0,</w:t>
            </w:r>
            <w:r w:rsidR="007A0030" w:rsidRPr="00245808">
              <w:rPr>
                <w:color w:val="2D2D2D"/>
              </w:rPr>
              <w:t>1</w:t>
            </w:r>
            <w:r w:rsidRPr="00245808">
              <w:rPr>
                <w:color w:val="2D2D2D"/>
              </w:rPr>
              <w:t xml:space="preserve"> га</w:t>
            </w:r>
          </w:p>
        </w:tc>
        <w:tc>
          <w:tcPr>
            <w:tcW w:w="1435" w:type="dxa"/>
            <w:tcBorders>
              <w:top w:val="single" w:sz="4" w:space="0" w:color="auto"/>
              <w:left w:val="single" w:sz="4" w:space="0" w:color="auto"/>
              <w:bottom w:val="single" w:sz="4" w:space="0" w:color="auto"/>
              <w:right w:val="single" w:sz="4" w:space="0" w:color="auto"/>
            </w:tcBorders>
            <w:hideMark/>
          </w:tcPr>
          <w:p w:rsidR="00A1247F" w:rsidRPr="00245808" w:rsidRDefault="002C0722" w:rsidP="002C0722">
            <w:pPr>
              <w:pStyle w:val="Iauiue"/>
              <w:spacing w:line="100" w:lineRule="atLeast"/>
              <w:ind w:right="-286"/>
              <w:jc w:val="center"/>
              <w:rPr>
                <w:color w:val="2D2D2D"/>
              </w:rPr>
            </w:pPr>
            <w:r w:rsidRPr="00245808">
              <w:rPr>
                <w:color w:val="2D2D2D"/>
              </w:rPr>
              <w:t>1  м</w:t>
            </w:r>
          </w:p>
        </w:tc>
        <w:tc>
          <w:tcPr>
            <w:tcW w:w="1704" w:type="dxa"/>
            <w:tcBorders>
              <w:top w:val="single" w:sz="4" w:space="0" w:color="auto"/>
              <w:left w:val="single" w:sz="4" w:space="0" w:color="auto"/>
              <w:bottom w:val="single" w:sz="4" w:space="0" w:color="auto"/>
              <w:right w:val="single" w:sz="4" w:space="0" w:color="auto"/>
            </w:tcBorders>
          </w:tcPr>
          <w:p w:rsidR="00A1247F" w:rsidRPr="00245808" w:rsidRDefault="007A0030">
            <w:pPr>
              <w:pStyle w:val="formattext"/>
              <w:shd w:val="clear" w:color="auto" w:fill="FFFFFF"/>
              <w:spacing w:before="0" w:beforeAutospacing="0" w:after="0" w:afterAutospacing="0" w:line="233" w:lineRule="atLeast"/>
              <w:textAlignment w:val="baseline"/>
              <w:rPr>
                <w:color w:val="2D2D2D"/>
                <w:spacing w:val="1"/>
                <w:sz w:val="20"/>
                <w:szCs w:val="20"/>
                <w:lang w:eastAsia="en-US"/>
              </w:rPr>
            </w:pPr>
            <w:r w:rsidRPr="00245808">
              <w:rPr>
                <w:color w:val="2D2D2D"/>
                <w:spacing w:val="1"/>
                <w:sz w:val="20"/>
                <w:szCs w:val="20"/>
                <w:lang w:eastAsia="en-US"/>
              </w:rPr>
              <w:t>Предельная высота хозяйственных построек 7м</w:t>
            </w:r>
          </w:p>
          <w:p w:rsidR="00A1247F" w:rsidRPr="00245808" w:rsidRDefault="00A1247F">
            <w:pPr>
              <w:pStyle w:val="Iauiue"/>
              <w:spacing w:line="100" w:lineRule="atLeast"/>
              <w:ind w:right="-286"/>
              <w:rPr>
                <w:color w:val="2D2D2D"/>
              </w:rPr>
            </w:pPr>
          </w:p>
        </w:tc>
        <w:tc>
          <w:tcPr>
            <w:tcW w:w="1662"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formattext"/>
              <w:spacing w:before="0" w:beforeAutospacing="0" w:after="0" w:afterAutospacing="0" w:line="233" w:lineRule="atLeast"/>
              <w:textAlignment w:val="baseline"/>
              <w:rPr>
                <w:rFonts w:eastAsia="Calibri"/>
                <w:color w:val="2D2D2D"/>
                <w:sz w:val="20"/>
                <w:szCs w:val="20"/>
                <w:lang w:eastAsia="en-US"/>
              </w:rPr>
            </w:pPr>
            <w:r w:rsidRPr="00245808">
              <w:rPr>
                <w:rFonts w:eastAsia="Calibri"/>
                <w:color w:val="2D2D2D"/>
                <w:sz w:val="20"/>
                <w:szCs w:val="20"/>
                <w:lang w:eastAsia="en-US"/>
              </w:rPr>
              <w:t>Максимальный процент застройки не подлежит установлению.</w:t>
            </w:r>
          </w:p>
          <w:p w:rsidR="00A1247F" w:rsidRDefault="00A1247F">
            <w:pPr>
              <w:pStyle w:val="Iauiue"/>
              <w:spacing w:line="100" w:lineRule="atLeast"/>
              <w:ind w:right="-286"/>
              <w:rPr>
                <w:rFonts w:eastAsia="Calibri"/>
                <w:color w:val="2D2D2D"/>
              </w:rPr>
            </w:pPr>
            <w:r w:rsidRPr="00245808">
              <w:rPr>
                <w:rFonts w:eastAsia="Calibri"/>
                <w:color w:val="2D2D2D"/>
              </w:rPr>
              <w:t>Максимальный процент застройки в границах земельного участка (для вспомогательных видов использования) - 30%</w:t>
            </w:r>
          </w:p>
          <w:p w:rsidR="00A80BD8" w:rsidRPr="00245808" w:rsidRDefault="00A80BD8">
            <w:pPr>
              <w:pStyle w:val="Iauiue"/>
              <w:spacing w:line="100" w:lineRule="atLeast"/>
              <w:ind w:right="-286"/>
              <w:rPr>
                <w:color w:val="2D2D2D"/>
              </w:rPr>
            </w:pPr>
          </w:p>
        </w:tc>
        <w:tc>
          <w:tcPr>
            <w:tcW w:w="1470" w:type="dxa"/>
            <w:tcBorders>
              <w:top w:val="single" w:sz="4" w:space="0" w:color="auto"/>
              <w:left w:val="single" w:sz="4" w:space="0" w:color="auto"/>
              <w:bottom w:val="single" w:sz="4" w:space="0" w:color="auto"/>
              <w:right w:val="single" w:sz="4" w:space="0" w:color="auto"/>
            </w:tcBorders>
          </w:tcPr>
          <w:p w:rsidR="00A1247F" w:rsidRPr="00245808" w:rsidRDefault="00A1247F">
            <w:pPr>
              <w:pStyle w:val="formattext"/>
              <w:spacing w:before="0" w:beforeAutospacing="0" w:after="0" w:afterAutospacing="0" w:line="233" w:lineRule="atLeast"/>
              <w:textAlignment w:val="baseline"/>
              <w:rPr>
                <w:rFonts w:eastAsia="Calibri"/>
                <w:color w:val="2D2D2D"/>
                <w:sz w:val="20"/>
                <w:szCs w:val="20"/>
                <w:lang w:eastAsia="en-US"/>
              </w:rPr>
            </w:pPr>
            <w:r w:rsidRPr="00245808">
              <w:rPr>
                <w:rFonts w:eastAsia="Calibri"/>
                <w:color w:val="2D2D2D"/>
                <w:sz w:val="20"/>
                <w:szCs w:val="20"/>
                <w:lang w:eastAsia="en-US"/>
              </w:rPr>
              <w:t>Минимальный процент озеленения в границах земельного участка - 50%.</w:t>
            </w:r>
          </w:p>
          <w:p w:rsidR="00A1247F" w:rsidRPr="00245808" w:rsidRDefault="00A1247F">
            <w:pPr>
              <w:pStyle w:val="Iauiue"/>
              <w:spacing w:line="100" w:lineRule="atLeast"/>
              <w:ind w:right="-286"/>
              <w:rPr>
                <w:rFonts w:cs="Times New Roman"/>
                <w:b/>
                <w:bCs/>
                <w:i/>
                <w:iCs/>
              </w:rPr>
            </w:pPr>
          </w:p>
        </w:tc>
      </w:tr>
      <w:tr w:rsidR="00A80BD8" w:rsidTr="00374EE6">
        <w:trPr>
          <w:trHeight w:val="1189"/>
        </w:trPr>
        <w:tc>
          <w:tcPr>
            <w:tcW w:w="545" w:type="dxa"/>
            <w:tcBorders>
              <w:top w:val="single" w:sz="4" w:space="0" w:color="auto"/>
              <w:left w:val="single" w:sz="4" w:space="0" w:color="auto"/>
              <w:bottom w:val="single" w:sz="4" w:space="0" w:color="auto"/>
              <w:right w:val="single" w:sz="4" w:space="0" w:color="auto"/>
            </w:tcBorders>
            <w:hideMark/>
          </w:tcPr>
          <w:p w:rsidR="00A80BD8" w:rsidRDefault="00A80BD8" w:rsidP="00633DAC">
            <w:pPr>
              <w:pStyle w:val="Iauiue"/>
              <w:spacing w:line="100" w:lineRule="atLeast"/>
              <w:ind w:right="-286"/>
              <w:jc w:val="both"/>
              <w:rPr>
                <w:color w:val="2D2D2D"/>
              </w:rPr>
            </w:pPr>
            <w:r>
              <w:rPr>
                <w:color w:val="2D2D2D"/>
              </w:rPr>
              <w:t>13.2</w:t>
            </w:r>
          </w:p>
        </w:tc>
        <w:tc>
          <w:tcPr>
            <w:tcW w:w="2349" w:type="dxa"/>
            <w:tcBorders>
              <w:top w:val="single" w:sz="4" w:space="0" w:color="auto"/>
              <w:left w:val="single" w:sz="4" w:space="0" w:color="auto"/>
              <w:bottom w:val="single" w:sz="4" w:space="0" w:color="auto"/>
              <w:right w:val="single" w:sz="4" w:space="0" w:color="auto"/>
            </w:tcBorders>
            <w:hideMark/>
          </w:tcPr>
          <w:p w:rsidR="00A80BD8" w:rsidRDefault="00A80BD8" w:rsidP="00633DAC">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Ведение садоводства</w:t>
            </w:r>
          </w:p>
        </w:tc>
        <w:tc>
          <w:tcPr>
            <w:tcW w:w="1446" w:type="dxa"/>
            <w:tcBorders>
              <w:top w:val="single" w:sz="4" w:space="0" w:color="auto"/>
              <w:left w:val="single" w:sz="4" w:space="0" w:color="auto"/>
              <w:bottom w:val="single" w:sz="4" w:space="0" w:color="auto"/>
              <w:right w:val="single" w:sz="4" w:space="0" w:color="auto"/>
            </w:tcBorders>
            <w:hideMark/>
          </w:tcPr>
          <w:p w:rsidR="00A80BD8" w:rsidRDefault="00A80BD8" w:rsidP="00633DAC">
            <w:pPr>
              <w:pStyle w:val="Iauiue"/>
              <w:spacing w:line="100" w:lineRule="atLeast"/>
              <w:ind w:right="-286"/>
              <w:rPr>
                <w:color w:val="2D2D2D"/>
              </w:rPr>
            </w:pPr>
            <w:proofErr w:type="spellStart"/>
            <w:r>
              <w:rPr>
                <w:color w:val="2D2D2D"/>
              </w:rPr>
              <w:t>Миним</w:t>
            </w:r>
            <w:proofErr w:type="spellEnd"/>
            <w:r>
              <w:rPr>
                <w:color w:val="2D2D2D"/>
              </w:rPr>
              <w:t>.  0,01 га, максим.- 0,2 га</w:t>
            </w:r>
          </w:p>
        </w:tc>
        <w:tc>
          <w:tcPr>
            <w:tcW w:w="1435" w:type="dxa"/>
            <w:tcBorders>
              <w:top w:val="single" w:sz="4" w:space="0" w:color="auto"/>
              <w:left w:val="single" w:sz="4" w:space="0" w:color="auto"/>
              <w:bottom w:val="single" w:sz="4" w:space="0" w:color="auto"/>
              <w:right w:val="single" w:sz="4" w:space="0" w:color="auto"/>
            </w:tcBorders>
            <w:hideMark/>
          </w:tcPr>
          <w:p w:rsidR="00A80BD8" w:rsidRDefault="00A80BD8" w:rsidP="00633DAC">
            <w:pPr>
              <w:pStyle w:val="Iauiue"/>
              <w:spacing w:line="100" w:lineRule="atLeast"/>
              <w:rPr>
                <w:color w:val="2D2D2D"/>
              </w:rPr>
            </w:pPr>
            <w:r>
              <w:rPr>
                <w:color w:val="2D2D2D"/>
              </w:rPr>
              <w:t xml:space="preserve">          3 м</w:t>
            </w:r>
          </w:p>
        </w:tc>
        <w:tc>
          <w:tcPr>
            <w:tcW w:w="1704" w:type="dxa"/>
            <w:tcBorders>
              <w:top w:val="single" w:sz="4" w:space="0" w:color="auto"/>
              <w:left w:val="single" w:sz="4" w:space="0" w:color="auto"/>
              <w:bottom w:val="single" w:sz="4" w:space="0" w:color="auto"/>
              <w:right w:val="single" w:sz="4" w:space="0" w:color="auto"/>
            </w:tcBorders>
          </w:tcPr>
          <w:p w:rsidR="00A80BD8" w:rsidRPr="00C93BDD" w:rsidRDefault="00A80BD8" w:rsidP="00633DAC">
            <w:pPr>
              <w:pStyle w:val="formattext"/>
              <w:shd w:val="clear" w:color="auto" w:fill="FFFFFF"/>
              <w:spacing w:before="0" w:beforeAutospacing="0" w:after="0" w:afterAutospacing="0" w:line="233" w:lineRule="atLeast"/>
              <w:textAlignment w:val="baseline"/>
              <w:rPr>
                <w:color w:val="2D2D2D"/>
                <w:spacing w:val="1"/>
                <w:sz w:val="20"/>
                <w:szCs w:val="20"/>
                <w:lang w:eastAsia="en-US"/>
              </w:rPr>
            </w:pPr>
            <w:r w:rsidRPr="00C93BDD">
              <w:rPr>
                <w:color w:val="2D2D2D"/>
                <w:spacing w:val="1"/>
                <w:sz w:val="20"/>
                <w:szCs w:val="20"/>
                <w:lang w:eastAsia="en-US"/>
              </w:rPr>
              <w:t>Размещение садового дома, жилого дома,</w:t>
            </w:r>
            <w:r>
              <w:rPr>
                <w:color w:val="2D2D2D"/>
                <w:spacing w:val="1"/>
                <w:sz w:val="20"/>
                <w:szCs w:val="20"/>
                <w:lang w:eastAsia="en-US"/>
              </w:rPr>
              <w:t xml:space="preserve"> высото</w:t>
            </w:r>
            <w:r w:rsidRPr="00C93BDD">
              <w:rPr>
                <w:color w:val="2D2D2D"/>
                <w:spacing w:val="1"/>
                <w:sz w:val="20"/>
                <w:szCs w:val="20"/>
                <w:lang w:eastAsia="en-US"/>
              </w:rPr>
              <w:t>й не более 9м</w:t>
            </w:r>
          </w:p>
        </w:tc>
        <w:tc>
          <w:tcPr>
            <w:tcW w:w="1662" w:type="dxa"/>
            <w:tcBorders>
              <w:top w:val="single" w:sz="4" w:space="0" w:color="auto"/>
              <w:left w:val="single" w:sz="4" w:space="0" w:color="auto"/>
              <w:bottom w:val="single" w:sz="4" w:space="0" w:color="auto"/>
              <w:right w:val="single" w:sz="4" w:space="0" w:color="auto"/>
            </w:tcBorders>
            <w:hideMark/>
          </w:tcPr>
          <w:p w:rsidR="00A80BD8" w:rsidRDefault="00A80BD8" w:rsidP="00633DAC">
            <w:pPr>
              <w:pStyle w:val="formattext"/>
              <w:spacing w:before="0" w:beforeAutospacing="0" w:after="0" w:afterAutospacing="0" w:line="233" w:lineRule="atLeast"/>
              <w:textAlignment w:val="baseline"/>
              <w:rPr>
                <w:rFonts w:eastAsia="Calibri"/>
                <w:color w:val="2D2D2D"/>
                <w:sz w:val="20"/>
                <w:szCs w:val="20"/>
                <w:lang w:eastAsia="en-US"/>
              </w:rPr>
            </w:pPr>
            <w:r>
              <w:rPr>
                <w:rFonts w:eastAsia="Calibri"/>
                <w:color w:val="2D2D2D"/>
                <w:sz w:val="20"/>
                <w:szCs w:val="20"/>
                <w:lang w:eastAsia="en-US"/>
              </w:rPr>
              <w:t>Максимальный процент застройки не подлежит установлению.</w:t>
            </w:r>
          </w:p>
          <w:p w:rsidR="00A80BD8" w:rsidRDefault="00A80BD8" w:rsidP="00633DAC">
            <w:pPr>
              <w:pStyle w:val="Iauiue"/>
              <w:spacing w:line="100" w:lineRule="atLeast"/>
              <w:ind w:right="-286"/>
              <w:rPr>
                <w:rFonts w:cs="Times New Roman"/>
                <w:b/>
                <w:bCs/>
                <w:i/>
                <w:iCs/>
              </w:rPr>
            </w:pPr>
            <w:r>
              <w:rPr>
                <w:rFonts w:eastAsia="Calibri"/>
                <w:color w:val="2D2D2D"/>
              </w:rPr>
              <w:t>Максимальный процент застройки в границах земельного участка (для вспомогательных видов использования) - 30%</w:t>
            </w:r>
          </w:p>
        </w:tc>
        <w:tc>
          <w:tcPr>
            <w:tcW w:w="1470" w:type="dxa"/>
            <w:tcBorders>
              <w:top w:val="single" w:sz="4" w:space="0" w:color="auto"/>
              <w:left w:val="single" w:sz="4" w:space="0" w:color="auto"/>
              <w:bottom w:val="single" w:sz="4" w:space="0" w:color="auto"/>
              <w:right w:val="single" w:sz="4" w:space="0" w:color="auto"/>
            </w:tcBorders>
          </w:tcPr>
          <w:p w:rsidR="00A80BD8" w:rsidRDefault="00A80BD8" w:rsidP="00633DAC">
            <w:pPr>
              <w:pStyle w:val="formattext"/>
              <w:spacing w:before="0" w:beforeAutospacing="0" w:after="0" w:afterAutospacing="0" w:line="233" w:lineRule="atLeast"/>
              <w:textAlignment w:val="baseline"/>
              <w:rPr>
                <w:rFonts w:eastAsia="Calibri"/>
                <w:color w:val="2D2D2D"/>
                <w:sz w:val="20"/>
                <w:szCs w:val="20"/>
                <w:lang w:eastAsia="en-US"/>
              </w:rPr>
            </w:pPr>
            <w:r>
              <w:rPr>
                <w:rFonts w:eastAsia="Calibri"/>
                <w:color w:val="2D2D2D"/>
                <w:sz w:val="20"/>
                <w:szCs w:val="20"/>
                <w:lang w:eastAsia="en-US"/>
              </w:rPr>
              <w:t>Минимальный процент озеленения в границах земельного участка - 50%.</w:t>
            </w:r>
          </w:p>
          <w:p w:rsidR="00A80BD8" w:rsidRDefault="00A80BD8" w:rsidP="00633DAC">
            <w:pPr>
              <w:pStyle w:val="Iauiue"/>
              <w:spacing w:line="100" w:lineRule="atLeast"/>
              <w:ind w:right="-286"/>
            </w:pPr>
          </w:p>
        </w:tc>
      </w:tr>
      <w:tr w:rsidR="00245808" w:rsidTr="00374EE6">
        <w:tc>
          <w:tcPr>
            <w:tcW w:w="545" w:type="dxa"/>
            <w:tcBorders>
              <w:top w:val="single" w:sz="4" w:space="0" w:color="auto"/>
              <w:left w:val="single" w:sz="4" w:space="0" w:color="auto"/>
              <w:bottom w:val="single" w:sz="4" w:space="0" w:color="auto"/>
              <w:right w:val="single" w:sz="4" w:space="0" w:color="auto"/>
            </w:tcBorders>
            <w:hideMark/>
          </w:tcPr>
          <w:p w:rsidR="00245808" w:rsidRDefault="00245808" w:rsidP="003236B9">
            <w:pPr>
              <w:pStyle w:val="Iauiue"/>
              <w:spacing w:line="100" w:lineRule="atLeast"/>
              <w:ind w:right="-286"/>
              <w:jc w:val="both"/>
              <w:rPr>
                <w:color w:val="2D2D2D"/>
              </w:rPr>
            </w:pPr>
            <w:r>
              <w:rPr>
                <w:color w:val="2D2D2D"/>
              </w:rPr>
              <w:t>5.1</w:t>
            </w:r>
          </w:p>
        </w:tc>
        <w:tc>
          <w:tcPr>
            <w:tcW w:w="2349" w:type="dxa"/>
            <w:tcBorders>
              <w:top w:val="single" w:sz="4" w:space="0" w:color="auto"/>
              <w:left w:val="single" w:sz="4" w:space="0" w:color="auto"/>
              <w:bottom w:val="single" w:sz="4" w:space="0" w:color="auto"/>
              <w:right w:val="single" w:sz="4" w:space="0" w:color="auto"/>
            </w:tcBorders>
            <w:hideMark/>
          </w:tcPr>
          <w:p w:rsidR="00245808" w:rsidRDefault="00245808" w:rsidP="003236B9">
            <w:pPr>
              <w:pStyle w:val="Iauiue"/>
              <w:spacing w:line="100" w:lineRule="atLeast"/>
              <w:ind w:right="-286"/>
              <w:jc w:val="both"/>
              <w:rPr>
                <w:color w:val="2D2D2D"/>
              </w:rPr>
            </w:pPr>
            <w:r>
              <w:rPr>
                <w:color w:val="2D2D2D"/>
              </w:rPr>
              <w:t>Спорт</w:t>
            </w:r>
          </w:p>
        </w:tc>
        <w:tc>
          <w:tcPr>
            <w:tcW w:w="1446" w:type="dxa"/>
            <w:tcBorders>
              <w:top w:val="single" w:sz="4" w:space="0" w:color="auto"/>
              <w:left w:val="single" w:sz="4" w:space="0" w:color="auto"/>
              <w:bottom w:val="single" w:sz="4" w:space="0" w:color="auto"/>
              <w:right w:val="single" w:sz="4" w:space="0" w:color="auto"/>
            </w:tcBorders>
            <w:hideMark/>
          </w:tcPr>
          <w:p w:rsidR="00245808" w:rsidRDefault="00245808" w:rsidP="003236B9">
            <w:pPr>
              <w:pStyle w:val="Iauiue"/>
              <w:spacing w:line="100" w:lineRule="atLeast"/>
              <w:ind w:right="-286"/>
              <w:rPr>
                <w:color w:val="2D2D2D"/>
              </w:rPr>
            </w:pPr>
            <w:r>
              <w:t>мин. площадь земельного участка не подлежит ограничению / макс. площадь земельного участка - 5000 кв.м</w:t>
            </w:r>
          </w:p>
        </w:tc>
        <w:tc>
          <w:tcPr>
            <w:tcW w:w="1435" w:type="dxa"/>
            <w:tcBorders>
              <w:top w:val="single" w:sz="4" w:space="0" w:color="auto"/>
              <w:left w:val="single" w:sz="4" w:space="0" w:color="auto"/>
              <w:bottom w:val="single" w:sz="4" w:space="0" w:color="auto"/>
              <w:right w:val="single" w:sz="4" w:space="0" w:color="auto"/>
            </w:tcBorders>
            <w:hideMark/>
          </w:tcPr>
          <w:p w:rsidR="00245808" w:rsidRDefault="00245808" w:rsidP="003236B9">
            <w:pPr>
              <w:pStyle w:val="Iauiue"/>
              <w:spacing w:line="100" w:lineRule="atLeast"/>
              <w:ind w:right="-286"/>
            </w:pPr>
            <w:r>
              <w:rPr>
                <w:color w:val="2D2D2D"/>
              </w:rPr>
              <w:t>не подлежит установлению</w:t>
            </w:r>
          </w:p>
        </w:tc>
        <w:tc>
          <w:tcPr>
            <w:tcW w:w="1704" w:type="dxa"/>
            <w:tcBorders>
              <w:top w:val="single" w:sz="4" w:space="0" w:color="auto"/>
              <w:left w:val="single" w:sz="4" w:space="0" w:color="auto"/>
              <w:bottom w:val="single" w:sz="4" w:space="0" w:color="auto"/>
              <w:right w:val="single" w:sz="4" w:space="0" w:color="auto"/>
            </w:tcBorders>
          </w:tcPr>
          <w:p w:rsidR="00245808" w:rsidRDefault="00245808" w:rsidP="003236B9">
            <w:pPr>
              <w:pStyle w:val="Iauiue"/>
              <w:spacing w:line="100" w:lineRule="atLeast"/>
              <w:ind w:right="-286"/>
              <w:rPr>
                <w:color w:val="2D2D2D"/>
              </w:rPr>
            </w:pPr>
            <w:r>
              <w:rPr>
                <w:color w:val="2D2D2D"/>
              </w:rPr>
              <w:t>2 этажа,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vAlign w:val="center"/>
            <w:hideMark/>
          </w:tcPr>
          <w:p w:rsidR="00245808" w:rsidRDefault="00245808" w:rsidP="003236B9">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процент застройки в границах земельного участка - 20%.</w:t>
            </w:r>
          </w:p>
          <w:p w:rsidR="00245808" w:rsidRDefault="00245808" w:rsidP="003236B9">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процент застройки в границах земельного участка - 60%.</w:t>
            </w:r>
          </w:p>
        </w:tc>
        <w:tc>
          <w:tcPr>
            <w:tcW w:w="1470" w:type="dxa"/>
            <w:tcBorders>
              <w:top w:val="single" w:sz="4" w:space="0" w:color="auto"/>
              <w:left w:val="single" w:sz="4" w:space="0" w:color="auto"/>
              <w:bottom w:val="single" w:sz="4" w:space="0" w:color="auto"/>
              <w:right w:val="single" w:sz="4" w:space="0" w:color="auto"/>
            </w:tcBorders>
            <w:vAlign w:val="center"/>
          </w:tcPr>
          <w:p w:rsidR="00245808" w:rsidRDefault="00245808" w:rsidP="003236B9">
            <w:pPr>
              <w:pStyle w:val="Iauiue"/>
              <w:spacing w:line="100" w:lineRule="atLeast"/>
              <w:ind w:right="-286"/>
              <w:rPr>
                <w:rFonts w:cs="Times New Roman"/>
                <w:b/>
                <w:bCs/>
                <w:i/>
                <w:iCs/>
                <w:sz w:val="24"/>
                <w:szCs w:val="24"/>
              </w:rPr>
            </w:pPr>
            <w:r>
              <w:rPr>
                <w:rFonts w:cs="Times New Roman"/>
                <w:color w:val="2D2D2D"/>
              </w:rPr>
              <w:t>Минимальный процент озеленения в границах земельного участка – 20%</w:t>
            </w:r>
          </w:p>
        </w:tc>
      </w:tr>
      <w:bookmarkEnd w:id="363"/>
      <w:tr w:rsidR="00A1247F" w:rsidTr="00374EE6">
        <w:tc>
          <w:tcPr>
            <w:tcW w:w="54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11.1</w:t>
            </w:r>
          </w:p>
        </w:tc>
        <w:tc>
          <w:tcPr>
            <w:tcW w:w="2349" w:type="dxa"/>
            <w:tcBorders>
              <w:top w:val="single" w:sz="4" w:space="0" w:color="auto"/>
              <w:left w:val="single" w:sz="4" w:space="0" w:color="auto"/>
              <w:bottom w:val="single" w:sz="4" w:space="0" w:color="auto"/>
              <w:right w:val="single" w:sz="4" w:space="0" w:color="auto"/>
            </w:tcBorders>
            <w:hideMark/>
          </w:tcPr>
          <w:p w:rsidR="00A1247F" w:rsidRDefault="00A1247F" w:rsidP="00356F16">
            <w:pPr>
              <w:pStyle w:val="Iauiue"/>
              <w:spacing w:line="100" w:lineRule="atLeast"/>
              <w:ind w:right="-286"/>
              <w:rPr>
                <w:rFonts w:cs="Times New Roman"/>
                <w:b/>
                <w:bCs/>
                <w:i/>
                <w:iCs/>
                <w:sz w:val="24"/>
                <w:szCs w:val="24"/>
              </w:rPr>
            </w:pPr>
            <w:r>
              <w:rPr>
                <w:color w:val="2D2D2D"/>
              </w:rPr>
              <w:t>Общее пользование водными объектами</w:t>
            </w:r>
          </w:p>
        </w:tc>
        <w:tc>
          <w:tcPr>
            <w:tcW w:w="1446"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не подлежат установлению</w:t>
            </w:r>
          </w:p>
        </w:tc>
        <w:tc>
          <w:tcPr>
            <w:tcW w:w="170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47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374EE6">
        <w:tc>
          <w:tcPr>
            <w:tcW w:w="54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12.0</w:t>
            </w:r>
          </w:p>
        </w:tc>
        <w:tc>
          <w:tcPr>
            <w:tcW w:w="2349" w:type="dxa"/>
            <w:tcBorders>
              <w:top w:val="single" w:sz="4" w:space="0" w:color="auto"/>
              <w:left w:val="single" w:sz="4" w:space="0" w:color="auto"/>
              <w:bottom w:val="single" w:sz="4" w:space="0" w:color="auto"/>
              <w:right w:val="single" w:sz="4" w:space="0" w:color="auto"/>
            </w:tcBorders>
            <w:hideMark/>
          </w:tcPr>
          <w:p w:rsidR="00A1247F" w:rsidRDefault="00A1247F" w:rsidP="00356F16">
            <w:pPr>
              <w:pStyle w:val="Iauiue"/>
              <w:spacing w:line="100" w:lineRule="atLeast"/>
              <w:ind w:right="-286"/>
              <w:rPr>
                <w:rFonts w:cs="Times New Roman"/>
                <w:b/>
                <w:bCs/>
                <w:i/>
                <w:iCs/>
                <w:sz w:val="24"/>
                <w:szCs w:val="24"/>
              </w:rPr>
            </w:pPr>
            <w:r>
              <w:rPr>
                <w:color w:val="2D2D2D"/>
              </w:rPr>
              <w:t>Земельные участки (территории) общего пользования</w:t>
            </w:r>
          </w:p>
        </w:tc>
        <w:tc>
          <w:tcPr>
            <w:tcW w:w="1446"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не подлежат установлению</w:t>
            </w:r>
          </w:p>
        </w:tc>
        <w:tc>
          <w:tcPr>
            <w:tcW w:w="170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47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CA2560">
        <w:tc>
          <w:tcPr>
            <w:tcW w:w="10611" w:type="dxa"/>
            <w:gridSpan w:val="7"/>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rFonts w:cs="Times New Roman"/>
                <w:color w:val="2D2D2D"/>
              </w:rPr>
            </w:pPr>
            <w:r>
              <w:rPr>
                <w:rFonts w:cs="Times New Roman"/>
                <w:b/>
                <w:sz w:val="28"/>
                <w:szCs w:val="28"/>
              </w:rPr>
              <w:t>Условно разрешенные виды использования земельного участка</w:t>
            </w:r>
          </w:p>
        </w:tc>
      </w:tr>
      <w:tr w:rsidR="00374EE6" w:rsidTr="00374EE6">
        <w:trPr>
          <w:trHeight w:val="1893"/>
        </w:trPr>
        <w:tc>
          <w:tcPr>
            <w:tcW w:w="545"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jc w:val="both"/>
              <w:rPr>
                <w:color w:val="2D2D2D"/>
              </w:rPr>
            </w:pPr>
            <w:r>
              <w:rPr>
                <w:color w:val="2D2D2D"/>
              </w:rPr>
              <w:lastRenderedPageBreak/>
              <w:t>2.7</w:t>
            </w:r>
          </w:p>
        </w:tc>
        <w:tc>
          <w:tcPr>
            <w:tcW w:w="2349" w:type="dxa"/>
            <w:tcBorders>
              <w:top w:val="single" w:sz="4" w:space="0" w:color="auto"/>
              <w:left w:val="single" w:sz="4" w:space="0" w:color="auto"/>
              <w:bottom w:val="single" w:sz="4" w:space="0" w:color="auto"/>
              <w:right w:val="single" w:sz="4" w:space="0" w:color="auto"/>
            </w:tcBorders>
            <w:hideMark/>
          </w:tcPr>
          <w:p w:rsidR="00374EE6" w:rsidRPr="00374EE6" w:rsidRDefault="00374EE6">
            <w:pPr>
              <w:jc w:val="center"/>
              <w:rPr>
                <w:rFonts w:ascii="Times New Roman" w:hAnsi="Times New Roman" w:cs="Times New Roman"/>
                <w:sz w:val="20"/>
                <w:szCs w:val="20"/>
              </w:rPr>
            </w:pPr>
            <w:r w:rsidRPr="00374EE6">
              <w:rPr>
                <w:rFonts w:ascii="Times New Roman" w:hAnsi="Times New Roman" w:cs="Times New Roman"/>
                <w:sz w:val="20"/>
                <w:szCs w:val="20"/>
              </w:rPr>
              <w:t>Обслуживание жилой застройки</w:t>
            </w:r>
          </w:p>
        </w:tc>
        <w:tc>
          <w:tcPr>
            <w:tcW w:w="1446" w:type="dxa"/>
            <w:tcBorders>
              <w:top w:val="single" w:sz="4" w:space="0" w:color="auto"/>
              <w:left w:val="single" w:sz="4" w:space="0" w:color="auto"/>
              <w:bottom w:val="single" w:sz="4" w:space="0" w:color="auto"/>
              <w:right w:val="single" w:sz="4" w:space="0" w:color="auto"/>
            </w:tcBorders>
            <w:hideMark/>
          </w:tcPr>
          <w:p w:rsidR="00374EE6" w:rsidRDefault="00374EE6" w:rsidP="005C19FB">
            <w:pPr>
              <w:pStyle w:val="Iauiue"/>
              <w:spacing w:line="100" w:lineRule="atLeast"/>
              <w:ind w:right="-286"/>
              <w:rPr>
                <w:rFonts w:cs="Times New Roman"/>
                <w:b/>
                <w:bCs/>
                <w:i/>
                <w:iCs/>
                <w:sz w:val="24"/>
                <w:szCs w:val="24"/>
              </w:rPr>
            </w:pPr>
            <w:r>
              <w:rPr>
                <w:color w:val="2D2D2D"/>
              </w:rP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374EE6" w:rsidRDefault="00374EE6" w:rsidP="005C19FB">
            <w:pPr>
              <w:pStyle w:val="Iauiue"/>
              <w:spacing w:line="100" w:lineRule="atLeast"/>
              <w:ind w:right="-286"/>
            </w:pPr>
            <w:r>
              <w:t>не подлежат установлению</w:t>
            </w:r>
          </w:p>
        </w:tc>
        <w:tc>
          <w:tcPr>
            <w:tcW w:w="1704" w:type="dxa"/>
            <w:tcBorders>
              <w:top w:val="single" w:sz="4" w:space="0" w:color="auto"/>
              <w:left w:val="single" w:sz="4" w:space="0" w:color="auto"/>
              <w:bottom w:val="single" w:sz="4" w:space="0" w:color="auto"/>
              <w:right w:val="single" w:sz="4" w:space="0" w:color="auto"/>
            </w:tcBorders>
            <w:hideMark/>
          </w:tcPr>
          <w:p w:rsidR="00374EE6" w:rsidRDefault="00374EE6" w:rsidP="005C19FB">
            <w:pPr>
              <w:pStyle w:val="Iauiue"/>
              <w:spacing w:line="100" w:lineRule="atLeast"/>
              <w:ind w:right="-286"/>
              <w:rPr>
                <w:rFonts w:cs="Times New Roman"/>
                <w:b/>
                <w:bCs/>
                <w:i/>
                <w:iCs/>
                <w:sz w:val="24"/>
                <w:szCs w:val="24"/>
              </w:rPr>
            </w:pPr>
            <w:r>
              <w:rPr>
                <w:color w:val="2D2D2D"/>
              </w:rPr>
              <w:t>не подлежат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374EE6" w:rsidRDefault="00374EE6" w:rsidP="005C19FB">
            <w:pPr>
              <w:pStyle w:val="Iauiue"/>
              <w:spacing w:line="100" w:lineRule="atLeast"/>
              <w:ind w:right="-286"/>
              <w:rPr>
                <w:rFonts w:cs="Times New Roman"/>
                <w:b/>
                <w:bCs/>
                <w:i/>
                <w:iCs/>
                <w:sz w:val="24"/>
                <w:szCs w:val="24"/>
              </w:rPr>
            </w:pPr>
            <w:r>
              <w:rPr>
                <w:color w:val="2D2D2D"/>
              </w:rPr>
              <w:t>не подлежат установлению</w:t>
            </w:r>
          </w:p>
        </w:tc>
        <w:tc>
          <w:tcPr>
            <w:tcW w:w="1470" w:type="dxa"/>
            <w:tcBorders>
              <w:top w:val="single" w:sz="4" w:space="0" w:color="auto"/>
              <w:left w:val="single" w:sz="4" w:space="0" w:color="auto"/>
              <w:bottom w:val="single" w:sz="4" w:space="0" w:color="auto"/>
              <w:right w:val="single" w:sz="4" w:space="0" w:color="auto"/>
            </w:tcBorders>
            <w:hideMark/>
          </w:tcPr>
          <w:p w:rsidR="00374EE6" w:rsidRDefault="00374EE6" w:rsidP="005C19FB">
            <w:pPr>
              <w:pStyle w:val="Iauiue"/>
              <w:spacing w:line="100" w:lineRule="atLeast"/>
              <w:ind w:right="-286"/>
              <w:rPr>
                <w:rFonts w:cs="Times New Roman"/>
                <w:b/>
                <w:bCs/>
                <w:i/>
                <w:iCs/>
                <w:sz w:val="24"/>
                <w:szCs w:val="24"/>
              </w:rPr>
            </w:pPr>
            <w:r>
              <w:rPr>
                <w:color w:val="2D2D2D"/>
              </w:rPr>
              <w:t>не подлежат установлению</w:t>
            </w:r>
          </w:p>
        </w:tc>
      </w:tr>
      <w:tr w:rsidR="00374EE6" w:rsidTr="00374EE6">
        <w:trPr>
          <w:trHeight w:val="167"/>
        </w:trPr>
        <w:tc>
          <w:tcPr>
            <w:tcW w:w="545" w:type="dxa"/>
            <w:tcBorders>
              <w:top w:val="single" w:sz="4" w:space="0" w:color="auto"/>
              <w:left w:val="single" w:sz="4" w:space="0" w:color="auto"/>
              <w:bottom w:val="single" w:sz="4" w:space="0" w:color="auto"/>
              <w:right w:val="single" w:sz="4" w:space="0" w:color="auto"/>
            </w:tcBorders>
            <w:hideMark/>
          </w:tcPr>
          <w:p w:rsidR="00374EE6" w:rsidRDefault="00374EE6" w:rsidP="005C19FB">
            <w:pPr>
              <w:pStyle w:val="Iauiue"/>
              <w:spacing w:line="100" w:lineRule="atLeast"/>
              <w:ind w:right="-286"/>
              <w:jc w:val="both"/>
              <w:rPr>
                <w:color w:val="2D2D2D"/>
              </w:rPr>
            </w:pPr>
            <w:r>
              <w:rPr>
                <w:color w:val="2D2D2D"/>
              </w:rPr>
              <w:t>3.2</w:t>
            </w:r>
          </w:p>
        </w:tc>
        <w:tc>
          <w:tcPr>
            <w:tcW w:w="2349" w:type="dxa"/>
            <w:tcBorders>
              <w:top w:val="single" w:sz="4" w:space="0" w:color="auto"/>
              <w:left w:val="single" w:sz="4" w:space="0" w:color="auto"/>
              <w:bottom w:val="single" w:sz="4" w:space="0" w:color="auto"/>
              <w:right w:val="single" w:sz="4" w:space="0" w:color="auto"/>
            </w:tcBorders>
            <w:hideMark/>
          </w:tcPr>
          <w:p w:rsidR="00374EE6" w:rsidRDefault="00374EE6" w:rsidP="005C19FB">
            <w:pPr>
              <w:jc w:val="center"/>
              <w:rPr>
                <w:rFonts w:ascii="Times New Roman" w:hAnsi="Times New Roman" w:cs="Times New Roman"/>
              </w:rPr>
            </w:pPr>
            <w:r>
              <w:rPr>
                <w:rFonts w:ascii="Times New Roman" w:eastAsia="Calibri" w:hAnsi="Times New Roman" w:cs="Times New Roman"/>
                <w:color w:val="2D2D2D"/>
              </w:rPr>
              <w:t>Социальное обслуживание</w:t>
            </w:r>
          </w:p>
        </w:tc>
        <w:tc>
          <w:tcPr>
            <w:tcW w:w="1446" w:type="dxa"/>
            <w:tcBorders>
              <w:top w:val="single" w:sz="4" w:space="0" w:color="auto"/>
              <w:left w:val="single" w:sz="4" w:space="0" w:color="auto"/>
              <w:bottom w:val="single" w:sz="4" w:space="0" w:color="auto"/>
              <w:right w:val="single" w:sz="4" w:space="0" w:color="auto"/>
            </w:tcBorders>
            <w:hideMark/>
          </w:tcPr>
          <w:p w:rsidR="00374EE6" w:rsidRDefault="00374EE6" w:rsidP="005C19FB">
            <w:pPr>
              <w:pStyle w:val="Iauiue"/>
              <w:spacing w:line="100" w:lineRule="atLeast"/>
              <w:ind w:right="-286"/>
              <w:rPr>
                <w:rFonts w:cs="Times New Roman"/>
                <w:b/>
                <w:bCs/>
                <w:i/>
                <w:iCs/>
                <w:sz w:val="24"/>
                <w:szCs w:val="24"/>
              </w:rPr>
            </w:pPr>
            <w:r>
              <w:t>мин. площадь земельного участка не подлежит установлению / макс. площадь земельного участка - 5000 кв.м</w:t>
            </w:r>
          </w:p>
        </w:tc>
        <w:tc>
          <w:tcPr>
            <w:tcW w:w="1435" w:type="dxa"/>
            <w:tcBorders>
              <w:top w:val="single" w:sz="4" w:space="0" w:color="auto"/>
              <w:left w:val="single" w:sz="4" w:space="0" w:color="auto"/>
              <w:bottom w:val="single" w:sz="4" w:space="0" w:color="auto"/>
              <w:right w:val="single" w:sz="4" w:space="0" w:color="auto"/>
            </w:tcBorders>
            <w:hideMark/>
          </w:tcPr>
          <w:p w:rsidR="00374EE6" w:rsidRDefault="00374EE6" w:rsidP="005C19FB">
            <w:pPr>
              <w:pStyle w:val="Iauiue"/>
              <w:spacing w:line="100" w:lineRule="atLeast"/>
              <w:ind w:right="-286"/>
              <w:jc w:val="center"/>
            </w:pPr>
            <w:r>
              <w:t>3 м</w:t>
            </w:r>
          </w:p>
        </w:tc>
        <w:tc>
          <w:tcPr>
            <w:tcW w:w="1704" w:type="dxa"/>
            <w:tcBorders>
              <w:top w:val="single" w:sz="4" w:space="0" w:color="auto"/>
              <w:left w:val="single" w:sz="4" w:space="0" w:color="auto"/>
              <w:bottom w:val="single" w:sz="4" w:space="0" w:color="auto"/>
              <w:right w:val="single" w:sz="4" w:space="0" w:color="auto"/>
            </w:tcBorders>
            <w:hideMark/>
          </w:tcPr>
          <w:p w:rsidR="00374EE6" w:rsidRDefault="00374EE6" w:rsidP="005C19FB">
            <w:pPr>
              <w:pStyle w:val="Iauiue"/>
              <w:spacing w:line="100" w:lineRule="atLeast"/>
              <w:ind w:right="-286"/>
              <w:rPr>
                <w:rFonts w:cs="Times New Roman"/>
                <w:b/>
                <w:bCs/>
                <w:i/>
                <w:iCs/>
                <w:sz w:val="24"/>
                <w:szCs w:val="24"/>
              </w:rPr>
            </w:pPr>
            <w:r>
              <w:rPr>
                <w:color w:val="2D2D2D"/>
              </w:rPr>
              <w:t>2 этажа,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374EE6" w:rsidRDefault="00374EE6" w:rsidP="005C19FB">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- 20%.</w:t>
            </w:r>
          </w:p>
          <w:p w:rsidR="00374EE6" w:rsidRDefault="00374EE6" w:rsidP="005C19FB">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- 70%.</w:t>
            </w:r>
          </w:p>
        </w:tc>
        <w:tc>
          <w:tcPr>
            <w:tcW w:w="1470" w:type="dxa"/>
            <w:tcBorders>
              <w:top w:val="single" w:sz="4" w:space="0" w:color="auto"/>
              <w:left w:val="single" w:sz="4" w:space="0" w:color="auto"/>
              <w:bottom w:val="single" w:sz="4" w:space="0" w:color="auto"/>
              <w:right w:val="single" w:sz="4" w:space="0" w:color="auto"/>
            </w:tcBorders>
            <w:hideMark/>
          </w:tcPr>
          <w:p w:rsidR="00374EE6" w:rsidRDefault="00374EE6" w:rsidP="005C19FB">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374EE6" w:rsidTr="00374EE6">
        <w:tc>
          <w:tcPr>
            <w:tcW w:w="545"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jc w:val="both"/>
              <w:rPr>
                <w:color w:val="2D2D2D"/>
              </w:rPr>
            </w:pPr>
            <w:r>
              <w:rPr>
                <w:color w:val="2D2D2D"/>
              </w:rPr>
              <w:t>3.3</w:t>
            </w:r>
          </w:p>
        </w:tc>
        <w:tc>
          <w:tcPr>
            <w:tcW w:w="2349" w:type="dxa"/>
            <w:tcBorders>
              <w:top w:val="single" w:sz="4" w:space="0" w:color="auto"/>
              <w:left w:val="single" w:sz="4" w:space="0" w:color="auto"/>
              <w:bottom w:val="single" w:sz="4" w:space="0" w:color="auto"/>
              <w:right w:val="single" w:sz="4" w:space="0" w:color="auto"/>
            </w:tcBorders>
            <w:hideMark/>
          </w:tcPr>
          <w:p w:rsidR="00374EE6" w:rsidRDefault="00374EE6">
            <w:pPr>
              <w:spacing w:line="233" w:lineRule="atLeast"/>
              <w:textAlignment w:val="baseline"/>
              <w:rPr>
                <w:rFonts w:ascii="Times New Roman" w:eastAsia="Calibri" w:hAnsi="Times New Roman" w:cs="Times New Roman"/>
                <w:color w:val="2D2D2D"/>
              </w:rPr>
            </w:pPr>
            <w:r>
              <w:rPr>
                <w:rFonts w:ascii="Times New Roman" w:eastAsia="Calibri" w:hAnsi="Times New Roman" w:cs="Times New Roman"/>
                <w:color w:val="2D2D2D"/>
              </w:rPr>
              <w:t>Бытовое обслуживание</w:t>
            </w:r>
          </w:p>
        </w:tc>
        <w:tc>
          <w:tcPr>
            <w:tcW w:w="1446"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rPr>
                <w:color w:val="2D2D2D"/>
              </w:rPr>
            </w:pPr>
            <w:r>
              <w:t>мин. площадь земельного участка - 1500 кв.м / макс. площадь земельного участка - 5000 кв.м</w:t>
            </w:r>
          </w:p>
        </w:tc>
        <w:tc>
          <w:tcPr>
            <w:tcW w:w="1435" w:type="dxa"/>
            <w:tcBorders>
              <w:top w:val="single" w:sz="4" w:space="0" w:color="auto"/>
              <w:left w:val="single" w:sz="4" w:space="0" w:color="auto"/>
              <w:bottom w:val="single" w:sz="4" w:space="0" w:color="auto"/>
              <w:right w:val="single" w:sz="4" w:space="0" w:color="auto"/>
            </w:tcBorders>
            <w:hideMark/>
          </w:tcPr>
          <w:p w:rsidR="00374EE6" w:rsidRDefault="00374EE6" w:rsidP="00A93E92">
            <w:pPr>
              <w:pStyle w:val="Iauiue"/>
              <w:spacing w:line="100" w:lineRule="atLeast"/>
              <w:ind w:right="-286"/>
              <w:jc w:val="center"/>
            </w:pPr>
            <w:r>
              <w:t>3 м</w:t>
            </w:r>
          </w:p>
        </w:tc>
        <w:tc>
          <w:tcPr>
            <w:tcW w:w="1704"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rPr>
                <w:color w:val="2D2D2D"/>
              </w:rPr>
            </w:pPr>
            <w:r>
              <w:rPr>
                <w:color w:val="2D2D2D"/>
              </w:rPr>
              <w:t>2 этажа,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374EE6" w:rsidRDefault="00374EE6">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- 20%.</w:t>
            </w:r>
          </w:p>
          <w:p w:rsidR="00374EE6" w:rsidRDefault="00374EE6">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- 70%.</w:t>
            </w:r>
          </w:p>
        </w:tc>
        <w:tc>
          <w:tcPr>
            <w:tcW w:w="1470"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374EE6" w:rsidTr="00374EE6">
        <w:tc>
          <w:tcPr>
            <w:tcW w:w="545"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jc w:val="both"/>
              <w:rPr>
                <w:color w:val="2D2D2D"/>
              </w:rPr>
            </w:pPr>
            <w:bookmarkStart w:id="364" w:name="_Hlk530044372"/>
            <w:r>
              <w:rPr>
                <w:color w:val="2D2D2D"/>
              </w:rPr>
              <w:t>4.4</w:t>
            </w:r>
          </w:p>
        </w:tc>
        <w:tc>
          <w:tcPr>
            <w:tcW w:w="2349"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jc w:val="both"/>
              <w:rPr>
                <w:color w:val="2D2D2D"/>
              </w:rPr>
            </w:pPr>
            <w:r>
              <w:rPr>
                <w:color w:val="2D2D2D"/>
              </w:rPr>
              <w:t>магазины</w:t>
            </w:r>
          </w:p>
        </w:tc>
        <w:tc>
          <w:tcPr>
            <w:tcW w:w="1446" w:type="dxa"/>
            <w:tcBorders>
              <w:top w:val="single" w:sz="4" w:space="0" w:color="auto"/>
              <w:left w:val="single" w:sz="4" w:space="0" w:color="auto"/>
              <w:bottom w:val="single" w:sz="4" w:space="0" w:color="auto"/>
              <w:right w:val="single" w:sz="4" w:space="0" w:color="auto"/>
            </w:tcBorders>
            <w:hideMark/>
          </w:tcPr>
          <w:p w:rsidR="00374EE6" w:rsidRDefault="00374EE6" w:rsidP="00760394">
            <w:pPr>
              <w:pStyle w:val="Iauiue"/>
              <w:spacing w:line="100" w:lineRule="atLeast"/>
              <w:ind w:right="-286"/>
              <w:jc w:val="both"/>
              <w:rPr>
                <w:rFonts w:cs="Times New Roman"/>
                <w:color w:val="2D2D2D"/>
                <w:lang w:eastAsia="ru-RU"/>
              </w:rPr>
            </w:pPr>
            <w:r>
              <w:t xml:space="preserve">мин. площадь земельного участка не подлежит установлению </w:t>
            </w:r>
            <w:r>
              <w:rPr>
                <w:rFonts w:cs="Times New Roman"/>
                <w:color w:val="2D2D2D"/>
                <w:lang w:eastAsia="ru-RU"/>
              </w:rPr>
              <w:t>Макс 500м2</w:t>
            </w:r>
          </w:p>
        </w:tc>
        <w:tc>
          <w:tcPr>
            <w:tcW w:w="1435" w:type="dxa"/>
            <w:tcBorders>
              <w:top w:val="single" w:sz="4" w:space="0" w:color="auto"/>
              <w:left w:val="single" w:sz="4" w:space="0" w:color="auto"/>
              <w:bottom w:val="single" w:sz="4" w:space="0" w:color="auto"/>
              <w:right w:val="single" w:sz="4" w:space="0" w:color="auto"/>
            </w:tcBorders>
            <w:vAlign w:val="center"/>
            <w:hideMark/>
          </w:tcPr>
          <w:p w:rsidR="00374EE6" w:rsidRDefault="00374EE6" w:rsidP="00A93E92">
            <w:pPr>
              <w:pStyle w:val="Iauiue"/>
              <w:spacing w:line="100" w:lineRule="atLeast"/>
              <w:ind w:right="-286"/>
              <w:jc w:val="center"/>
            </w:pPr>
            <w:r>
              <w:t>3 м</w:t>
            </w:r>
          </w:p>
        </w:tc>
        <w:tc>
          <w:tcPr>
            <w:tcW w:w="1704"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pPr>
            <w:r>
              <w:t>2 этажа,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374EE6" w:rsidRDefault="00374EE6">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процент застройки в границах земельного участка - 20%.</w:t>
            </w:r>
          </w:p>
          <w:p w:rsidR="00374EE6" w:rsidRDefault="00374EE6">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процент застройки в границах земельного участка - 50%.</w:t>
            </w:r>
          </w:p>
        </w:tc>
        <w:tc>
          <w:tcPr>
            <w:tcW w:w="1470"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374EE6" w:rsidTr="00374EE6">
        <w:tc>
          <w:tcPr>
            <w:tcW w:w="545"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jc w:val="both"/>
              <w:rPr>
                <w:color w:val="2D2D2D"/>
              </w:rPr>
            </w:pPr>
            <w:bookmarkStart w:id="365" w:name="_Hlk529893523"/>
            <w:bookmarkEnd w:id="364"/>
            <w:r>
              <w:rPr>
                <w:color w:val="2D2D2D"/>
              </w:rPr>
              <w:t>4.9.1</w:t>
            </w:r>
          </w:p>
        </w:tc>
        <w:tc>
          <w:tcPr>
            <w:tcW w:w="2349" w:type="dxa"/>
            <w:tcBorders>
              <w:top w:val="single" w:sz="4" w:space="0" w:color="auto"/>
              <w:left w:val="single" w:sz="4" w:space="0" w:color="auto"/>
              <w:bottom w:val="single" w:sz="4" w:space="0" w:color="auto"/>
              <w:right w:val="single" w:sz="4" w:space="0" w:color="auto"/>
            </w:tcBorders>
            <w:hideMark/>
          </w:tcPr>
          <w:p w:rsidR="00374EE6" w:rsidRDefault="00374EE6">
            <w:pPr>
              <w:rPr>
                <w:rFonts w:ascii="Times New Roman" w:hAnsi="Times New Roman" w:cs="Times New Roman"/>
              </w:rPr>
            </w:pPr>
            <w:r>
              <w:rPr>
                <w:rFonts w:ascii="Times New Roman" w:eastAsia="Times New Roman" w:hAnsi="Times New Roman"/>
                <w:sz w:val="20"/>
                <w:szCs w:val="20"/>
                <w:lang w:eastAsia="ar-SA"/>
              </w:rPr>
              <w:t>Объекты придорожного сервиса</w:t>
            </w:r>
          </w:p>
        </w:tc>
        <w:tc>
          <w:tcPr>
            <w:tcW w:w="1446"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rPr>
                <w:color w:val="2D2D2D"/>
              </w:rPr>
            </w:pPr>
            <w:bookmarkStart w:id="366" w:name="OLE_LINK704"/>
            <w:bookmarkStart w:id="367" w:name="OLE_LINK705"/>
            <w:bookmarkStart w:id="368" w:name="OLE_LINK706"/>
            <w:bookmarkStart w:id="369" w:name="OLE_LINK707"/>
            <w:r>
              <w:t>не подлежит установлению</w:t>
            </w:r>
            <w:bookmarkEnd w:id="366"/>
            <w:bookmarkEnd w:id="367"/>
            <w:bookmarkEnd w:id="368"/>
            <w:bookmarkEnd w:id="369"/>
          </w:p>
        </w:tc>
        <w:tc>
          <w:tcPr>
            <w:tcW w:w="1435"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jc w:val="both"/>
            </w:pPr>
            <w:r>
              <w:t>3 м</w:t>
            </w:r>
          </w:p>
        </w:tc>
        <w:tc>
          <w:tcPr>
            <w:tcW w:w="1704"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rPr>
                <w:color w:val="2D2D2D"/>
              </w:rPr>
            </w:pPr>
            <w:r>
              <w:t>не подлежит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374EE6" w:rsidRDefault="00374EE6">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Минимальный процент застройки в границах земельного участка - 20%.</w:t>
            </w:r>
          </w:p>
          <w:p w:rsidR="00374EE6" w:rsidRDefault="00374EE6">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Максимальный процент застройки в границах земельного участка - 80%.</w:t>
            </w:r>
          </w:p>
        </w:tc>
        <w:tc>
          <w:tcPr>
            <w:tcW w:w="1470"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jc w:val="both"/>
              <w:rPr>
                <w:rFonts w:cs="Times New Roman"/>
                <w:color w:val="2D2D2D"/>
              </w:rPr>
            </w:pPr>
            <w:r>
              <w:rPr>
                <w:rFonts w:eastAsia="Calibri"/>
                <w:color w:val="2D2D2D"/>
              </w:rPr>
              <w:t>Минимальный процент озеленения в границах земельного участка - 20%</w:t>
            </w:r>
          </w:p>
        </w:tc>
      </w:tr>
      <w:bookmarkEnd w:id="353"/>
      <w:bookmarkEnd w:id="365"/>
    </w:tbl>
    <w:p w:rsidR="00A1247F" w:rsidRDefault="00A1247F" w:rsidP="00A1247F">
      <w:pPr>
        <w:pStyle w:val="formattext"/>
        <w:shd w:val="clear" w:color="auto" w:fill="FFFFFF"/>
        <w:spacing w:before="0" w:beforeAutospacing="0" w:after="0" w:afterAutospacing="0" w:line="233" w:lineRule="atLeast"/>
        <w:textAlignment w:val="baseline"/>
        <w:rPr>
          <w:color w:val="2D2D2D"/>
          <w:spacing w:val="1"/>
        </w:rPr>
      </w:pPr>
    </w:p>
    <w:p w:rsidR="00A80BD8" w:rsidRDefault="00A80BD8" w:rsidP="00A1247F">
      <w:pPr>
        <w:tabs>
          <w:tab w:val="left" w:pos="360"/>
          <w:tab w:val="left" w:pos="1260"/>
        </w:tabs>
        <w:spacing w:after="240" w:line="100" w:lineRule="atLeast"/>
        <w:ind w:right="-286"/>
        <w:rPr>
          <w:rFonts w:ascii="Times New Roman" w:hAnsi="Times New Roman" w:cs="Times New Roman"/>
          <w:b/>
          <w:sz w:val="24"/>
          <w:szCs w:val="24"/>
        </w:rPr>
      </w:pPr>
      <w:bookmarkStart w:id="370" w:name="OLE_LINK652"/>
      <w:bookmarkStart w:id="371" w:name="OLE_LINK651"/>
      <w:bookmarkStart w:id="372" w:name="OLE_LINK650"/>
      <w:bookmarkStart w:id="373" w:name="OLE_LINK746"/>
      <w:bookmarkStart w:id="374" w:name="OLE_LINK745"/>
    </w:p>
    <w:p w:rsidR="00A1247F" w:rsidRDefault="00A1247F" w:rsidP="00A1247F">
      <w:pPr>
        <w:tabs>
          <w:tab w:val="left" w:pos="360"/>
          <w:tab w:val="left" w:pos="1260"/>
        </w:tabs>
        <w:spacing w:after="240" w:line="100" w:lineRule="atLeast"/>
        <w:ind w:right="-286"/>
        <w:rPr>
          <w:rFonts w:ascii="Times New Roman" w:hAnsi="Times New Roman" w:cs="Times New Roman"/>
          <w:b/>
          <w:sz w:val="24"/>
          <w:szCs w:val="24"/>
        </w:rPr>
      </w:pPr>
      <w:r>
        <w:rPr>
          <w:rFonts w:ascii="Times New Roman" w:hAnsi="Times New Roman" w:cs="Times New Roman"/>
          <w:b/>
          <w:sz w:val="24"/>
          <w:szCs w:val="24"/>
        </w:rPr>
        <w:t>Вспомогательные виды разрешенного использования</w:t>
      </w:r>
      <w:r>
        <w:rPr>
          <w:rFonts w:ascii="Times New Roman" w:hAnsi="Times New Roman" w:cs="Times New Roman"/>
          <w:b/>
          <w:sz w:val="24"/>
          <w:szCs w:val="24"/>
          <w:u w:val="single"/>
        </w:rPr>
        <w:t xml:space="preserve"> </w:t>
      </w:r>
      <w:r>
        <w:rPr>
          <w:rFonts w:ascii="Times New Roman" w:hAnsi="Times New Roman" w:cs="Times New Roman"/>
          <w:b/>
          <w:sz w:val="24"/>
          <w:szCs w:val="24"/>
        </w:rPr>
        <w:t>земельного участка</w:t>
      </w:r>
    </w:p>
    <w:bookmarkEnd w:id="370"/>
    <w:bookmarkEnd w:id="371"/>
    <w:bookmarkEnd w:id="372"/>
    <w:p w:rsidR="00A1247F" w:rsidRDefault="00A1247F" w:rsidP="00A1247F">
      <w:pPr>
        <w:pStyle w:val="formattext"/>
        <w:shd w:val="clear" w:color="auto" w:fill="FFFFFF"/>
        <w:spacing w:before="0" w:beforeAutospacing="0" w:after="0" w:afterAutospacing="0" w:line="233" w:lineRule="atLeast"/>
        <w:ind w:firstLine="709"/>
        <w:jc w:val="both"/>
        <w:textAlignment w:val="baseline"/>
      </w:pPr>
      <w:r>
        <w:t>1. Обслуживание жилой застройки - 2.7</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pPr>
      <w:r>
        <w:t xml:space="preserve"> 2. Объекты гаражного назначения – 2.7.1 </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pPr>
      <w:r>
        <w:t xml:space="preserve">3.  Спорт – 5.1 </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pPr>
      <w:r>
        <w:t>4. Обеспечение внутреннего правопорядка – 8.3</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pPr>
      <w:r>
        <w:lastRenderedPageBreak/>
        <w:t>5. Ведение огородничества – 13.1</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pPr>
      <w:r>
        <w:t>6. Ведение садоводства – 13.2.</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sz w:val="22"/>
          <w:szCs w:val="22"/>
        </w:rPr>
      </w:pPr>
      <w:r>
        <w:rPr>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Предельные параметры разрешенного строительства, реконструкции объектов капитального строительства.</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1. Минимальные отступы от красной линии, от границы земельного участка в целях определения места допустимого размещения объекта капитального строительства, уровень обеспеченности стоянками принимать в соответствии с требованиями части 12 статьи 31 настоящих Правил.</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2. Минимальное расстояние от границ земельного участка (с видами разрешенного и</w:t>
      </w:r>
      <w:r w:rsidR="00A80BD8">
        <w:rPr>
          <w:color w:val="2D2D2D"/>
          <w:spacing w:val="1"/>
        </w:rPr>
        <w:t xml:space="preserve">спользования 2.1, 2.1.1.  2.2, </w:t>
      </w:r>
      <w:r>
        <w:rPr>
          <w:color w:val="2D2D2D"/>
          <w:spacing w:val="1"/>
        </w:rPr>
        <w:t>2.3</w:t>
      </w:r>
      <w:r w:rsidR="00A80BD8">
        <w:rPr>
          <w:color w:val="2D2D2D"/>
          <w:spacing w:val="1"/>
        </w:rPr>
        <w:t>, 13.2</w:t>
      </w:r>
      <w:r>
        <w:rPr>
          <w:color w:val="2D2D2D"/>
          <w:spacing w:val="1"/>
        </w:rPr>
        <w:t>) до строений, а также между строениями:</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от границ соседнего участка: до жилого дома, индивидуальных гаражей, подсобных и вспомогательных сооружений - 3 м; отдельно стоящих индивидуальных гаражей, подсобных и вспомогательных сооружений с количеством этажей не более одного - 1 м; выгребных ям и надворных туалетов - 5 м; открытой парковки - 1 м;</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от жилого дома до отдельно стоящих индивидуальных гаражей, подсобных и вспомогательных сооружений в границах земельного участка - в соответствии со строительными и санитарными нормами и правилами и нормативами градостроительного проектирования.</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Размещение подсобных и вспомогательных сооружений на земельных участках с видами разрешенного использования 2.1, 2.1.1.  2.2 и 2.3 со стороны улиц не допускается.</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3. Предельное (максимальное) количество этажей - 3.</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Максимальное количество этажей подсобных и вспомогательных сооружений (код вспомогательного вида использования 2.1, 2.1.1.  2.2 и 2.3) - 2, при высоте этажа не более 2,7 м.</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Предельное количество этажей определяется как количество надземных этажей (без учета технических регламентов).</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4. Максимальный процент застройки в границах земельного участка определен индивидуально, в зависимости от вида разрешенного использования земельного участка, и обозначен в таблице основных видов разрешенного использования и условно разрешенных видов использования земельных участков.</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5. Ограждение земельных участков с видами разрешенного использования 2.1, 2.1.1.  2.2  и 2.3  выполнять  в соответствии с требованиями  статьи 22 настоящих Правил.</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6. Объекты капитального строительства с видами разрешенного использования 2.7, 4.9.1 размещаются на магистральных улицах и дорогах, улицах и дорогах местного значения.</w:t>
      </w:r>
    </w:p>
    <w:bookmarkEnd w:id="373"/>
    <w:bookmarkEnd w:id="374"/>
    <w:p w:rsidR="00A1247F" w:rsidRDefault="00A1247F" w:rsidP="00A1247F">
      <w:pPr>
        <w:ind w:firstLine="709"/>
        <w:jc w:val="both"/>
        <w:rPr>
          <w:rFonts w:cs="Times New Roman"/>
        </w:rPr>
      </w:pPr>
    </w:p>
    <w:p w:rsidR="00A1247F" w:rsidRDefault="00A1247F" w:rsidP="00A1247F">
      <w:pPr>
        <w:ind w:firstLine="709"/>
        <w:jc w:val="both"/>
        <w:rPr>
          <w:rFonts w:cs="Times New Roman"/>
        </w:rPr>
      </w:pPr>
    </w:p>
    <w:p w:rsidR="00A1247F" w:rsidRDefault="00A1247F" w:rsidP="00A1247F">
      <w:pPr>
        <w:pStyle w:val="4"/>
        <w:keepLines w:val="0"/>
        <w:numPr>
          <w:ilvl w:val="3"/>
          <w:numId w:val="2"/>
        </w:numPr>
        <w:tabs>
          <w:tab w:val="num" w:pos="709"/>
        </w:tabs>
        <w:suppressAutoHyphens/>
        <w:spacing w:before="0" w:line="240" w:lineRule="auto"/>
        <w:ind w:left="709" w:hanging="709"/>
        <w:jc w:val="both"/>
        <w:rPr>
          <w:rFonts w:ascii="Times New Roman" w:hAnsi="Times New Roman"/>
          <w:sz w:val="24"/>
          <w:szCs w:val="24"/>
        </w:rPr>
      </w:pPr>
      <w:r>
        <w:rPr>
          <w:rFonts w:ascii="Times New Roman" w:hAnsi="Times New Roman"/>
          <w:sz w:val="24"/>
          <w:szCs w:val="24"/>
        </w:rPr>
        <w:t xml:space="preserve">Ж – 2. Зона застройки </w:t>
      </w:r>
      <w:bookmarkStart w:id="375" w:name="OLE_LINK726"/>
      <w:bookmarkStart w:id="376" w:name="OLE_LINK725"/>
      <w:bookmarkStart w:id="377" w:name="OLE_LINK724"/>
      <w:r>
        <w:rPr>
          <w:rFonts w:ascii="Times New Roman" w:hAnsi="Times New Roman"/>
          <w:sz w:val="24"/>
          <w:szCs w:val="24"/>
        </w:rPr>
        <w:t>малоэтажными</w:t>
      </w:r>
      <w:bookmarkEnd w:id="375"/>
      <w:bookmarkEnd w:id="376"/>
      <w:bookmarkEnd w:id="377"/>
      <w:r>
        <w:rPr>
          <w:rFonts w:ascii="Times New Roman" w:hAnsi="Times New Roman"/>
          <w:sz w:val="24"/>
          <w:szCs w:val="24"/>
        </w:rPr>
        <w:t xml:space="preserve"> жилыми домами</w:t>
      </w:r>
    </w:p>
    <w:p w:rsidR="00A1247F" w:rsidRDefault="00A1247F" w:rsidP="00A1247F">
      <w:pPr>
        <w:ind w:firstLine="709"/>
        <w:jc w:val="both"/>
        <w:rPr>
          <w:rFonts w:cs="Times New Roman"/>
        </w:rPr>
      </w:pPr>
    </w:p>
    <w:tbl>
      <w:tblPr>
        <w:tblStyle w:val="afc"/>
        <w:tblW w:w="10456" w:type="dxa"/>
        <w:tblLook w:val="04A0"/>
      </w:tblPr>
      <w:tblGrid>
        <w:gridCol w:w="528"/>
        <w:gridCol w:w="2375"/>
        <w:gridCol w:w="1428"/>
        <w:gridCol w:w="1418"/>
        <w:gridCol w:w="1760"/>
        <w:gridCol w:w="1662"/>
        <w:gridCol w:w="1285"/>
      </w:tblGrid>
      <w:tr w:rsidR="00A1247F" w:rsidTr="00A1247F">
        <w:tc>
          <w:tcPr>
            <w:tcW w:w="10456" w:type="dxa"/>
            <w:gridSpan w:val="7"/>
            <w:tcBorders>
              <w:top w:val="single" w:sz="4" w:space="0" w:color="auto"/>
              <w:left w:val="single" w:sz="4" w:space="0" w:color="auto"/>
              <w:bottom w:val="single" w:sz="4" w:space="0" w:color="auto"/>
              <w:right w:val="single" w:sz="4" w:space="0" w:color="auto"/>
            </w:tcBorders>
            <w:hideMark/>
          </w:tcPr>
          <w:p w:rsidR="00A1247F" w:rsidRDefault="00A1247F">
            <w:pPr>
              <w:spacing w:line="100" w:lineRule="atLeast"/>
              <w:ind w:right="-286"/>
              <w:jc w:val="center"/>
              <w:rPr>
                <w:rFonts w:ascii="Times New Roman" w:hAnsi="Times New Roman" w:cs="Times New Roman"/>
                <w:b/>
                <w:bCs/>
                <w:sz w:val="24"/>
                <w:szCs w:val="24"/>
              </w:rPr>
            </w:pPr>
            <w:bookmarkStart w:id="378" w:name="_Hlk529953581"/>
            <w:r>
              <w:rPr>
                <w:rFonts w:ascii="Times New Roman" w:hAnsi="Times New Roman" w:cstheme="minorBidi"/>
                <w:sz w:val="24"/>
                <w:szCs w:val="24"/>
              </w:rPr>
              <w:t>Зона застройки малоэтажными жилыми домами</w:t>
            </w:r>
            <w:r>
              <w:rPr>
                <w:rFonts w:ascii="Times New Roman" w:hAnsi="Times New Roman" w:cs="Times New Roman"/>
                <w:b/>
                <w:bCs/>
                <w:sz w:val="24"/>
                <w:szCs w:val="24"/>
              </w:rPr>
              <w:t xml:space="preserve"> (Ж-2)</w:t>
            </w:r>
          </w:p>
        </w:tc>
      </w:tr>
      <w:tr w:rsidR="00A1247F" w:rsidTr="005C19FB">
        <w:tc>
          <w:tcPr>
            <w:tcW w:w="2903"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 xml:space="preserve">Вид разрешённого использования земельного </w:t>
            </w:r>
            <w:r>
              <w:rPr>
                <w:b/>
              </w:rPr>
              <w:lastRenderedPageBreak/>
              <w:t>участка</w:t>
            </w:r>
          </w:p>
        </w:tc>
        <w:tc>
          <w:tcPr>
            <w:tcW w:w="7553" w:type="dxa"/>
            <w:gridSpan w:val="5"/>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lastRenderedPageBreak/>
              <w:t>Параметры разрешённого строительства, реконструкции объектов капитального строительства</w:t>
            </w:r>
          </w:p>
        </w:tc>
      </w:tr>
      <w:tr w:rsidR="00A1247F" w:rsidTr="005C19FB">
        <w:tc>
          <w:tcPr>
            <w:tcW w:w="528"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rPr>
                <w:rFonts w:cs="Times New Roman"/>
                <w:b/>
                <w:bCs/>
                <w:i/>
                <w:iCs/>
                <w:sz w:val="24"/>
                <w:szCs w:val="24"/>
              </w:rPr>
            </w:pPr>
            <w:r>
              <w:rPr>
                <w:rFonts w:cs="Times New Roman"/>
                <w:b/>
                <w:bCs/>
                <w:i/>
                <w:iCs/>
                <w:sz w:val="24"/>
                <w:szCs w:val="24"/>
              </w:rPr>
              <w:lastRenderedPageBreak/>
              <w:t>код</w:t>
            </w:r>
          </w:p>
        </w:tc>
        <w:tc>
          <w:tcPr>
            <w:tcW w:w="2375"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rPr>
                <w:rFonts w:cs="Times New Roman"/>
                <w:b/>
                <w:bCs/>
                <w:i/>
                <w:iCs/>
                <w:sz w:val="24"/>
                <w:szCs w:val="24"/>
              </w:rPr>
            </w:pPr>
            <w:r>
              <w:rPr>
                <w:rFonts w:cs="Times New Roman"/>
                <w:b/>
              </w:rPr>
              <w:t>Наименование вида</w:t>
            </w:r>
          </w:p>
        </w:tc>
        <w:tc>
          <w:tcPr>
            <w:tcW w:w="14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Предельные (мин. и (или) макс.) размеры земельных участков / предельная (мин. и (или) макс.) площадь</w:t>
            </w:r>
          </w:p>
        </w:tc>
        <w:tc>
          <w:tcPr>
            <w:tcW w:w="141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Мин. отступы от границ земельных участков</w:t>
            </w:r>
          </w:p>
        </w:tc>
        <w:tc>
          <w:tcPr>
            <w:tcW w:w="176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Предельное количество этажей или предельная высота зданий, строений, сооружений</w:t>
            </w:r>
          </w:p>
        </w:tc>
        <w:tc>
          <w:tcPr>
            <w:tcW w:w="166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 xml:space="preserve">Макс. процент застройки в границах земельного </w:t>
            </w:r>
          </w:p>
          <w:p w:rsidR="00A1247F" w:rsidRDefault="00A1247F">
            <w:pPr>
              <w:pStyle w:val="Iauiue"/>
              <w:spacing w:line="100" w:lineRule="atLeast"/>
              <w:ind w:right="-286"/>
              <w:rPr>
                <w:rFonts w:cs="Times New Roman"/>
                <w:b/>
                <w:vertAlign w:val="superscript"/>
              </w:rPr>
            </w:pPr>
            <w:r>
              <w:rPr>
                <w:rFonts w:cs="Times New Roman"/>
                <w:b/>
              </w:rPr>
              <w:t>участка</w:t>
            </w:r>
          </w:p>
        </w:tc>
        <w:tc>
          <w:tcPr>
            <w:tcW w:w="128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Иные предельные параметры</w:t>
            </w:r>
          </w:p>
        </w:tc>
      </w:tr>
      <w:tr w:rsidR="00A1247F" w:rsidTr="005C19FB">
        <w:tc>
          <w:tcPr>
            <w:tcW w:w="528" w:type="dxa"/>
            <w:tcBorders>
              <w:top w:val="single" w:sz="4" w:space="0" w:color="auto"/>
              <w:left w:val="single" w:sz="4" w:space="0" w:color="auto"/>
              <w:bottom w:val="single" w:sz="4" w:space="0" w:color="auto"/>
              <w:right w:val="single" w:sz="4" w:space="0" w:color="auto"/>
            </w:tcBorders>
            <w:vAlign w:val="center"/>
          </w:tcPr>
          <w:p w:rsidR="00A1247F" w:rsidRDefault="00A1247F">
            <w:pPr>
              <w:pStyle w:val="Iauiue"/>
              <w:spacing w:line="100" w:lineRule="atLeast"/>
              <w:ind w:right="-286"/>
              <w:rPr>
                <w:rFonts w:cs="Times New Roman"/>
                <w:b/>
                <w:bCs/>
                <w:i/>
                <w:iCs/>
                <w:sz w:val="24"/>
                <w:szCs w:val="24"/>
              </w:rPr>
            </w:pPr>
          </w:p>
        </w:tc>
        <w:tc>
          <w:tcPr>
            <w:tcW w:w="9928" w:type="dxa"/>
            <w:gridSpan w:val="6"/>
            <w:tcBorders>
              <w:top w:val="single" w:sz="4" w:space="0" w:color="auto"/>
              <w:left w:val="single" w:sz="4" w:space="0" w:color="auto"/>
              <w:bottom w:val="single" w:sz="4" w:space="0" w:color="auto"/>
              <w:right w:val="single" w:sz="4" w:space="0" w:color="auto"/>
            </w:tcBorders>
            <w:vAlign w:val="center"/>
          </w:tcPr>
          <w:p w:rsidR="00A1247F" w:rsidRDefault="00A1247F">
            <w:pPr>
              <w:pStyle w:val="nienie"/>
              <w:numPr>
                <w:ilvl w:val="0"/>
                <w:numId w:val="0"/>
              </w:numPr>
              <w:tabs>
                <w:tab w:val="left" w:pos="708"/>
              </w:tabs>
              <w:ind w:left="283"/>
              <w:jc w:val="left"/>
              <w:rPr>
                <w:rFonts w:ascii="Times New Roman" w:hAnsi="Times New Roman"/>
                <w:b/>
                <w:i/>
                <w:szCs w:val="24"/>
              </w:rPr>
            </w:pPr>
            <w:r>
              <w:rPr>
                <w:rFonts w:ascii="Times New Roman" w:hAnsi="Times New Roman"/>
                <w:b/>
                <w:i/>
                <w:szCs w:val="24"/>
              </w:rPr>
              <w:t>Основные виды разрешенного использования земельного участка</w:t>
            </w:r>
          </w:p>
          <w:p w:rsidR="00A1247F" w:rsidRDefault="00A1247F">
            <w:pPr>
              <w:pStyle w:val="Iauiue"/>
              <w:spacing w:line="100" w:lineRule="atLeast"/>
              <w:ind w:right="-286"/>
              <w:rPr>
                <w:rFonts w:cs="Times New Roman"/>
                <w:b/>
              </w:rPr>
            </w:pPr>
          </w:p>
        </w:tc>
      </w:tr>
      <w:tr w:rsidR="00A1247F" w:rsidTr="005C19FB">
        <w:tc>
          <w:tcPr>
            <w:tcW w:w="5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2.1.1</w:t>
            </w:r>
          </w:p>
        </w:tc>
        <w:tc>
          <w:tcPr>
            <w:tcW w:w="2375" w:type="dxa"/>
            <w:tcBorders>
              <w:top w:val="single" w:sz="4" w:space="0" w:color="auto"/>
              <w:left w:val="single" w:sz="4" w:space="0" w:color="auto"/>
              <w:bottom w:val="single" w:sz="4" w:space="0" w:color="auto"/>
              <w:right w:val="single" w:sz="4" w:space="0" w:color="auto"/>
            </w:tcBorders>
            <w:hideMark/>
          </w:tcPr>
          <w:p w:rsidR="00A1247F" w:rsidRDefault="00A1247F" w:rsidP="00825895">
            <w:pPr>
              <w:tabs>
                <w:tab w:val="left" w:pos="0"/>
              </w:tabs>
              <w:spacing w:line="100" w:lineRule="atLeast"/>
              <w:ind w:right="-286"/>
              <w:rPr>
                <w:rFonts w:ascii="Times New Roman" w:eastAsia="Times New Roman" w:hAnsi="Times New Roman"/>
                <w:color w:val="2D2D2D"/>
                <w:lang w:eastAsia="ar-SA"/>
              </w:rPr>
            </w:pPr>
            <w:r>
              <w:rPr>
                <w:rFonts w:ascii="Times New Roman" w:eastAsia="Times New Roman" w:hAnsi="Times New Roman"/>
                <w:color w:val="2D2D2D"/>
                <w:lang w:eastAsia="ar-SA"/>
              </w:rPr>
              <w:t>Малоэтажная многоквартирная жилая застройка</w:t>
            </w:r>
          </w:p>
        </w:tc>
        <w:tc>
          <w:tcPr>
            <w:tcW w:w="14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proofErr w:type="spellStart"/>
            <w:r>
              <w:rPr>
                <w:color w:val="2D2D2D"/>
              </w:rPr>
              <w:t>Миним</w:t>
            </w:r>
            <w:proofErr w:type="spellEnd"/>
            <w:r>
              <w:rPr>
                <w:color w:val="2D2D2D"/>
              </w:rPr>
              <w:t>.  0,02 га, максим.- 0,3 га</w:t>
            </w:r>
          </w:p>
        </w:tc>
        <w:tc>
          <w:tcPr>
            <w:tcW w:w="141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pPr>
            <w:r>
              <w:t>3 м</w:t>
            </w:r>
          </w:p>
        </w:tc>
        <w:tc>
          <w:tcPr>
            <w:tcW w:w="1760" w:type="dxa"/>
            <w:tcBorders>
              <w:top w:val="single" w:sz="4" w:space="0" w:color="auto"/>
              <w:left w:val="single" w:sz="4" w:space="0" w:color="auto"/>
              <w:bottom w:val="single" w:sz="4" w:space="0" w:color="auto"/>
              <w:right w:val="single" w:sz="4" w:space="0" w:color="auto"/>
            </w:tcBorders>
            <w:hideMark/>
          </w:tcPr>
          <w:p w:rsidR="00A1247F" w:rsidRDefault="00A1247F" w:rsidP="000F08AE">
            <w:pPr>
              <w:pStyle w:val="Iauiue"/>
              <w:spacing w:line="100" w:lineRule="atLeast"/>
              <w:ind w:right="-99"/>
              <w:rPr>
                <w:color w:val="2D2D2D"/>
              </w:rPr>
            </w:pPr>
            <w:r>
              <w:rPr>
                <w:color w:val="2D2D2D"/>
              </w:rPr>
              <w:t>высотой до 4 этажей, включая мансардный</w:t>
            </w:r>
          </w:p>
        </w:tc>
        <w:tc>
          <w:tcPr>
            <w:tcW w:w="166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rFonts w:cs="Times New Roman"/>
              </w:rPr>
              <w:t>не более 70% от его площади</w:t>
            </w:r>
          </w:p>
        </w:tc>
        <w:tc>
          <w:tcPr>
            <w:tcW w:w="128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color w:val="2D2D2D"/>
              </w:rPr>
              <w:t>не подлежит установлению</w:t>
            </w:r>
          </w:p>
        </w:tc>
      </w:tr>
      <w:tr w:rsidR="00A1247F" w:rsidTr="005C19FB">
        <w:tc>
          <w:tcPr>
            <w:tcW w:w="5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2.3</w:t>
            </w:r>
          </w:p>
        </w:tc>
        <w:tc>
          <w:tcPr>
            <w:tcW w:w="2375" w:type="dxa"/>
            <w:tcBorders>
              <w:top w:val="single" w:sz="4" w:space="0" w:color="auto"/>
              <w:left w:val="single" w:sz="4" w:space="0" w:color="auto"/>
              <w:bottom w:val="single" w:sz="4" w:space="0" w:color="auto"/>
              <w:right w:val="single" w:sz="4" w:space="0" w:color="auto"/>
            </w:tcBorders>
            <w:hideMark/>
          </w:tcPr>
          <w:p w:rsidR="00A1247F" w:rsidRDefault="00A1247F" w:rsidP="00825895">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Блокированная жилая застройка</w:t>
            </w:r>
          </w:p>
        </w:tc>
        <w:tc>
          <w:tcPr>
            <w:tcW w:w="14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proofErr w:type="spellStart"/>
            <w:r>
              <w:rPr>
                <w:color w:val="2D2D2D"/>
              </w:rPr>
              <w:t>Миним</w:t>
            </w:r>
            <w:proofErr w:type="spellEnd"/>
            <w:r>
              <w:rPr>
                <w:color w:val="2D2D2D"/>
              </w:rPr>
              <w:t>.  0,02 га, максим.- 0,3 га</w:t>
            </w:r>
          </w:p>
        </w:tc>
        <w:tc>
          <w:tcPr>
            <w:tcW w:w="141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pPr>
            <w:bookmarkStart w:id="379" w:name="OLE_LINK730"/>
            <w:bookmarkStart w:id="380" w:name="OLE_LINK731"/>
            <w:r>
              <w:t>3 м</w:t>
            </w:r>
            <w:bookmarkEnd w:id="379"/>
            <w:bookmarkEnd w:id="380"/>
          </w:p>
        </w:tc>
        <w:tc>
          <w:tcPr>
            <w:tcW w:w="1760" w:type="dxa"/>
            <w:tcBorders>
              <w:top w:val="single" w:sz="4" w:space="0" w:color="auto"/>
              <w:left w:val="single" w:sz="4" w:space="0" w:color="auto"/>
              <w:bottom w:val="single" w:sz="4" w:space="0" w:color="auto"/>
              <w:right w:val="single" w:sz="4" w:space="0" w:color="auto"/>
            </w:tcBorders>
            <w:hideMark/>
          </w:tcPr>
          <w:p w:rsidR="00A1247F" w:rsidRDefault="00A1247F" w:rsidP="000F08AE">
            <w:pPr>
              <w:pStyle w:val="Iauiue"/>
              <w:spacing w:line="100" w:lineRule="atLeast"/>
              <w:rPr>
                <w:color w:val="2D2D2D"/>
              </w:rPr>
            </w:pPr>
            <w:r>
              <w:rPr>
                <w:rFonts w:cs="Times New Roman"/>
              </w:rPr>
              <w:t>3 этажа, Максимальное количество этажей подсобных и вспомогательных сооружений  вспомогательного вида использования - 2</w:t>
            </w:r>
          </w:p>
        </w:tc>
        <w:tc>
          <w:tcPr>
            <w:tcW w:w="166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bookmarkStart w:id="381" w:name="OLE_LINK732"/>
            <w:bookmarkStart w:id="382" w:name="OLE_LINK733"/>
            <w:r>
              <w:rPr>
                <w:rFonts w:cs="Times New Roman"/>
              </w:rPr>
              <w:t>не более 70% от его площади</w:t>
            </w:r>
            <w:bookmarkEnd w:id="381"/>
            <w:bookmarkEnd w:id="382"/>
          </w:p>
        </w:tc>
        <w:tc>
          <w:tcPr>
            <w:tcW w:w="128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color w:val="2D2D2D"/>
              </w:rPr>
              <w:t>не подлежит установлению</w:t>
            </w:r>
          </w:p>
        </w:tc>
      </w:tr>
      <w:tr w:rsidR="00A1247F" w:rsidTr="005C19FB">
        <w:tc>
          <w:tcPr>
            <w:tcW w:w="5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2.5</w:t>
            </w:r>
          </w:p>
        </w:tc>
        <w:tc>
          <w:tcPr>
            <w:tcW w:w="2375" w:type="dxa"/>
            <w:tcBorders>
              <w:top w:val="single" w:sz="4" w:space="0" w:color="auto"/>
              <w:left w:val="single" w:sz="4" w:space="0" w:color="auto"/>
              <w:bottom w:val="single" w:sz="4" w:space="0" w:color="auto"/>
              <w:right w:val="single" w:sz="4" w:space="0" w:color="auto"/>
            </w:tcBorders>
            <w:hideMark/>
          </w:tcPr>
          <w:p w:rsidR="00A1247F" w:rsidRDefault="00A1247F" w:rsidP="00825895">
            <w:pPr>
              <w:pStyle w:val="Iauiue"/>
              <w:spacing w:line="100" w:lineRule="atLeast"/>
              <w:ind w:right="-286"/>
              <w:rPr>
                <w:color w:val="2D2D2D"/>
              </w:rPr>
            </w:pPr>
            <w:proofErr w:type="spellStart"/>
            <w:r>
              <w:rPr>
                <w:rFonts w:eastAsia="Calibri" w:cs="Times New Roman"/>
                <w:color w:val="2D2D2D"/>
                <w:lang w:eastAsia="ru-RU"/>
              </w:rPr>
              <w:t>Среднеэтажная</w:t>
            </w:r>
            <w:proofErr w:type="spellEnd"/>
            <w:r>
              <w:rPr>
                <w:rFonts w:eastAsia="Calibri" w:cs="Times New Roman"/>
                <w:color w:val="2D2D2D"/>
                <w:lang w:eastAsia="ru-RU"/>
              </w:rPr>
              <w:t xml:space="preserve"> жилая застройка</w:t>
            </w:r>
          </w:p>
        </w:tc>
        <w:tc>
          <w:tcPr>
            <w:tcW w:w="14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proofErr w:type="spellStart"/>
            <w:r>
              <w:rPr>
                <w:color w:val="2D2D2D"/>
              </w:rPr>
              <w:t>Миним</w:t>
            </w:r>
            <w:proofErr w:type="spellEnd"/>
            <w:r>
              <w:rPr>
                <w:color w:val="2D2D2D"/>
              </w:rPr>
              <w:t>.  0,01 га, максим.- 0,3 га</w:t>
            </w:r>
          </w:p>
        </w:tc>
        <w:tc>
          <w:tcPr>
            <w:tcW w:w="141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color w:val="2D2D2D"/>
              </w:rPr>
              <w:t>3 м</w:t>
            </w:r>
          </w:p>
        </w:tc>
        <w:tc>
          <w:tcPr>
            <w:tcW w:w="176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color w:val="2D2D2D"/>
              </w:rPr>
              <w:t>высотой не выше восьми надземных этажей</w:t>
            </w:r>
          </w:p>
        </w:tc>
        <w:tc>
          <w:tcPr>
            <w:tcW w:w="166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rFonts w:cs="Times New Roman"/>
              </w:rPr>
              <w:t>не более 70% от его площади</w:t>
            </w:r>
          </w:p>
        </w:tc>
        <w:tc>
          <w:tcPr>
            <w:tcW w:w="128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color w:val="2D2D2D"/>
              </w:rPr>
              <w:t>не подлежит установлению</w:t>
            </w:r>
          </w:p>
        </w:tc>
      </w:tr>
      <w:tr w:rsidR="00A1247F" w:rsidTr="005C19FB">
        <w:tc>
          <w:tcPr>
            <w:tcW w:w="5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3.2</w:t>
            </w:r>
          </w:p>
        </w:tc>
        <w:tc>
          <w:tcPr>
            <w:tcW w:w="2375" w:type="dxa"/>
            <w:tcBorders>
              <w:top w:val="single" w:sz="4" w:space="0" w:color="auto"/>
              <w:left w:val="single" w:sz="4" w:space="0" w:color="auto"/>
              <w:bottom w:val="single" w:sz="4" w:space="0" w:color="auto"/>
              <w:right w:val="single" w:sz="4" w:space="0" w:color="auto"/>
            </w:tcBorders>
            <w:hideMark/>
          </w:tcPr>
          <w:p w:rsidR="00A1247F" w:rsidRDefault="00A1247F" w:rsidP="00825895">
            <w:pPr>
              <w:rPr>
                <w:rFonts w:ascii="Times New Roman" w:hAnsi="Times New Roman" w:cs="Times New Roman"/>
              </w:rPr>
            </w:pPr>
            <w:r>
              <w:rPr>
                <w:rFonts w:ascii="Times New Roman" w:eastAsia="Calibri" w:hAnsi="Times New Roman" w:cs="Times New Roman"/>
                <w:color w:val="2D2D2D"/>
              </w:rPr>
              <w:t>Социальное обслуживание</w:t>
            </w:r>
          </w:p>
        </w:tc>
        <w:tc>
          <w:tcPr>
            <w:tcW w:w="14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t>мин. площадь земельного участка не подлежит установлению / макс. площадь земельного участка - 5000 кв.м</w:t>
            </w:r>
          </w:p>
        </w:tc>
        <w:tc>
          <w:tcPr>
            <w:tcW w:w="141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pPr>
            <w:r>
              <w:t>3 м</w:t>
            </w:r>
          </w:p>
        </w:tc>
        <w:tc>
          <w:tcPr>
            <w:tcW w:w="176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2 этажа,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- 20%.</w:t>
            </w:r>
          </w:p>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- 70%.</w:t>
            </w:r>
          </w:p>
        </w:tc>
        <w:tc>
          <w:tcPr>
            <w:tcW w:w="128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A1247F" w:rsidTr="005C19FB">
        <w:tc>
          <w:tcPr>
            <w:tcW w:w="5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bookmarkStart w:id="383" w:name="_Hlk529951374"/>
            <w:r>
              <w:rPr>
                <w:color w:val="2D2D2D"/>
              </w:rPr>
              <w:t>3.4.1</w:t>
            </w:r>
          </w:p>
        </w:tc>
        <w:tc>
          <w:tcPr>
            <w:tcW w:w="2375" w:type="dxa"/>
            <w:tcBorders>
              <w:top w:val="single" w:sz="4" w:space="0" w:color="auto"/>
              <w:left w:val="single" w:sz="4" w:space="0" w:color="auto"/>
              <w:bottom w:val="single" w:sz="4" w:space="0" w:color="auto"/>
              <w:right w:val="single" w:sz="4" w:space="0" w:color="auto"/>
            </w:tcBorders>
            <w:hideMark/>
          </w:tcPr>
          <w:p w:rsidR="00A1247F" w:rsidRDefault="00A1247F" w:rsidP="00825895">
            <w:pPr>
              <w:rPr>
                <w:rFonts w:ascii="Times New Roman" w:hAnsi="Times New Roman" w:cs="Times New Roman"/>
              </w:rPr>
            </w:pPr>
            <w:r>
              <w:rPr>
                <w:rFonts w:ascii="Times New Roman" w:hAnsi="Times New Roman" w:cs="Times New Roman"/>
              </w:rPr>
              <w:t>Амбулаторно-поликлиническое обслуживание</w:t>
            </w:r>
          </w:p>
        </w:tc>
        <w:tc>
          <w:tcPr>
            <w:tcW w:w="14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t>мин. площадь земельного участка не подлежит установлению / макс. площадь земельного участка - 5000 кв.м</w:t>
            </w:r>
          </w:p>
        </w:tc>
        <w:tc>
          <w:tcPr>
            <w:tcW w:w="141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pPr>
            <w:r>
              <w:t>3 м</w:t>
            </w:r>
          </w:p>
        </w:tc>
        <w:tc>
          <w:tcPr>
            <w:tcW w:w="176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подлежит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- 20%.</w:t>
            </w:r>
          </w:p>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- 70%.</w:t>
            </w:r>
          </w:p>
        </w:tc>
        <w:tc>
          <w:tcPr>
            <w:tcW w:w="128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245808" w:rsidTr="005C19FB">
        <w:tc>
          <w:tcPr>
            <w:tcW w:w="528" w:type="dxa"/>
            <w:tcBorders>
              <w:top w:val="single" w:sz="4" w:space="0" w:color="auto"/>
              <w:left w:val="single" w:sz="4" w:space="0" w:color="auto"/>
              <w:bottom w:val="single" w:sz="4" w:space="0" w:color="auto"/>
              <w:right w:val="single" w:sz="4" w:space="0" w:color="auto"/>
            </w:tcBorders>
            <w:hideMark/>
          </w:tcPr>
          <w:p w:rsidR="00245808" w:rsidRDefault="00245808" w:rsidP="003236B9">
            <w:pPr>
              <w:pStyle w:val="Iauiue"/>
              <w:spacing w:line="100" w:lineRule="atLeast"/>
              <w:ind w:right="-286"/>
              <w:jc w:val="both"/>
              <w:rPr>
                <w:color w:val="2D2D2D"/>
              </w:rPr>
            </w:pPr>
            <w:r>
              <w:rPr>
                <w:color w:val="2D2D2D"/>
              </w:rPr>
              <w:t>5.1</w:t>
            </w:r>
          </w:p>
        </w:tc>
        <w:tc>
          <w:tcPr>
            <w:tcW w:w="2375" w:type="dxa"/>
            <w:tcBorders>
              <w:top w:val="single" w:sz="4" w:space="0" w:color="auto"/>
              <w:left w:val="single" w:sz="4" w:space="0" w:color="auto"/>
              <w:bottom w:val="single" w:sz="4" w:space="0" w:color="auto"/>
              <w:right w:val="single" w:sz="4" w:space="0" w:color="auto"/>
            </w:tcBorders>
            <w:hideMark/>
          </w:tcPr>
          <w:p w:rsidR="00245808" w:rsidRDefault="00245808" w:rsidP="003236B9">
            <w:pPr>
              <w:pStyle w:val="Iauiue"/>
              <w:spacing w:line="100" w:lineRule="atLeast"/>
              <w:ind w:right="-286"/>
              <w:jc w:val="both"/>
              <w:rPr>
                <w:color w:val="2D2D2D"/>
              </w:rPr>
            </w:pPr>
            <w:r>
              <w:rPr>
                <w:color w:val="2D2D2D"/>
              </w:rPr>
              <w:t>Спорт</w:t>
            </w:r>
          </w:p>
        </w:tc>
        <w:tc>
          <w:tcPr>
            <w:tcW w:w="1428" w:type="dxa"/>
            <w:tcBorders>
              <w:top w:val="single" w:sz="4" w:space="0" w:color="auto"/>
              <w:left w:val="single" w:sz="4" w:space="0" w:color="auto"/>
              <w:bottom w:val="single" w:sz="4" w:space="0" w:color="auto"/>
              <w:right w:val="single" w:sz="4" w:space="0" w:color="auto"/>
            </w:tcBorders>
            <w:hideMark/>
          </w:tcPr>
          <w:p w:rsidR="00245808" w:rsidRDefault="00245808" w:rsidP="003236B9">
            <w:pPr>
              <w:pStyle w:val="Iauiue"/>
              <w:spacing w:line="100" w:lineRule="atLeast"/>
              <w:ind w:right="-286"/>
              <w:rPr>
                <w:color w:val="2D2D2D"/>
              </w:rPr>
            </w:pPr>
            <w:r>
              <w:t>мин. площадь земельного участка не подлежит ограничению / макс. площадь земельного участка - 5000 кв.м</w:t>
            </w:r>
          </w:p>
        </w:tc>
        <w:tc>
          <w:tcPr>
            <w:tcW w:w="1418" w:type="dxa"/>
            <w:tcBorders>
              <w:top w:val="single" w:sz="4" w:space="0" w:color="auto"/>
              <w:left w:val="single" w:sz="4" w:space="0" w:color="auto"/>
              <w:bottom w:val="single" w:sz="4" w:space="0" w:color="auto"/>
              <w:right w:val="single" w:sz="4" w:space="0" w:color="auto"/>
            </w:tcBorders>
            <w:hideMark/>
          </w:tcPr>
          <w:p w:rsidR="00245808" w:rsidRDefault="00245808" w:rsidP="000F08AE">
            <w:pPr>
              <w:pStyle w:val="Iauiue"/>
              <w:spacing w:line="100" w:lineRule="atLeast"/>
              <w:ind w:right="-17"/>
            </w:pPr>
            <w:r>
              <w:rPr>
                <w:color w:val="2D2D2D"/>
              </w:rPr>
              <w:t>не подлежит установлению</w:t>
            </w:r>
          </w:p>
        </w:tc>
        <w:tc>
          <w:tcPr>
            <w:tcW w:w="1760" w:type="dxa"/>
            <w:tcBorders>
              <w:top w:val="single" w:sz="4" w:space="0" w:color="auto"/>
              <w:left w:val="single" w:sz="4" w:space="0" w:color="auto"/>
              <w:bottom w:val="single" w:sz="4" w:space="0" w:color="auto"/>
              <w:right w:val="single" w:sz="4" w:space="0" w:color="auto"/>
            </w:tcBorders>
            <w:hideMark/>
          </w:tcPr>
          <w:p w:rsidR="00245808" w:rsidRDefault="00245808" w:rsidP="003236B9">
            <w:pPr>
              <w:pStyle w:val="Iauiue"/>
              <w:spacing w:line="100" w:lineRule="atLeast"/>
              <w:ind w:right="-286"/>
              <w:rPr>
                <w:color w:val="2D2D2D"/>
              </w:rPr>
            </w:pPr>
            <w:r>
              <w:rPr>
                <w:color w:val="2D2D2D"/>
              </w:rPr>
              <w:t>2 этажа,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vAlign w:val="center"/>
            <w:hideMark/>
          </w:tcPr>
          <w:p w:rsidR="00245808" w:rsidRDefault="00245808" w:rsidP="003236B9">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процент застройки в границах земельного участка - 20%.</w:t>
            </w:r>
          </w:p>
          <w:p w:rsidR="00245808" w:rsidRDefault="00245808" w:rsidP="003236B9">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процент застройки в границах земельного участка - 60%.</w:t>
            </w:r>
          </w:p>
        </w:tc>
        <w:tc>
          <w:tcPr>
            <w:tcW w:w="1285" w:type="dxa"/>
            <w:tcBorders>
              <w:top w:val="single" w:sz="4" w:space="0" w:color="auto"/>
              <w:left w:val="single" w:sz="4" w:space="0" w:color="auto"/>
              <w:bottom w:val="single" w:sz="4" w:space="0" w:color="auto"/>
              <w:right w:val="single" w:sz="4" w:space="0" w:color="auto"/>
            </w:tcBorders>
            <w:vAlign w:val="center"/>
            <w:hideMark/>
          </w:tcPr>
          <w:p w:rsidR="00245808" w:rsidRDefault="00245808" w:rsidP="003236B9">
            <w:pPr>
              <w:pStyle w:val="Iauiue"/>
              <w:spacing w:line="100" w:lineRule="atLeast"/>
              <w:ind w:right="-286"/>
              <w:rPr>
                <w:rFonts w:cs="Times New Roman"/>
                <w:b/>
                <w:bCs/>
                <w:i/>
                <w:iCs/>
                <w:sz w:val="24"/>
                <w:szCs w:val="24"/>
              </w:rPr>
            </w:pPr>
            <w:r>
              <w:rPr>
                <w:rFonts w:cs="Times New Roman"/>
                <w:color w:val="2D2D2D"/>
              </w:rPr>
              <w:t>Минимальный процент озеленения в границах земельного участка – 20%</w:t>
            </w:r>
          </w:p>
        </w:tc>
      </w:tr>
      <w:tr w:rsidR="00A1247F" w:rsidTr="005C19FB">
        <w:tc>
          <w:tcPr>
            <w:tcW w:w="5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bookmarkStart w:id="384" w:name="_Hlk529951394"/>
            <w:bookmarkEnd w:id="383"/>
            <w:r>
              <w:rPr>
                <w:color w:val="2D2D2D"/>
              </w:rPr>
              <w:t>8.3</w:t>
            </w:r>
          </w:p>
        </w:tc>
        <w:tc>
          <w:tcPr>
            <w:tcW w:w="237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eastAsia="Calibri" w:cs="Times New Roman"/>
                <w:color w:val="2D2D2D"/>
                <w:lang w:eastAsia="ru-RU"/>
              </w:rPr>
            </w:pPr>
            <w:r>
              <w:rPr>
                <w:rFonts w:eastAsia="Calibri"/>
                <w:color w:val="2D2D2D"/>
              </w:rPr>
              <w:t>Обеспечение внутреннего правопорядка</w:t>
            </w:r>
          </w:p>
        </w:tc>
        <w:tc>
          <w:tcPr>
            <w:tcW w:w="14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подлежит установлению</w:t>
            </w:r>
          </w:p>
        </w:tc>
        <w:tc>
          <w:tcPr>
            <w:tcW w:w="141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pPr>
            <w:r>
              <w:t>3 м</w:t>
            </w:r>
          </w:p>
        </w:tc>
        <w:tc>
          <w:tcPr>
            <w:tcW w:w="176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подлежит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- 20%.</w:t>
            </w:r>
          </w:p>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 xml:space="preserve">Максимальный </w:t>
            </w:r>
            <w:r>
              <w:rPr>
                <w:color w:val="2D2D2D"/>
                <w:sz w:val="22"/>
                <w:szCs w:val="22"/>
                <w:lang w:eastAsia="en-US"/>
              </w:rPr>
              <w:lastRenderedPageBreak/>
              <w:t>- 70%.</w:t>
            </w:r>
          </w:p>
        </w:tc>
        <w:tc>
          <w:tcPr>
            <w:tcW w:w="128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rFonts w:cs="Times New Roman"/>
                <w:b/>
                <w:bCs/>
                <w:i/>
                <w:iCs/>
                <w:sz w:val="24"/>
                <w:szCs w:val="24"/>
              </w:rPr>
            </w:pPr>
            <w:r>
              <w:rPr>
                <w:rFonts w:cs="Times New Roman"/>
                <w:color w:val="2D2D2D"/>
              </w:rPr>
              <w:lastRenderedPageBreak/>
              <w:t xml:space="preserve">Минимальный процент озеленения в границах </w:t>
            </w:r>
            <w:r>
              <w:rPr>
                <w:rFonts w:cs="Times New Roman"/>
                <w:color w:val="2D2D2D"/>
              </w:rPr>
              <w:lastRenderedPageBreak/>
              <w:t>земельного участка - 15%</w:t>
            </w:r>
          </w:p>
        </w:tc>
      </w:tr>
      <w:bookmarkEnd w:id="384"/>
      <w:tr w:rsidR="00A1247F" w:rsidTr="005C19FB">
        <w:tc>
          <w:tcPr>
            <w:tcW w:w="5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lastRenderedPageBreak/>
              <w:t>12.0</w:t>
            </w:r>
          </w:p>
        </w:tc>
        <w:tc>
          <w:tcPr>
            <w:tcW w:w="2375" w:type="dxa"/>
            <w:tcBorders>
              <w:top w:val="single" w:sz="4" w:space="0" w:color="auto"/>
              <w:left w:val="single" w:sz="4" w:space="0" w:color="auto"/>
              <w:bottom w:val="single" w:sz="4" w:space="0" w:color="auto"/>
              <w:right w:val="single" w:sz="4" w:space="0" w:color="auto"/>
            </w:tcBorders>
            <w:hideMark/>
          </w:tcPr>
          <w:p w:rsidR="00A1247F" w:rsidRDefault="00A1247F" w:rsidP="00A93E92">
            <w:pPr>
              <w:pStyle w:val="Iauiue"/>
              <w:spacing w:line="100" w:lineRule="atLeast"/>
              <w:ind w:right="-286"/>
              <w:rPr>
                <w:rFonts w:cs="Times New Roman"/>
                <w:b/>
                <w:bCs/>
                <w:i/>
                <w:iCs/>
                <w:sz w:val="24"/>
                <w:szCs w:val="24"/>
              </w:rPr>
            </w:pPr>
            <w:r>
              <w:rPr>
                <w:color w:val="2D2D2D"/>
              </w:rPr>
              <w:t>Земельные участки (территории) общего пользования</w:t>
            </w:r>
          </w:p>
        </w:tc>
        <w:tc>
          <w:tcPr>
            <w:tcW w:w="14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41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не подлежат установлению</w:t>
            </w:r>
          </w:p>
        </w:tc>
        <w:tc>
          <w:tcPr>
            <w:tcW w:w="176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28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A1247F">
        <w:tc>
          <w:tcPr>
            <w:tcW w:w="10456" w:type="dxa"/>
            <w:gridSpan w:val="7"/>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rFonts w:cs="Times New Roman"/>
                <w:color w:val="2D2D2D"/>
              </w:rPr>
            </w:pPr>
            <w:r>
              <w:rPr>
                <w:rFonts w:cs="Times New Roman"/>
                <w:b/>
                <w:sz w:val="28"/>
                <w:szCs w:val="28"/>
              </w:rPr>
              <w:t>Условно разрешенные виды использования земельного участка</w:t>
            </w:r>
          </w:p>
        </w:tc>
      </w:tr>
      <w:tr w:rsidR="00A1247F" w:rsidTr="005C19FB">
        <w:tc>
          <w:tcPr>
            <w:tcW w:w="528" w:type="dxa"/>
            <w:tcBorders>
              <w:top w:val="single" w:sz="4" w:space="0" w:color="auto"/>
              <w:left w:val="single" w:sz="4" w:space="0" w:color="auto"/>
              <w:bottom w:val="single" w:sz="4" w:space="0" w:color="auto"/>
              <w:right w:val="single" w:sz="4" w:space="0" w:color="auto"/>
            </w:tcBorders>
          </w:tcPr>
          <w:p w:rsidR="00A1247F" w:rsidRDefault="00A1247F">
            <w:pPr>
              <w:pStyle w:val="Iauiue"/>
              <w:spacing w:line="100" w:lineRule="atLeast"/>
              <w:ind w:right="-286"/>
              <w:jc w:val="both"/>
              <w:rPr>
                <w:color w:val="2D2D2D"/>
              </w:rPr>
            </w:pPr>
            <w:bookmarkStart w:id="385" w:name="_Hlk529950828"/>
          </w:p>
        </w:tc>
        <w:tc>
          <w:tcPr>
            <w:tcW w:w="2375" w:type="dxa"/>
            <w:tcBorders>
              <w:top w:val="single" w:sz="4" w:space="0" w:color="auto"/>
              <w:left w:val="single" w:sz="4" w:space="0" w:color="auto"/>
              <w:bottom w:val="single" w:sz="4" w:space="0" w:color="auto"/>
              <w:right w:val="single" w:sz="4" w:space="0" w:color="auto"/>
            </w:tcBorders>
          </w:tcPr>
          <w:p w:rsidR="00A1247F" w:rsidRDefault="00A1247F">
            <w:pPr>
              <w:jc w:val="center"/>
              <w:rPr>
                <w:rFonts w:ascii="Times New Roman" w:hAnsi="Times New Roman" w:cs="Times New Roman"/>
              </w:rPr>
            </w:pPr>
          </w:p>
        </w:tc>
        <w:tc>
          <w:tcPr>
            <w:tcW w:w="1428" w:type="dxa"/>
            <w:tcBorders>
              <w:top w:val="single" w:sz="4" w:space="0" w:color="auto"/>
              <w:left w:val="single" w:sz="4" w:space="0" w:color="auto"/>
              <w:bottom w:val="single" w:sz="4" w:space="0" w:color="auto"/>
              <w:right w:val="single" w:sz="4" w:space="0" w:color="auto"/>
            </w:tcBorders>
          </w:tcPr>
          <w:p w:rsidR="00A1247F" w:rsidRDefault="00A1247F">
            <w:pPr>
              <w:pStyle w:val="Iauiue"/>
              <w:spacing w:line="100" w:lineRule="atLeast"/>
              <w:ind w:right="-286"/>
              <w:rPr>
                <w:rFonts w:cs="Times New Roman"/>
                <w:b/>
                <w:bCs/>
                <w:i/>
                <w:i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A1247F" w:rsidRDefault="00A1247F">
            <w:pPr>
              <w:pStyle w:val="Iauiue"/>
              <w:spacing w:line="100" w:lineRule="atLeast"/>
              <w:ind w:right="-286"/>
              <w:jc w:val="both"/>
            </w:pPr>
          </w:p>
        </w:tc>
        <w:tc>
          <w:tcPr>
            <w:tcW w:w="1760" w:type="dxa"/>
            <w:tcBorders>
              <w:top w:val="single" w:sz="4" w:space="0" w:color="auto"/>
              <w:left w:val="single" w:sz="4" w:space="0" w:color="auto"/>
              <w:bottom w:val="single" w:sz="4" w:space="0" w:color="auto"/>
              <w:right w:val="single" w:sz="4" w:space="0" w:color="auto"/>
            </w:tcBorders>
          </w:tcPr>
          <w:p w:rsidR="00A1247F" w:rsidRDefault="00A1247F">
            <w:pPr>
              <w:pStyle w:val="Iauiue"/>
              <w:spacing w:line="100" w:lineRule="atLeast"/>
              <w:ind w:right="-286"/>
              <w:rPr>
                <w:rFonts w:cs="Times New Roman"/>
                <w:b/>
                <w:bCs/>
                <w:i/>
                <w:iCs/>
                <w:sz w:val="24"/>
                <w:szCs w:val="24"/>
              </w:rPr>
            </w:pPr>
          </w:p>
        </w:tc>
        <w:tc>
          <w:tcPr>
            <w:tcW w:w="1662" w:type="dxa"/>
            <w:tcBorders>
              <w:top w:val="single" w:sz="4" w:space="0" w:color="auto"/>
              <w:left w:val="single" w:sz="4" w:space="0" w:color="auto"/>
              <w:bottom w:val="single" w:sz="4" w:space="0" w:color="auto"/>
              <w:right w:val="single" w:sz="4" w:space="0" w:color="auto"/>
            </w:tcBorders>
          </w:tcPr>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p>
        </w:tc>
        <w:tc>
          <w:tcPr>
            <w:tcW w:w="1285" w:type="dxa"/>
            <w:tcBorders>
              <w:top w:val="single" w:sz="4" w:space="0" w:color="auto"/>
              <w:left w:val="single" w:sz="4" w:space="0" w:color="auto"/>
              <w:bottom w:val="single" w:sz="4" w:space="0" w:color="auto"/>
              <w:right w:val="single" w:sz="4" w:space="0" w:color="auto"/>
            </w:tcBorders>
          </w:tcPr>
          <w:p w:rsidR="00A1247F" w:rsidRDefault="00A1247F">
            <w:pPr>
              <w:pStyle w:val="Iauiue"/>
              <w:spacing w:line="100" w:lineRule="atLeast"/>
              <w:ind w:right="-286"/>
              <w:jc w:val="both"/>
              <w:rPr>
                <w:rFonts w:cs="Times New Roman"/>
                <w:b/>
                <w:bCs/>
                <w:i/>
                <w:iCs/>
                <w:sz w:val="24"/>
                <w:szCs w:val="24"/>
              </w:rPr>
            </w:pPr>
          </w:p>
        </w:tc>
      </w:tr>
      <w:bookmarkEnd w:id="385"/>
      <w:tr w:rsidR="00A1247F" w:rsidTr="005C19FB">
        <w:tc>
          <w:tcPr>
            <w:tcW w:w="5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3.3</w:t>
            </w:r>
          </w:p>
        </w:tc>
        <w:tc>
          <w:tcPr>
            <w:tcW w:w="2375" w:type="dxa"/>
            <w:tcBorders>
              <w:top w:val="single" w:sz="4" w:space="0" w:color="auto"/>
              <w:left w:val="single" w:sz="4" w:space="0" w:color="auto"/>
              <w:bottom w:val="single" w:sz="4" w:space="0" w:color="auto"/>
              <w:right w:val="single" w:sz="4" w:space="0" w:color="auto"/>
            </w:tcBorders>
            <w:hideMark/>
          </w:tcPr>
          <w:p w:rsidR="00A1247F" w:rsidRDefault="00A1247F">
            <w:pPr>
              <w:spacing w:line="233" w:lineRule="atLeast"/>
              <w:textAlignment w:val="baseline"/>
              <w:rPr>
                <w:rFonts w:ascii="Times New Roman" w:eastAsia="Calibri" w:hAnsi="Times New Roman" w:cs="Times New Roman"/>
                <w:color w:val="2D2D2D"/>
              </w:rPr>
            </w:pPr>
            <w:r>
              <w:rPr>
                <w:rFonts w:ascii="Times New Roman" w:eastAsia="Calibri" w:hAnsi="Times New Roman" w:cs="Times New Roman"/>
                <w:color w:val="2D2D2D"/>
              </w:rPr>
              <w:t>Бытовое обслуживание</w:t>
            </w:r>
          </w:p>
        </w:tc>
        <w:tc>
          <w:tcPr>
            <w:tcW w:w="14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t>мин. площадь земельного участка - 1500 кв.м / макс. площадь земельного участка - 5000 кв.м</w:t>
            </w:r>
          </w:p>
        </w:tc>
        <w:tc>
          <w:tcPr>
            <w:tcW w:w="141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pPr>
            <w:r>
              <w:t>3 м</w:t>
            </w:r>
          </w:p>
        </w:tc>
        <w:tc>
          <w:tcPr>
            <w:tcW w:w="176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color w:val="2D2D2D"/>
              </w:rPr>
              <w:t>2 этажа,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- 20%.</w:t>
            </w:r>
          </w:p>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- 70%.</w:t>
            </w:r>
          </w:p>
        </w:tc>
        <w:tc>
          <w:tcPr>
            <w:tcW w:w="128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760394" w:rsidTr="005C19FB">
        <w:tc>
          <w:tcPr>
            <w:tcW w:w="528" w:type="dxa"/>
            <w:tcBorders>
              <w:top w:val="single" w:sz="4" w:space="0" w:color="auto"/>
              <w:left w:val="single" w:sz="4" w:space="0" w:color="auto"/>
              <w:bottom w:val="single" w:sz="4" w:space="0" w:color="auto"/>
              <w:right w:val="single" w:sz="4" w:space="0" w:color="auto"/>
            </w:tcBorders>
            <w:hideMark/>
          </w:tcPr>
          <w:p w:rsidR="00760394" w:rsidRDefault="00760394">
            <w:pPr>
              <w:pStyle w:val="Iauiue"/>
              <w:spacing w:line="100" w:lineRule="atLeast"/>
              <w:ind w:right="-286"/>
              <w:jc w:val="both"/>
              <w:rPr>
                <w:color w:val="2D2D2D"/>
              </w:rPr>
            </w:pPr>
            <w:bookmarkStart w:id="386" w:name="_Hlk529972487"/>
            <w:r>
              <w:rPr>
                <w:color w:val="2D2D2D"/>
              </w:rPr>
              <w:t>4.4</w:t>
            </w:r>
          </w:p>
        </w:tc>
        <w:tc>
          <w:tcPr>
            <w:tcW w:w="2375" w:type="dxa"/>
            <w:tcBorders>
              <w:top w:val="single" w:sz="4" w:space="0" w:color="auto"/>
              <w:left w:val="single" w:sz="4" w:space="0" w:color="auto"/>
              <w:bottom w:val="single" w:sz="4" w:space="0" w:color="auto"/>
              <w:right w:val="single" w:sz="4" w:space="0" w:color="auto"/>
            </w:tcBorders>
            <w:hideMark/>
          </w:tcPr>
          <w:p w:rsidR="00760394" w:rsidRDefault="00760394">
            <w:pPr>
              <w:pStyle w:val="Iauiue"/>
              <w:spacing w:line="100" w:lineRule="atLeast"/>
              <w:ind w:right="-286"/>
              <w:jc w:val="both"/>
              <w:rPr>
                <w:color w:val="2D2D2D"/>
              </w:rPr>
            </w:pPr>
            <w:r>
              <w:rPr>
                <w:color w:val="2D2D2D"/>
              </w:rPr>
              <w:t>магазины</w:t>
            </w:r>
          </w:p>
        </w:tc>
        <w:tc>
          <w:tcPr>
            <w:tcW w:w="1428" w:type="dxa"/>
            <w:tcBorders>
              <w:top w:val="single" w:sz="4" w:space="0" w:color="auto"/>
              <w:left w:val="single" w:sz="4" w:space="0" w:color="auto"/>
              <w:bottom w:val="single" w:sz="4" w:space="0" w:color="auto"/>
              <w:right w:val="single" w:sz="4" w:space="0" w:color="auto"/>
            </w:tcBorders>
            <w:hideMark/>
          </w:tcPr>
          <w:p w:rsidR="00760394" w:rsidRDefault="00A93E92" w:rsidP="00B67EC2">
            <w:pPr>
              <w:pStyle w:val="Iauiue"/>
              <w:spacing w:line="100" w:lineRule="atLeast"/>
              <w:ind w:right="-286"/>
              <w:jc w:val="both"/>
              <w:rPr>
                <w:rFonts w:cs="Times New Roman"/>
                <w:color w:val="2D2D2D"/>
                <w:lang w:eastAsia="ru-RU"/>
              </w:rPr>
            </w:pPr>
            <w:r>
              <w:t xml:space="preserve">мин. площадь земельного участка не подлежит установлению </w:t>
            </w:r>
            <w:r w:rsidR="00760394">
              <w:rPr>
                <w:rFonts w:cs="Times New Roman"/>
                <w:color w:val="2D2D2D"/>
                <w:lang w:eastAsia="ru-RU"/>
              </w:rPr>
              <w:t>Макс 500м2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0394" w:rsidRDefault="00760394">
            <w:pPr>
              <w:pStyle w:val="Iauiue"/>
              <w:spacing w:line="100" w:lineRule="atLeast"/>
              <w:ind w:right="-286"/>
              <w:jc w:val="center"/>
            </w:pPr>
            <w:r>
              <w:t>3 м</w:t>
            </w:r>
          </w:p>
        </w:tc>
        <w:tc>
          <w:tcPr>
            <w:tcW w:w="1760" w:type="dxa"/>
            <w:tcBorders>
              <w:top w:val="single" w:sz="4" w:space="0" w:color="auto"/>
              <w:left w:val="single" w:sz="4" w:space="0" w:color="auto"/>
              <w:bottom w:val="single" w:sz="4" w:space="0" w:color="auto"/>
              <w:right w:val="single" w:sz="4" w:space="0" w:color="auto"/>
            </w:tcBorders>
            <w:hideMark/>
          </w:tcPr>
          <w:p w:rsidR="00760394" w:rsidRDefault="00760394">
            <w:pPr>
              <w:pStyle w:val="Iauiue"/>
              <w:spacing w:line="100" w:lineRule="atLeast"/>
              <w:ind w:right="-286"/>
            </w:pPr>
            <w:r>
              <w:t>2 этажа,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760394" w:rsidRDefault="00760394">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процент застройки в границах земельного участка - 20%.</w:t>
            </w:r>
          </w:p>
          <w:p w:rsidR="00760394" w:rsidRDefault="00760394">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процент застройки в границах земельного участка - 50%.</w:t>
            </w:r>
          </w:p>
        </w:tc>
        <w:tc>
          <w:tcPr>
            <w:tcW w:w="1285" w:type="dxa"/>
            <w:tcBorders>
              <w:top w:val="single" w:sz="4" w:space="0" w:color="auto"/>
              <w:left w:val="single" w:sz="4" w:space="0" w:color="auto"/>
              <w:bottom w:val="single" w:sz="4" w:space="0" w:color="auto"/>
              <w:right w:val="single" w:sz="4" w:space="0" w:color="auto"/>
            </w:tcBorders>
            <w:hideMark/>
          </w:tcPr>
          <w:p w:rsidR="00760394" w:rsidRDefault="00760394">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bookmarkEnd w:id="386"/>
      <w:tr w:rsidR="00760394" w:rsidTr="005C19FB">
        <w:tc>
          <w:tcPr>
            <w:tcW w:w="528" w:type="dxa"/>
            <w:tcBorders>
              <w:top w:val="single" w:sz="4" w:space="0" w:color="auto"/>
              <w:left w:val="single" w:sz="4" w:space="0" w:color="auto"/>
              <w:bottom w:val="single" w:sz="4" w:space="0" w:color="auto"/>
              <w:right w:val="single" w:sz="4" w:space="0" w:color="auto"/>
            </w:tcBorders>
            <w:hideMark/>
          </w:tcPr>
          <w:p w:rsidR="00760394" w:rsidRDefault="00760394">
            <w:pPr>
              <w:pStyle w:val="Iauiue"/>
              <w:spacing w:line="100" w:lineRule="atLeast"/>
              <w:ind w:right="-286"/>
              <w:jc w:val="both"/>
              <w:rPr>
                <w:color w:val="2D2D2D"/>
              </w:rPr>
            </w:pPr>
            <w:r>
              <w:rPr>
                <w:color w:val="2D2D2D"/>
              </w:rPr>
              <w:t>4.9.1</w:t>
            </w:r>
          </w:p>
        </w:tc>
        <w:tc>
          <w:tcPr>
            <w:tcW w:w="2375" w:type="dxa"/>
            <w:tcBorders>
              <w:top w:val="single" w:sz="4" w:space="0" w:color="auto"/>
              <w:left w:val="single" w:sz="4" w:space="0" w:color="auto"/>
              <w:bottom w:val="single" w:sz="4" w:space="0" w:color="auto"/>
              <w:right w:val="single" w:sz="4" w:space="0" w:color="auto"/>
            </w:tcBorders>
            <w:hideMark/>
          </w:tcPr>
          <w:p w:rsidR="00760394" w:rsidRDefault="00760394">
            <w:pPr>
              <w:rPr>
                <w:rFonts w:ascii="Times New Roman" w:hAnsi="Times New Roman" w:cs="Times New Roman"/>
              </w:rPr>
            </w:pPr>
            <w:r>
              <w:rPr>
                <w:rFonts w:ascii="Times New Roman" w:eastAsia="Times New Roman" w:hAnsi="Times New Roman"/>
                <w:sz w:val="20"/>
                <w:szCs w:val="20"/>
                <w:lang w:eastAsia="ar-SA"/>
              </w:rPr>
              <w:t>Объекты придорожного сервиса</w:t>
            </w:r>
          </w:p>
        </w:tc>
        <w:tc>
          <w:tcPr>
            <w:tcW w:w="1428" w:type="dxa"/>
            <w:tcBorders>
              <w:top w:val="single" w:sz="4" w:space="0" w:color="auto"/>
              <w:left w:val="single" w:sz="4" w:space="0" w:color="auto"/>
              <w:bottom w:val="single" w:sz="4" w:space="0" w:color="auto"/>
              <w:right w:val="single" w:sz="4" w:space="0" w:color="auto"/>
            </w:tcBorders>
            <w:hideMark/>
          </w:tcPr>
          <w:p w:rsidR="00760394" w:rsidRDefault="00760394">
            <w:pPr>
              <w:pStyle w:val="Iauiue"/>
              <w:spacing w:line="100" w:lineRule="atLeast"/>
              <w:ind w:right="-286"/>
              <w:rPr>
                <w:color w:val="2D2D2D"/>
              </w:rPr>
            </w:pPr>
            <w:r>
              <w:t>не подлежит установлению</w:t>
            </w:r>
          </w:p>
        </w:tc>
        <w:tc>
          <w:tcPr>
            <w:tcW w:w="1418" w:type="dxa"/>
            <w:tcBorders>
              <w:top w:val="single" w:sz="4" w:space="0" w:color="auto"/>
              <w:left w:val="single" w:sz="4" w:space="0" w:color="auto"/>
              <w:bottom w:val="single" w:sz="4" w:space="0" w:color="auto"/>
              <w:right w:val="single" w:sz="4" w:space="0" w:color="auto"/>
            </w:tcBorders>
            <w:hideMark/>
          </w:tcPr>
          <w:p w:rsidR="00760394" w:rsidRDefault="00760394">
            <w:pPr>
              <w:pStyle w:val="Iauiue"/>
              <w:spacing w:line="100" w:lineRule="atLeast"/>
              <w:ind w:right="-286"/>
              <w:jc w:val="both"/>
            </w:pPr>
            <w:r>
              <w:t>3 м</w:t>
            </w:r>
          </w:p>
        </w:tc>
        <w:tc>
          <w:tcPr>
            <w:tcW w:w="1760" w:type="dxa"/>
            <w:tcBorders>
              <w:top w:val="single" w:sz="4" w:space="0" w:color="auto"/>
              <w:left w:val="single" w:sz="4" w:space="0" w:color="auto"/>
              <w:bottom w:val="single" w:sz="4" w:space="0" w:color="auto"/>
              <w:right w:val="single" w:sz="4" w:space="0" w:color="auto"/>
            </w:tcBorders>
            <w:hideMark/>
          </w:tcPr>
          <w:p w:rsidR="00760394" w:rsidRDefault="00760394">
            <w:pPr>
              <w:pStyle w:val="Iauiue"/>
              <w:spacing w:line="100" w:lineRule="atLeast"/>
              <w:ind w:right="-286"/>
              <w:rPr>
                <w:color w:val="2D2D2D"/>
              </w:rPr>
            </w:pPr>
            <w:r>
              <w:t>не подлежит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760394" w:rsidRDefault="00760394">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Минимальный процент застройки в границах земельного участка - 20%.</w:t>
            </w:r>
          </w:p>
          <w:p w:rsidR="00760394" w:rsidRDefault="00760394">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Максимальный процент застройки в границах земельного участка - 80%.</w:t>
            </w:r>
          </w:p>
        </w:tc>
        <w:tc>
          <w:tcPr>
            <w:tcW w:w="1285" w:type="dxa"/>
            <w:tcBorders>
              <w:top w:val="single" w:sz="4" w:space="0" w:color="auto"/>
              <w:left w:val="single" w:sz="4" w:space="0" w:color="auto"/>
              <w:bottom w:val="single" w:sz="4" w:space="0" w:color="auto"/>
              <w:right w:val="single" w:sz="4" w:space="0" w:color="auto"/>
            </w:tcBorders>
            <w:hideMark/>
          </w:tcPr>
          <w:p w:rsidR="00760394" w:rsidRDefault="00760394">
            <w:pPr>
              <w:pStyle w:val="Iauiue"/>
              <w:spacing w:line="100" w:lineRule="atLeast"/>
              <w:ind w:right="-286"/>
              <w:jc w:val="both"/>
              <w:rPr>
                <w:rFonts w:cs="Times New Roman"/>
                <w:color w:val="2D2D2D"/>
              </w:rPr>
            </w:pPr>
            <w:r>
              <w:rPr>
                <w:rFonts w:eastAsia="Calibri"/>
                <w:color w:val="2D2D2D"/>
              </w:rPr>
              <w:t>Минимальный процент озеленения в границах земельного участка - 20%</w:t>
            </w:r>
          </w:p>
        </w:tc>
      </w:tr>
      <w:bookmarkEnd w:id="378"/>
    </w:tbl>
    <w:p w:rsidR="00A1247F" w:rsidRDefault="00A1247F" w:rsidP="00A1247F">
      <w:pPr>
        <w:pStyle w:val="Iauiue"/>
        <w:spacing w:line="100" w:lineRule="atLeast"/>
        <w:ind w:right="-286" w:firstLine="709"/>
        <w:jc w:val="both"/>
        <w:rPr>
          <w:sz w:val="24"/>
          <w:szCs w:val="24"/>
        </w:rPr>
      </w:pPr>
    </w:p>
    <w:p w:rsidR="00A1247F" w:rsidRDefault="00A1247F" w:rsidP="00A1247F">
      <w:pPr>
        <w:pStyle w:val="Iauiue"/>
        <w:spacing w:line="100" w:lineRule="atLeast"/>
        <w:ind w:right="-286" w:firstLine="709"/>
        <w:jc w:val="both"/>
        <w:rPr>
          <w:sz w:val="24"/>
          <w:szCs w:val="24"/>
        </w:rPr>
      </w:pPr>
    </w:p>
    <w:p w:rsidR="00A1247F" w:rsidRDefault="00A1247F" w:rsidP="00A1247F">
      <w:pPr>
        <w:pStyle w:val="Iauiue"/>
        <w:spacing w:line="100" w:lineRule="atLeast"/>
        <w:ind w:right="-286" w:firstLine="709"/>
        <w:jc w:val="both"/>
        <w:rPr>
          <w:sz w:val="24"/>
          <w:szCs w:val="24"/>
        </w:rPr>
      </w:pPr>
    </w:p>
    <w:p w:rsidR="00A1247F" w:rsidRDefault="00A1247F" w:rsidP="00A1247F">
      <w:pPr>
        <w:tabs>
          <w:tab w:val="left" w:pos="360"/>
          <w:tab w:val="left" w:pos="1260"/>
        </w:tabs>
        <w:spacing w:after="240" w:line="100" w:lineRule="atLeast"/>
        <w:ind w:right="-286"/>
        <w:rPr>
          <w:rFonts w:ascii="Times New Roman" w:hAnsi="Times New Roman" w:cs="Times New Roman"/>
          <w:b/>
          <w:sz w:val="24"/>
          <w:szCs w:val="24"/>
        </w:rPr>
      </w:pPr>
      <w:r>
        <w:rPr>
          <w:rFonts w:ascii="Times New Roman" w:hAnsi="Times New Roman" w:cs="Times New Roman"/>
          <w:b/>
          <w:sz w:val="24"/>
          <w:szCs w:val="24"/>
        </w:rPr>
        <w:t>Вспомогательные виды разрешенного использования</w:t>
      </w:r>
      <w:r>
        <w:rPr>
          <w:rFonts w:ascii="Times New Roman" w:hAnsi="Times New Roman" w:cs="Times New Roman"/>
          <w:b/>
          <w:sz w:val="24"/>
          <w:szCs w:val="24"/>
          <w:u w:val="single"/>
        </w:rPr>
        <w:t xml:space="preserve"> </w:t>
      </w:r>
      <w:r>
        <w:rPr>
          <w:rFonts w:ascii="Times New Roman" w:hAnsi="Times New Roman" w:cs="Times New Roman"/>
          <w:b/>
          <w:sz w:val="24"/>
          <w:szCs w:val="24"/>
        </w:rPr>
        <w:t>земельного участка</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pPr>
      <w:bookmarkStart w:id="387" w:name="OLE_LINK842"/>
      <w:bookmarkStart w:id="388" w:name="OLE_LINK841"/>
      <w:r>
        <w:t>1. Обслуживание жилой застройки -2.7</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pPr>
      <w:r>
        <w:t xml:space="preserve"> 2. Объекты гаражного назначения – 2.7.1 </w:t>
      </w:r>
      <w:bookmarkEnd w:id="387"/>
      <w:bookmarkEnd w:id="388"/>
    </w:p>
    <w:p w:rsidR="00A1247F" w:rsidRDefault="00A1247F" w:rsidP="00A1247F">
      <w:pPr>
        <w:pStyle w:val="formattext"/>
        <w:shd w:val="clear" w:color="auto" w:fill="FFFFFF"/>
        <w:spacing w:before="0" w:beforeAutospacing="0" w:after="0" w:afterAutospacing="0" w:line="233" w:lineRule="atLeast"/>
        <w:ind w:firstLine="709"/>
        <w:jc w:val="both"/>
        <w:textAlignment w:val="baseline"/>
      </w:pPr>
      <w:r>
        <w:t xml:space="preserve">3.  Спорт – 5.1 </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pPr>
      <w:r>
        <w:t xml:space="preserve">4. </w:t>
      </w:r>
      <w:bookmarkStart w:id="389" w:name="OLE_LINK797"/>
      <w:bookmarkStart w:id="390" w:name="OLE_LINK796"/>
      <w:r>
        <w:t>Ведение огородничества – 13.1</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pPr>
      <w:r>
        <w:t>5. Ведение садоводства – 13.2.</w:t>
      </w:r>
    </w:p>
    <w:bookmarkEnd w:id="389"/>
    <w:bookmarkEnd w:id="390"/>
    <w:p w:rsidR="00A1247F" w:rsidRDefault="00A1247F" w:rsidP="00A1247F">
      <w:pPr>
        <w:pStyle w:val="formattext"/>
        <w:shd w:val="clear" w:color="auto" w:fill="FFFFFF"/>
        <w:spacing w:before="0" w:beforeAutospacing="0" w:after="0" w:afterAutospacing="0" w:line="233" w:lineRule="atLeast"/>
        <w:ind w:firstLine="709"/>
        <w:jc w:val="both"/>
        <w:textAlignment w:val="baseline"/>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sz w:val="22"/>
          <w:szCs w:val="22"/>
        </w:rPr>
      </w:pPr>
      <w:r>
        <w:rPr>
          <w:sz w:val="22"/>
          <w:szCs w:val="2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w:t>
      </w:r>
      <w:r>
        <w:rPr>
          <w:sz w:val="22"/>
          <w:szCs w:val="22"/>
        </w:rPr>
        <w:lastRenderedPageBreak/>
        <w:t>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Предельные параметры разрешенного строительства, реконструкции объектов капитального строительства.</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xml:space="preserve">1. Минимальные отступы от красной линии, от границы земельного участка в целях определения места допустимого размещения объекта капитального строительства, уровень обеспеченности стоянками принимать в соответствии с требованиями части 12 статьи </w:t>
      </w:r>
      <w:r>
        <w:rPr>
          <w:color w:val="2D2D2D"/>
          <w:spacing w:val="1"/>
          <w:highlight w:val="green"/>
        </w:rPr>
        <w:t>31</w:t>
      </w:r>
      <w:r>
        <w:rPr>
          <w:color w:val="2D2D2D"/>
          <w:spacing w:val="1"/>
        </w:rPr>
        <w:t xml:space="preserve"> настоящих Правил.</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2. Минимальное расстояние от границ земельного участка (с видами разрешенного использования  2.1.1.  2.3 ) до строений, а также между строениями:</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от границ соседнего участка: до жилого дома, индивидуальных гаражей, подсобных и вспомогательных сооружений - 3 м; отдельно стоящих индивидуальных гаражей, подсобных и вспомогательных сооружений с количеством этажей не более одного - 1 м; выгребных ям и надворных туалетов - 5 м; открытой парковки - 1 м;</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от жилого дома до отдельно стоящих индивидуальных гаражей, подсобных и вспомогательных сооружений в границах земельного участка - в соответствии со строительными и санитарными нормами и правилами и нормативами градостроительного проектирования.</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Размещение подсобных и вспомогательных сооружений на земельных участках с видами разрешенного использования  2.1.1.  2.3  со стороны улиц не допускается.</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3. Предельное (максимальное) количество этажей - 3.</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Максимальное количество этажей подсобных и вспомогательных сооружений (код вспомогательного вида использования  2.1.1.  2.3 ) - 2, при высоте этажа не более 2,7 м.</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Предельное количество этажей определяется как количество надземных этажей (без учета технических регламентов).</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4. Максимальный процент застройки в границах земельного участка определен индивидуально, в зависимости от вида разрешенного использования земельного участка, и обозначен в таблице основных видов разрешенного использования и условно разрешенных видов использования земельных участков.</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5. Ограждение земельных участков с видами разрешенного использования  2.1.1. и 2.3  выполнять  в соответствии с требованиями  статьи 22 настоящих Правил.</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6.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на земельных участках с видом разрешенного использования 2.1.1 допускается при следующих условиях:</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многоквартирный жилой дом расположен на магистральных улицах и дорогах, улицах и дорогах местного значения,</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sidRPr="00661E94">
        <w:rPr>
          <w:color w:val="2D2D2D"/>
          <w:spacing w:val="1"/>
        </w:rPr>
        <w:t>- имеется возможность размещения стоянок для временного хранения автомобилей у данных объектов в соответствии с требованиями пункта 12.4 части 12 статьи 31 настоящих Правил,</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br/>
        <w:t>- загрузка, входы сотрудников и посетителей для данных объектов располагаются со стороны улицы, дороги и торцов зданий.</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br/>
        <w:t>7. Объекты капитального строительства с видами разрешенного использования 2.7, 3.2, 3.6, 4.9.1 размещаются на магистральных улицах и дорогах, улицах и дорогах местного значения.</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br/>
        <w:t>8. При размещении многоквартирного жилого дома в границах земельного участка (участков) с видами разрешенного использования 2.1.1, 2.5 необходимо предусматривать:</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br/>
        <w:t>- площадки для игр детей - из расчета 0,7 м2/чел.;</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lastRenderedPageBreak/>
        <w:br/>
        <w:t>- площадки для отдыха взрослого населения - из расчета 0,1 м2/чел.;</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br/>
        <w:t>- гостевые автостоянки - из расчета 0,8 м2/чел.;</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br/>
        <w:t xml:space="preserve">- стоянки для постоянного хранения легковых автомобилей, принадлежащих гражданам, - из расчета 1 </w:t>
      </w:r>
      <w:proofErr w:type="spellStart"/>
      <w:r>
        <w:rPr>
          <w:color w:val="2D2D2D"/>
          <w:spacing w:val="1"/>
        </w:rPr>
        <w:t>машино-место</w:t>
      </w:r>
      <w:proofErr w:type="spellEnd"/>
      <w:r>
        <w:rPr>
          <w:color w:val="2D2D2D"/>
          <w:spacing w:val="1"/>
        </w:rPr>
        <w:t xml:space="preserve"> на 300 кв. м общей площади квартир.</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xml:space="preserve">Стоянки автомобилей, предназначенные для хранения преимущественно легковых автомобилей и других </w:t>
      </w:r>
      <w:proofErr w:type="spellStart"/>
      <w:r>
        <w:rPr>
          <w:color w:val="2D2D2D"/>
          <w:spacing w:val="1"/>
        </w:rPr>
        <w:t>мототранспортных</w:t>
      </w:r>
      <w:proofErr w:type="spellEnd"/>
      <w:r>
        <w:rPr>
          <w:color w:val="2D2D2D"/>
          <w:spacing w:val="1"/>
        </w:rPr>
        <w:t xml:space="preserve"> средств, могут быть: встроенными, встроенно-пристроенными, отдельно стоящими, пристроенными, подземными, наземными закрытого типа, плоскостными открытого типа, открытого типа, обвалованными при условии соблюдения требований технических регламентов. При размещении обвалованных и подземных стоянок (с использованием эксплуатируемой крыши стоянки автомобилей для благоустройства и озеленения, игровых и спортивных площадок) их площадь застройки не учитывается в показателе максимального процента застройки в границах земельного участка.</w:t>
      </w:r>
      <w:r>
        <w:rPr>
          <w:i/>
          <w:iCs/>
          <w:color w:val="2D2D2D"/>
          <w:spacing w:val="1"/>
        </w:rPr>
        <w:t> </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pPr>
    </w:p>
    <w:p w:rsidR="00A1247F" w:rsidRDefault="00A1247F" w:rsidP="00A1247F">
      <w:pPr>
        <w:pStyle w:val="Iauiue"/>
        <w:spacing w:line="100" w:lineRule="atLeast"/>
        <w:ind w:right="-286" w:firstLine="709"/>
        <w:jc w:val="both"/>
        <w:rPr>
          <w:sz w:val="24"/>
          <w:szCs w:val="24"/>
        </w:rPr>
      </w:pPr>
    </w:p>
    <w:p w:rsidR="00A1247F" w:rsidRDefault="00A1247F" w:rsidP="00A1247F">
      <w:pPr>
        <w:pStyle w:val="3"/>
        <w:numPr>
          <w:ilvl w:val="2"/>
          <w:numId w:val="2"/>
        </w:numPr>
        <w:spacing w:before="0" w:after="0"/>
        <w:ind w:left="0" w:right="-1" w:firstLine="709"/>
      </w:pPr>
      <w:bookmarkStart w:id="391" w:name="_Toc462669394"/>
      <w:r>
        <w:t>Статья 31.3. Градостроительные регламенты. Производственн</w:t>
      </w:r>
      <w:r w:rsidR="000F08AE">
        <w:t>ая зона</w:t>
      </w:r>
      <w:r>
        <w:t>.</w:t>
      </w:r>
      <w:bookmarkEnd w:id="391"/>
      <w:r w:rsidR="00633DAC">
        <w:t xml:space="preserve"> (коды 6.2.1. и 12.2 введены решением от 24.12.2020 № </w:t>
      </w:r>
      <w:r w:rsidR="00A5586F">
        <w:t>27)</w:t>
      </w:r>
    </w:p>
    <w:p w:rsidR="00A1247F" w:rsidRDefault="00A1247F" w:rsidP="00A1247F">
      <w:pPr>
        <w:pStyle w:val="Iauiue"/>
        <w:spacing w:line="100" w:lineRule="atLeast"/>
        <w:ind w:right="-286" w:firstLine="709"/>
        <w:jc w:val="both"/>
        <w:rPr>
          <w:sz w:val="24"/>
          <w:szCs w:val="24"/>
        </w:rPr>
      </w:pPr>
    </w:p>
    <w:tbl>
      <w:tblPr>
        <w:tblStyle w:val="afc"/>
        <w:tblW w:w="10780" w:type="dxa"/>
        <w:tblLook w:val="04A0"/>
      </w:tblPr>
      <w:tblGrid>
        <w:gridCol w:w="766"/>
        <w:gridCol w:w="2876"/>
        <w:gridCol w:w="1321"/>
        <w:gridCol w:w="1384"/>
        <w:gridCol w:w="1435"/>
        <w:gridCol w:w="1814"/>
        <w:gridCol w:w="1184"/>
      </w:tblGrid>
      <w:tr w:rsidR="00A1247F" w:rsidTr="00633DAC">
        <w:tc>
          <w:tcPr>
            <w:tcW w:w="10780" w:type="dxa"/>
            <w:gridSpan w:val="7"/>
            <w:tcBorders>
              <w:top w:val="single" w:sz="4" w:space="0" w:color="auto"/>
              <w:left w:val="single" w:sz="4" w:space="0" w:color="auto"/>
              <w:bottom w:val="single" w:sz="4" w:space="0" w:color="auto"/>
              <w:right w:val="single" w:sz="4" w:space="0" w:color="auto"/>
            </w:tcBorders>
            <w:hideMark/>
          </w:tcPr>
          <w:p w:rsidR="00A1247F" w:rsidRDefault="00A1247F" w:rsidP="000F08AE">
            <w:pPr>
              <w:spacing w:line="100" w:lineRule="atLeast"/>
              <w:ind w:right="-286"/>
              <w:jc w:val="center"/>
              <w:rPr>
                <w:rFonts w:ascii="Times New Roman" w:hAnsi="Times New Roman" w:cs="Times New Roman"/>
                <w:b/>
                <w:bCs/>
                <w:sz w:val="24"/>
                <w:szCs w:val="24"/>
              </w:rPr>
            </w:pPr>
            <w:bookmarkStart w:id="392" w:name="_Hlk529956563"/>
            <w:r>
              <w:rPr>
                <w:rFonts w:ascii="Times New Roman" w:hAnsi="Times New Roman" w:cstheme="minorBidi"/>
                <w:b/>
                <w:sz w:val="24"/>
                <w:szCs w:val="24"/>
              </w:rPr>
              <w:t>Производственная зона</w:t>
            </w:r>
            <w:r>
              <w:rPr>
                <w:rFonts w:ascii="Times New Roman" w:hAnsi="Times New Roman" w:cs="Times New Roman"/>
                <w:b/>
                <w:bCs/>
                <w:sz w:val="24"/>
                <w:szCs w:val="24"/>
              </w:rPr>
              <w:t xml:space="preserve"> </w:t>
            </w:r>
          </w:p>
        </w:tc>
      </w:tr>
      <w:tr w:rsidR="00A1247F" w:rsidTr="00633DAC">
        <w:tc>
          <w:tcPr>
            <w:tcW w:w="3642"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Вид разрешённого использования земельного участка</w:t>
            </w:r>
          </w:p>
        </w:tc>
        <w:tc>
          <w:tcPr>
            <w:tcW w:w="7138" w:type="dxa"/>
            <w:gridSpan w:val="5"/>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Параметры разрешённого строительства, реконструкции объектов капитального строительства</w:t>
            </w:r>
          </w:p>
        </w:tc>
      </w:tr>
      <w:tr w:rsidR="00825895" w:rsidTr="00633DAC">
        <w:tc>
          <w:tcPr>
            <w:tcW w:w="766"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rPr>
                <w:rFonts w:cs="Times New Roman"/>
                <w:b/>
                <w:bCs/>
                <w:i/>
                <w:iCs/>
                <w:sz w:val="24"/>
                <w:szCs w:val="24"/>
              </w:rPr>
            </w:pPr>
            <w:r>
              <w:rPr>
                <w:rFonts w:cs="Times New Roman"/>
                <w:b/>
                <w:bCs/>
                <w:i/>
                <w:iCs/>
                <w:sz w:val="24"/>
                <w:szCs w:val="24"/>
              </w:rPr>
              <w:t>код</w:t>
            </w:r>
          </w:p>
        </w:tc>
        <w:tc>
          <w:tcPr>
            <w:tcW w:w="2876"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rPr>
                <w:rFonts w:cs="Times New Roman"/>
                <w:b/>
                <w:bCs/>
                <w:i/>
                <w:iCs/>
                <w:sz w:val="24"/>
                <w:szCs w:val="24"/>
              </w:rPr>
            </w:pPr>
            <w:r>
              <w:rPr>
                <w:rFonts w:cs="Times New Roman"/>
                <w:b/>
              </w:rPr>
              <w:t>Наименование вида</w:t>
            </w:r>
          </w:p>
        </w:tc>
        <w:tc>
          <w:tcPr>
            <w:tcW w:w="132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Предельные (мин. и (или) макс.) размеры земельных участков / предельная (мин. и (или) макс.) площадь</w:t>
            </w:r>
          </w:p>
        </w:tc>
        <w:tc>
          <w:tcPr>
            <w:tcW w:w="138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Мин. отступы от границ земельных участков</w:t>
            </w:r>
          </w:p>
        </w:tc>
        <w:tc>
          <w:tcPr>
            <w:tcW w:w="143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Предельное количество этажей или предельная высота зданий, строений, сооружений</w:t>
            </w:r>
          </w:p>
        </w:tc>
        <w:tc>
          <w:tcPr>
            <w:tcW w:w="181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 xml:space="preserve">Макс. процент застройки в границах земельного </w:t>
            </w:r>
          </w:p>
          <w:p w:rsidR="00A1247F" w:rsidRDefault="00A1247F">
            <w:pPr>
              <w:pStyle w:val="Iauiue"/>
              <w:spacing w:line="100" w:lineRule="atLeast"/>
              <w:ind w:right="-286"/>
              <w:rPr>
                <w:rFonts w:cs="Times New Roman"/>
                <w:b/>
                <w:vertAlign w:val="superscript"/>
              </w:rPr>
            </w:pPr>
            <w:r>
              <w:rPr>
                <w:rFonts w:cs="Times New Roman"/>
                <w:b/>
              </w:rPr>
              <w:t>участка</w:t>
            </w:r>
          </w:p>
        </w:tc>
        <w:tc>
          <w:tcPr>
            <w:tcW w:w="118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Иные предельные параметры</w:t>
            </w:r>
          </w:p>
        </w:tc>
      </w:tr>
      <w:tr w:rsidR="00A1247F" w:rsidTr="00633DAC">
        <w:tc>
          <w:tcPr>
            <w:tcW w:w="766" w:type="dxa"/>
            <w:tcBorders>
              <w:top w:val="single" w:sz="4" w:space="0" w:color="auto"/>
              <w:left w:val="single" w:sz="4" w:space="0" w:color="auto"/>
              <w:bottom w:val="single" w:sz="4" w:space="0" w:color="auto"/>
              <w:right w:val="single" w:sz="4" w:space="0" w:color="auto"/>
            </w:tcBorders>
            <w:vAlign w:val="center"/>
          </w:tcPr>
          <w:p w:rsidR="00A1247F" w:rsidRDefault="00A1247F">
            <w:pPr>
              <w:pStyle w:val="Iauiue"/>
              <w:spacing w:line="100" w:lineRule="atLeast"/>
              <w:ind w:right="-286"/>
              <w:rPr>
                <w:rFonts w:cs="Times New Roman"/>
                <w:b/>
                <w:bCs/>
                <w:i/>
                <w:iCs/>
                <w:sz w:val="24"/>
                <w:szCs w:val="24"/>
              </w:rPr>
            </w:pPr>
          </w:p>
        </w:tc>
        <w:tc>
          <w:tcPr>
            <w:tcW w:w="10014" w:type="dxa"/>
            <w:gridSpan w:val="6"/>
            <w:tcBorders>
              <w:top w:val="single" w:sz="4" w:space="0" w:color="auto"/>
              <w:left w:val="single" w:sz="4" w:space="0" w:color="auto"/>
              <w:bottom w:val="single" w:sz="4" w:space="0" w:color="auto"/>
              <w:right w:val="single" w:sz="4" w:space="0" w:color="auto"/>
            </w:tcBorders>
            <w:vAlign w:val="center"/>
          </w:tcPr>
          <w:p w:rsidR="00A1247F" w:rsidRDefault="00A1247F">
            <w:pPr>
              <w:pStyle w:val="nienie"/>
              <w:numPr>
                <w:ilvl w:val="0"/>
                <w:numId w:val="0"/>
              </w:numPr>
              <w:tabs>
                <w:tab w:val="left" w:pos="708"/>
              </w:tabs>
              <w:ind w:left="283"/>
              <w:jc w:val="left"/>
              <w:rPr>
                <w:rFonts w:ascii="Times New Roman" w:hAnsi="Times New Roman"/>
                <w:b/>
                <w:i/>
                <w:szCs w:val="24"/>
              </w:rPr>
            </w:pPr>
            <w:r>
              <w:rPr>
                <w:rFonts w:ascii="Times New Roman" w:hAnsi="Times New Roman"/>
                <w:b/>
                <w:i/>
                <w:szCs w:val="24"/>
              </w:rPr>
              <w:t>Основные виды разрешенного использования земельного участка</w:t>
            </w:r>
          </w:p>
          <w:p w:rsidR="00A1247F" w:rsidRDefault="00A1247F">
            <w:pPr>
              <w:pStyle w:val="Iauiue"/>
              <w:spacing w:line="100" w:lineRule="atLeast"/>
              <w:ind w:right="-286"/>
              <w:rPr>
                <w:rFonts w:cs="Times New Roman"/>
                <w:b/>
              </w:rPr>
            </w:pPr>
          </w:p>
        </w:tc>
      </w:tr>
      <w:tr w:rsidR="005C19FB" w:rsidTr="00633DAC">
        <w:tc>
          <w:tcPr>
            <w:tcW w:w="766" w:type="dxa"/>
            <w:tcBorders>
              <w:top w:val="single" w:sz="4" w:space="0" w:color="auto"/>
              <w:left w:val="single" w:sz="4" w:space="0" w:color="auto"/>
              <w:bottom w:val="single" w:sz="4" w:space="0" w:color="auto"/>
              <w:right w:val="single" w:sz="4" w:space="0" w:color="auto"/>
            </w:tcBorders>
            <w:hideMark/>
          </w:tcPr>
          <w:p w:rsidR="005C19FB" w:rsidRPr="005C19FB" w:rsidRDefault="005C19FB">
            <w:pPr>
              <w:pStyle w:val="Iauiue"/>
              <w:spacing w:line="100" w:lineRule="atLeast"/>
              <w:ind w:right="-286"/>
              <w:jc w:val="both"/>
              <w:rPr>
                <w:rFonts w:cs="Times New Roman"/>
                <w:color w:val="2D2D2D"/>
              </w:rPr>
            </w:pPr>
            <w:r w:rsidRPr="005C19FB">
              <w:rPr>
                <w:rFonts w:cs="Times New Roman"/>
                <w:color w:val="2D2D2D"/>
              </w:rPr>
              <w:t>2.7.1.</w:t>
            </w:r>
          </w:p>
        </w:tc>
        <w:tc>
          <w:tcPr>
            <w:tcW w:w="2876" w:type="dxa"/>
            <w:tcBorders>
              <w:top w:val="single" w:sz="4" w:space="0" w:color="auto"/>
              <w:left w:val="single" w:sz="4" w:space="0" w:color="auto"/>
              <w:bottom w:val="single" w:sz="4" w:space="0" w:color="auto"/>
              <w:right w:val="single" w:sz="4" w:space="0" w:color="auto"/>
            </w:tcBorders>
            <w:hideMark/>
          </w:tcPr>
          <w:p w:rsidR="005C19FB" w:rsidRPr="005C19FB" w:rsidRDefault="005C19FB" w:rsidP="006B0F05">
            <w:pPr>
              <w:autoSpaceDE w:val="0"/>
              <w:autoSpaceDN w:val="0"/>
              <w:adjustRightInd w:val="0"/>
              <w:jc w:val="both"/>
              <w:rPr>
                <w:rFonts w:ascii="Times New Roman" w:hAnsi="Times New Roman" w:cs="Times New Roman"/>
                <w:bCs/>
                <w:sz w:val="20"/>
                <w:szCs w:val="20"/>
              </w:rPr>
            </w:pPr>
            <w:r w:rsidRPr="005C19FB">
              <w:rPr>
                <w:rFonts w:ascii="Times New Roman" w:hAnsi="Times New Roman" w:cs="Times New Roman"/>
                <w:bCs/>
                <w:sz w:val="20"/>
                <w:szCs w:val="20"/>
              </w:rPr>
              <w:t>Хранение автотранспорта</w:t>
            </w:r>
          </w:p>
        </w:tc>
        <w:tc>
          <w:tcPr>
            <w:tcW w:w="1321" w:type="dxa"/>
            <w:tcBorders>
              <w:top w:val="single" w:sz="4" w:space="0" w:color="auto"/>
              <w:left w:val="single" w:sz="4" w:space="0" w:color="auto"/>
              <w:bottom w:val="single" w:sz="4" w:space="0" w:color="auto"/>
              <w:right w:val="single" w:sz="4" w:space="0" w:color="auto"/>
            </w:tcBorders>
            <w:hideMark/>
          </w:tcPr>
          <w:p w:rsidR="005C19FB" w:rsidRPr="005C19FB" w:rsidRDefault="005C19FB" w:rsidP="005C19FB">
            <w:pPr>
              <w:pStyle w:val="Iauiue"/>
              <w:spacing w:line="100" w:lineRule="atLeast"/>
              <w:ind w:right="-286"/>
              <w:rPr>
                <w:rFonts w:cs="Times New Roman"/>
                <w:b/>
                <w:bCs/>
                <w:i/>
                <w:iCs/>
              </w:rPr>
            </w:pPr>
            <w:r w:rsidRPr="005C19FB">
              <w:rPr>
                <w:rFonts w:cs="Times New Roman"/>
                <w:color w:val="2D2D2D"/>
              </w:rPr>
              <w:t>не подлежат установлению</w:t>
            </w:r>
          </w:p>
        </w:tc>
        <w:tc>
          <w:tcPr>
            <w:tcW w:w="1384" w:type="dxa"/>
            <w:tcBorders>
              <w:top w:val="single" w:sz="4" w:space="0" w:color="auto"/>
              <w:left w:val="single" w:sz="4" w:space="0" w:color="auto"/>
              <w:bottom w:val="single" w:sz="4" w:space="0" w:color="auto"/>
              <w:right w:val="single" w:sz="4" w:space="0" w:color="auto"/>
            </w:tcBorders>
            <w:vAlign w:val="center"/>
            <w:hideMark/>
          </w:tcPr>
          <w:p w:rsidR="005C19FB" w:rsidRPr="005C19FB" w:rsidRDefault="005C19FB" w:rsidP="005C19FB">
            <w:pPr>
              <w:pStyle w:val="Iauiue"/>
              <w:spacing w:line="100" w:lineRule="atLeast"/>
              <w:ind w:right="-51"/>
              <w:rPr>
                <w:rFonts w:cs="Times New Roman"/>
              </w:rPr>
            </w:pPr>
            <w:r w:rsidRPr="005C19FB">
              <w:rPr>
                <w:rFonts w:cs="Times New Roman"/>
                <w:color w:val="2D2D2D"/>
              </w:rP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5C19FB" w:rsidRPr="005C19FB" w:rsidRDefault="005C19FB" w:rsidP="005C19FB">
            <w:pPr>
              <w:pStyle w:val="Iauiue"/>
              <w:spacing w:line="100" w:lineRule="atLeast"/>
              <w:ind w:right="-286"/>
              <w:rPr>
                <w:rFonts w:cs="Times New Roman"/>
                <w:b/>
                <w:bCs/>
                <w:i/>
                <w:iCs/>
              </w:rPr>
            </w:pPr>
            <w:r w:rsidRPr="005C19FB">
              <w:rPr>
                <w:rFonts w:cs="Times New Roman"/>
                <w:color w:val="2D2D2D"/>
              </w:rPr>
              <w:t>не подлежат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5C19FB" w:rsidRPr="005C19FB" w:rsidRDefault="005C19FB" w:rsidP="005C19FB">
            <w:pPr>
              <w:pStyle w:val="Iauiue"/>
              <w:spacing w:line="100" w:lineRule="atLeast"/>
              <w:ind w:right="-286"/>
              <w:rPr>
                <w:rFonts w:cs="Times New Roman"/>
                <w:color w:val="2D2D2D"/>
              </w:rPr>
            </w:pPr>
            <w:r w:rsidRPr="005C19FB">
              <w:rPr>
                <w:rFonts w:cs="Times New Roman"/>
                <w:color w:val="2D2D2D"/>
              </w:rPr>
              <w:t>не подлежат установлению.</w:t>
            </w:r>
          </w:p>
        </w:tc>
        <w:tc>
          <w:tcPr>
            <w:tcW w:w="1184" w:type="dxa"/>
            <w:tcBorders>
              <w:top w:val="single" w:sz="4" w:space="0" w:color="auto"/>
              <w:left w:val="single" w:sz="4" w:space="0" w:color="auto"/>
              <w:bottom w:val="single" w:sz="4" w:space="0" w:color="auto"/>
              <w:right w:val="single" w:sz="4" w:space="0" w:color="auto"/>
            </w:tcBorders>
            <w:hideMark/>
          </w:tcPr>
          <w:p w:rsidR="005C19FB" w:rsidRDefault="005C19FB" w:rsidP="005C19FB">
            <w:pPr>
              <w:pStyle w:val="Iauiue"/>
              <w:spacing w:line="100" w:lineRule="atLeast"/>
              <w:ind w:right="-286"/>
              <w:rPr>
                <w:rFonts w:cs="Times New Roman"/>
                <w:b/>
                <w:bCs/>
                <w:i/>
                <w:iCs/>
                <w:sz w:val="24"/>
                <w:szCs w:val="24"/>
              </w:rPr>
            </w:pPr>
            <w:r>
              <w:rPr>
                <w:color w:val="2D2D2D"/>
              </w:rPr>
              <w:t>не подлежат установлению</w:t>
            </w:r>
          </w:p>
        </w:tc>
      </w:tr>
      <w:tr w:rsidR="00825895" w:rsidTr="00633DAC">
        <w:tc>
          <w:tcPr>
            <w:tcW w:w="766" w:type="dxa"/>
            <w:tcBorders>
              <w:top w:val="single" w:sz="4" w:space="0" w:color="auto"/>
              <w:left w:val="single" w:sz="4" w:space="0" w:color="auto"/>
              <w:bottom w:val="single" w:sz="4" w:space="0" w:color="auto"/>
              <w:right w:val="single" w:sz="4" w:space="0" w:color="auto"/>
            </w:tcBorders>
            <w:hideMark/>
          </w:tcPr>
          <w:p w:rsidR="00A1247F" w:rsidRPr="005C19FB" w:rsidRDefault="00A1247F">
            <w:pPr>
              <w:pStyle w:val="Iauiue"/>
              <w:spacing w:line="100" w:lineRule="atLeast"/>
              <w:ind w:right="-286"/>
              <w:jc w:val="both"/>
              <w:rPr>
                <w:rFonts w:cs="Times New Roman"/>
                <w:color w:val="2D2D2D"/>
              </w:rPr>
            </w:pPr>
            <w:r w:rsidRPr="005C19FB">
              <w:rPr>
                <w:rFonts w:cs="Times New Roman"/>
                <w:color w:val="2D2D2D"/>
              </w:rPr>
              <w:t>4.9</w:t>
            </w:r>
          </w:p>
        </w:tc>
        <w:tc>
          <w:tcPr>
            <w:tcW w:w="2876" w:type="dxa"/>
            <w:tcBorders>
              <w:top w:val="single" w:sz="4" w:space="0" w:color="auto"/>
              <w:left w:val="single" w:sz="4" w:space="0" w:color="auto"/>
              <w:bottom w:val="single" w:sz="4" w:space="0" w:color="auto"/>
              <w:right w:val="single" w:sz="4" w:space="0" w:color="auto"/>
            </w:tcBorders>
            <w:hideMark/>
          </w:tcPr>
          <w:p w:rsidR="006B0F05" w:rsidRPr="005C19FB" w:rsidRDefault="006B0F05" w:rsidP="006B0F05">
            <w:pPr>
              <w:autoSpaceDE w:val="0"/>
              <w:autoSpaceDN w:val="0"/>
              <w:adjustRightInd w:val="0"/>
              <w:jc w:val="both"/>
              <w:rPr>
                <w:rFonts w:ascii="Times New Roman" w:hAnsi="Times New Roman" w:cs="Times New Roman"/>
                <w:bCs/>
                <w:sz w:val="20"/>
                <w:szCs w:val="20"/>
              </w:rPr>
            </w:pPr>
            <w:r w:rsidRPr="005C19FB">
              <w:rPr>
                <w:rFonts w:ascii="Times New Roman" w:hAnsi="Times New Roman" w:cs="Times New Roman"/>
                <w:bCs/>
                <w:sz w:val="20"/>
                <w:szCs w:val="20"/>
              </w:rPr>
              <w:t>Служебные гаражи</w:t>
            </w:r>
          </w:p>
          <w:p w:rsidR="00A1247F" w:rsidRPr="005C19FB" w:rsidRDefault="00A1247F">
            <w:pPr>
              <w:tabs>
                <w:tab w:val="left" w:pos="0"/>
              </w:tabs>
              <w:spacing w:line="100" w:lineRule="atLeast"/>
              <w:ind w:right="-286"/>
              <w:rPr>
                <w:rFonts w:ascii="Times New Roman" w:eastAsia="Times New Roman" w:hAnsi="Times New Roman" w:cs="Times New Roman"/>
                <w:color w:val="2D2D2D"/>
                <w:sz w:val="20"/>
                <w:szCs w:val="20"/>
                <w:lang w:eastAsia="ar-SA"/>
              </w:rPr>
            </w:pPr>
          </w:p>
        </w:tc>
        <w:tc>
          <w:tcPr>
            <w:tcW w:w="1321" w:type="dxa"/>
            <w:tcBorders>
              <w:top w:val="single" w:sz="4" w:space="0" w:color="auto"/>
              <w:left w:val="single" w:sz="4" w:space="0" w:color="auto"/>
              <w:bottom w:val="single" w:sz="4" w:space="0" w:color="auto"/>
              <w:right w:val="single" w:sz="4" w:space="0" w:color="auto"/>
            </w:tcBorders>
            <w:hideMark/>
          </w:tcPr>
          <w:p w:rsidR="00A1247F" w:rsidRPr="005C19FB" w:rsidRDefault="00A1247F">
            <w:pPr>
              <w:pStyle w:val="Iauiue"/>
              <w:spacing w:line="100" w:lineRule="atLeast"/>
              <w:ind w:right="-286"/>
              <w:rPr>
                <w:rFonts w:cs="Times New Roman"/>
                <w:color w:val="2D2D2D"/>
              </w:rPr>
            </w:pPr>
            <w:r w:rsidRPr="005C19FB">
              <w:rPr>
                <w:rFonts w:cs="Times New Roman"/>
              </w:rPr>
              <w:t>мин. площадь земельного участка - 30 кв.м / макс. площадь земельного участка - 2300 кв.м</w:t>
            </w:r>
          </w:p>
        </w:tc>
        <w:tc>
          <w:tcPr>
            <w:tcW w:w="1384" w:type="dxa"/>
            <w:tcBorders>
              <w:top w:val="single" w:sz="4" w:space="0" w:color="auto"/>
              <w:left w:val="single" w:sz="4" w:space="0" w:color="auto"/>
              <w:bottom w:val="single" w:sz="4" w:space="0" w:color="auto"/>
              <w:right w:val="single" w:sz="4" w:space="0" w:color="auto"/>
            </w:tcBorders>
            <w:hideMark/>
          </w:tcPr>
          <w:p w:rsidR="00A1247F" w:rsidRPr="005C19FB" w:rsidRDefault="00A1247F">
            <w:pPr>
              <w:pStyle w:val="Iauiue"/>
              <w:spacing w:line="100" w:lineRule="atLeast"/>
              <w:ind w:right="-286"/>
              <w:jc w:val="center"/>
              <w:rPr>
                <w:rFonts w:cs="Times New Roman"/>
              </w:rPr>
            </w:pPr>
            <w:r w:rsidRPr="005C19FB">
              <w:rPr>
                <w:rFonts w:cs="Times New Roman"/>
              </w:rPr>
              <w:t>3 м</w:t>
            </w:r>
          </w:p>
        </w:tc>
        <w:tc>
          <w:tcPr>
            <w:tcW w:w="1435" w:type="dxa"/>
            <w:tcBorders>
              <w:top w:val="single" w:sz="4" w:space="0" w:color="auto"/>
              <w:left w:val="single" w:sz="4" w:space="0" w:color="auto"/>
              <w:bottom w:val="single" w:sz="4" w:space="0" w:color="auto"/>
              <w:right w:val="single" w:sz="4" w:space="0" w:color="auto"/>
            </w:tcBorders>
            <w:hideMark/>
          </w:tcPr>
          <w:p w:rsidR="00A1247F" w:rsidRPr="005C19FB" w:rsidRDefault="00A1247F" w:rsidP="00825895">
            <w:pPr>
              <w:pStyle w:val="Iauiue"/>
              <w:spacing w:line="100" w:lineRule="atLeast"/>
              <w:rPr>
                <w:rFonts w:cs="Times New Roman"/>
                <w:color w:val="2D2D2D"/>
              </w:rPr>
            </w:pPr>
            <w:r w:rsidRPr="005C19FB">
              <w:rPr>
                <w:rFonts w:cs="Times New Roman"/>
              </w:rPr>
              <w:t>2 этажа, предельная высота зданий, строений, сооружений не подлежит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A1247F" w:rsidRPr="005C19FB" w:rsidRDefault="00A1247F">
            <w:pPr>
              <w:pStyle w:val="Iauiue"/>
              <w:spacing w:line="100" w:lineRule="atLeast"/>
              <w:ind w:right="-286"/>
              <w:rPr>
                <w:rFonts w:cs="Times New Roman"/>
                <w:color w:val="2D2D2D"/>
              </w:rPr>
            </w:pPr>
            <w:r w:rsidRPr="005C19FB">
              <w:rPr>
                <w:rFonts w:cs="Times New Roman"/>
              </w:rPr>
              <w:t>не более 70% от его площади</w:t>
            </w:r>
          </w:p>
        </w:tc>
        <w:tc>
          <w:tcPr>
            <w:tcW w:w="118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rFonts w:eastAsia="Calibri"/>
              </w:rPr>
              <w:t>Минимальный процент озеленения в границах земельного участка - 10%</w:t>
            </w:r>
          </w:p>
        </w:tc>
      </w:tr>
      <w:tr w:rsidR="00825895" w:rsidTr="00633DAC">
        <w:tc>
          <w:tcPr>
            <w:tcW w:w="766" w:type="dxa"/>
            <w:tcBorders>
              <w:top w:val="single" w:sz="4" w:space="0" w:color="auto"/>
              <w:left w:val="single" w:sz="4" w:space="0" w:color="auto"/>
              <w:bottom w:val="single" w:sz="4" w:space="0" w:color="auto"/>
              <w:right w:val="single" w:sz="4" w:space="0" w:color="auto"/>
            </w:tcBorders>
            <w:hideMark/>
          </w:tcPr>
          <w:p w:rsidR="00A1247F" w:rsidRPr="005C19FB" w:rsidRDefault="00A1247F">
            <w:pPr>
              <w:pStyle w:val="Iauiue"/>
              <w:spacing w:line="100" w:lineRule="atLeast"/>
              <w:ind w:right="-286"/>
              <w:jc w:val="both"/>
              <w:rPr>
                <w:rFonts w:cs="Times New Roman"/>
                <w:color w:val="2D2D2D"/>
              </w:rPr>
            </w:pPr>
            <w:bookmarkStart w:id="393" w:name="_Hlk529968290"/>
            <w:r w:rsidRPr="005C19FB">
              <w:rPr>
                <w:rFonts w:cs="Times New Roman"/>
                <w:color w:val="2D2D2D"/>
              </w:rPr>
              <w:t>6.3</w:t>
            </w:r>
          </w:p>
        </w:tc>
        <w:tc>
          <w:tcPr>
            <w:tcW w:w="2876" w:type="dxa"/>
            <w:tcBorders>
              <w:top w:val="single" w:sz="4" w:space="0" w:color="auto"/>
              <w:left w:val="single" w:sz="4" w:space="0" w:color="auto"/>
              <w:bottom w:val="single" w:sz="4" w:space="0" w:color="auto"/>
              <w:right w:val="single" w:sz="4" w:space="0" w:color="auto"/>
            </w:tcBorders>
            <w:hideMark/>
          </w:tcPr>
          <w:p w:rsidR="00A1247F" w:rsidRPr="005C19FB" w:rsidRDefault="00A1247F">
            <w:pPr>
              <w:pStyle w:val="formattext"/>
              <w:spacing w:before="0" w:beforeAutospacing="0" w:after="0" w:afterAutospacing="0" w:line="233" w:lineRule="atLeast"/>
              <w:textAlignment w:val="baseline"/>
              <w:rPr>
                <w:color w:val="2D2D2D"/>
                <w:sz w:val="20"/>
                <w:szCs w:val="20"/>
                <w:lang w:eastAsia="ar-SA"/>
              </w:rPr>
            </w:pPr>
            <w:r w:rsidRPr="005C19FB">
              <w:rPr>
                <w:color w:val="2D2D2D"/>
                <w:sz w:val="20"/>
                <w:szCs w:val="20"/>
                <w:lang w:eastAsia="ar-SA"/>
              </w:rPr>
              <w:t>Легкая промышленность</w:t>
            </w:r>
          </w:p>
        </w:tc>
        <w:tc>
          <w:tcPr>
            <w:tcW w:w="1321" w:type="dxa"/>
            <w:tcBorders>
              <w:top w:val="single" w:sz="4" w:space="0" w:color="auto"/>
              <w:left w:val="single" w:sz="4" w:space="0" w:color="auto"/>
              <w:bottom w:val="single" w:sz="4" w:space="0" w:color="auto"/>
              <w:right w:val="single" w:sz="4" w:space="0" w:color="auto"/>
            </w:tcBorders>
            <w:hideMark/>
          </w:tcPr>
          <w:p w:rsidR="00A1247F" w:rsidRPr="005C19FB" w:rsidRDefault="00A1247F">
            <w:pPr>
              <w:pStyle w:val="Iauiue"/>
              <w:spacing w:line="100" w:lineRule="atLeast"/>
              <w:ind w:right="-286"/>
              <w:rPr>
                <w:rFonts w:cs="Times New Roman"/>
                <w:b/>
                <w:bCs/>
                <w:i/>
                <w:iCs/>
              </w:rPr>
            </w:pPr>
            <w:r w:rsidRPr="005C19FB">
              <w:rPr>
                <w:rFonts w:cs="Times New Roman"/>
                <w:color w:val="2D2D2D"/>
              </w:rPr>
              <w:t>не подлежит установлению</w:t>
            </w:r>
          </w:p>
        </w:tc>
        <w:tc>
          <w:tcPr>
            <w:tcW w:w="1384" w:type="dxa"/>
            <w:tcBorders>
              <w:top w:val="single" w:sz="4" w:space="0" w:color="auto"/>
              <w:left w:val="single" w:sz="4" w:space="0" w:color="auto"/>
              <w:bottom w:val="single" w:sz="4" w:space="0" w:color="auto"/>
              <w:right w:val="single" w:sz="4" w:space="0" w:color="auto"/>
            </w:tcBorders>
            <w:hideMark/>
          </w:tcPr>
          <w:p w:rsidR="00A1247F" w:rsidRPr="005C19FB" w:rsidRDefault="00A1247F">
            <w:pPr>
              <w:pStyle w:val="Iauiue"/>
              <w:spacing w:line="100" w:lineRule="atLeast"/>
              <w:ind w:right="-286"/>
              <w:jc w:val="center"/>
              <w:rPr>
                <w:rFonts w:cs="Times New Roman"/>
              </w:rPr>
            </w:pPr>
            <w:r w:rsidRPr="005C19FB">
              <w:rPr>
                <w:rFonts w:cs="Times New Roman"/>
              </w:rPr>
              <w:t>3 м</w:t>
            </w:r>
          </w:p>
        </w:tc>
        <w:tc>
          <w:tcPr>
            <w:tcW w:w="1435" w:type="dxa"/>
            <w:tcBorders>
              <w:top w:val="single" w:sz="4" w:space="0" w:color="auto"/>
              <w:left w:val="single" w:sz="4" w:space="0" w:color="auto"/>
              <w:bottom w:val="single" w:sz="4" w:space="0" w:color="auto"/>
              <w:right w:val="single" w:sz="4" w:space="0" w:color="auto"/>
            </w:tcBorders>
            <w:hideMark/>
          </w:tcPr>
          <w:p w:rsidR="00A1247F" w:rsidRPr="005C19FB" w:rsidRDefault="00A1247F">
            <w:pPr>
              <w:pStyle w:val="Iauiue"/>
              <w:spacing w:line="100" w:lineRule="atLeast"/>
              <w:ind w:right="-286"/>
              <w:rPr>
                <w:rFonts w:cs="Times New Roman"/>
                <w:b/>
                <w:bCs/>
                <w:i/>
                <w:iCs/>
              </w:rPr>
            </w:pPr>
            <w:r w:rsidRPr="005C19FB">
              <w:rPr>
                <w:rFonts w:cs="Times New Roman"/>
                <w:color w:val="2D2D2D"/>
              </w:rPr>
              <w:t>не подлежит установлению</w:t>
            </w:r>
          </w:p>
        </w:tc>
        <w:tc>
          <w:tcPr>
            <w:tcW w:w="1814" w:type="dxa"/>
            <w:vMerge w:val="restart"/>
            <w:tcBorders>
              <w:top w:val="single" w:sz="4" w:space="0" w:color="auto"/>
              <w:left w:val="single" w:sz="4" w:space="0" w:color="auto"/>
              <w:bottom w:val="single" w:sz="4" w:space="0" w:color="auto"/>
              <w:right w:val="single" w:sz="4" w:space="0" w:color="auto"/>
            </w:tcBorders>
            <w:hideMark/>
          </w:tcPr>
          <w:p w:rsidR="00A1247F" w:rsidRPr="005C19FB" w:rsidRDefault="00A1247F">
            <w:pPr>
              <w:pStyle w:val="formattext"/>
              <w:spacing w:before="0" w:beforeAutospacing="0" w:after="0" w:afterAutospacing="0" w:line="233" w:lineRule="atLeast"/>
              <w:textAlignment w:val="baseline"/>
              <w:rPr>
                <w:color w:val="2D2D2D"/>
                <w:sz w:val="20"/>
                <w:szCs w:val="20"/>
                <w:lang w:eastAsia="ar-SA"/>
              </w:rPr>
            </w:pPr>
            <w:r w:rsidRPr="005C19FB">
              <w:rPr>
                <w:color w:val="2D2D2D"/>
                <w:sz w:val="20"/>
                <w:szCs w:val="20"/>
                <w:lang w:eastAsia="ar-SA"/>
              </w:rPr>
              <w:t xml:space="preserve">Максимальный процент застройки не </w:t>
            </w:r>
            <w:r w:rsidRPr="005C19FB">
              <w:rPr>
                <w:color w:val="2D2D2D"/>
                <w:sz w:val="20"/>
                <w:szCs w:val="20"/>
                <w:lang w:eastAsia="ar-SA"/>
              </w:rPr>
              <w:lastRenderedPageBreak/>
              <w:t>подлежит установлению.</w:t>
            </w:r>
          </w:p>
          <w:p w:rsidR="00A1247F" w:rsidRPr="005C19FB" w:rsidRDefault="00A1247F">
            <w:pPr>
              <w:pStyle w:val="formattext"/>
              <w:spacing w:before="0" w:beforeAutospacing="0" w:line="233" w:lineRule="atLeast"/>
              <w:textAlignment w:val="baseline"/>
              <w:rPr>
                <w:color w:val="2D2D2D"/>
                <w:sz w:val="20"/>
                <w:szCs w:val="20"/>
                <w:lang w:eastAsia="ar-SA"/>
              </w:rPr>
            </w:pPr>
            <w:r w:rsidRPr="005C19FB">
              <w:rPr>
                <w:color w:val="2D2D2D"/>
                <w:sz w:val="20"/>
                <w:szCs w:val="20"/>
                <w:lang w:eastAsia="ar-SA"/>
              </w:rPr>
              <w:t>Показатель минимальной плотности застройки земельных участков производственных объектов принимается в соответствии с СП 18.13330.2011</w:t>
            </w:r>
          </w:p>
        </w:tc>
        <w:tc>
          <w:tcPr>
            <w:tcW w:w="1184" w:type="dxa"/>
            <w:vMerge w:val="restart"/>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rFonts w:cs="Times New Roman"/>
                <w:color w:val="2D2D2D"/>
              </w:rPr>
              <w:lastRenderedPageBreak/>
              <w:t xml:space="preserve">Минимальный процент озеленения в границах </w:t>
            </w:r>
            <w:r>
              <w:rPr>
                <w:rFonts w:cs="Times New Roman"/>
                <w:color w:val="2D2D2D"/>
              </w:rPr>
              <w:lastRenderedPageBreak/>
              <w:t>земельного участка - 15%</w:t>
            </w:r>
          </w:p>
        </w:tc>
      </w:tr>
      <w:bookmarkEnd w:id="393"/>
      <w:tr w:rsidR="00825895" w:rsidTr="00633DAC">
        <w:tc>
          <w:tcPr>
            <w:tcW w:w="766"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6.4</w:t>
            </w:r>
          </w:p>
        </w:tc>
        <w:tc>
          <w:tcPr>
            <w:tcW w:w="2876"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rFonts w:eastAsia="Calibri"/>
              </w:rPr>
              <w:t>Пищевая промышленность</w:t>
            </w:r>
          </w:p>
        </w:tc>
        <w:tc>
          <w:tcPr>
            <w:tcW w:w="132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подлежит установлению</w:t>
            </w:r>
          </w:p>
        </w:tc>
        <w:tc>
          <w:tcPr>
            <w:tcW w:w="1384"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rPr>
                <w:color w:val="2D2D2D"/>
              </w:rPr>
            </w:pPr>
            <w:r>
              <w:rPr>
                <w:color w:val="2D2D2D"/>
              </w:rPr>
              <w:t>3 м</w:t>
            </w:r>
          </w:p>
        </w:tc>
        <w:tc>
          <w:tcPr>
            <w:tcW w:w="143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подлежит установлению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47F" w:rsidRDefault="00A1247F">
            <w:pPr>
              <w:rPr>
                <w:rFonts w:ascii="Times New Roman" w:eastAsia="Times New Roman" w:hAnsi="Times New Roman"/>
                <w:color w:val="2D2D2D"/>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47F" w:rsidRDefault="00A1247F">
            <w:pPr>
              <w:rPr>
                <w:rFonts w:ascii="Times New Roman" w:eastAsia="Times New Roman" w:hAnsi="Times New Roman"/>
                <w:color w:val="2D2D2D"/>
                <w:sz w:val="20"/>
                <w:szCs w:val="20"/>
                <w:lang w:eastAsia="ar-SA"/>
              </w:rPr>
            </w:pPr>
          </w:p>
        </w:tc>
      </w:tr>
      <w:tr w:rsidR="00825895" w:rsidTr="00633DAC">
        <w:trPr>
          <w:trHeight w:val="2613"/>
        </w:trPr>
        <w:tc>
          <w:tcPr>
            <w:tcW w:w="766"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bookmarkStart w:id="394" w:name="_Hlk529955693"/>
            <w:r>
              <w:rPr>
                <w:color w:val="2D2D2D"/>
              </w:rPr>
              <w:lastRenderedPageBreak/>
              <w:t>6.6</w:t>
            </w:r>
          </w:p>
        </w:tc>
        <w:tc>
          <w:tcPr>
            <w:tcW w:w="2876"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eastAsia="Calibri"/>
              </w:rPr>
            </w:pPr>
            <w:r>
              <w:rPr>
                <w:rFonts w:eastAsia="Calibri"/>
              </w:rPr>
              <w:t>Строительная промышленность</w:t>
            </w:r>
          </w:p>
        </w:tc>
        <w:tc>
          <w:tcPr>
            <w:tcW w:w="132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подлежит установлению</w:t>
            </w:r>
          </w:p>
        </w:tc>
        <w:tc>
          <w:tcPr>
            <w:tcW w:w="138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pPr>
            <w:r>
              <w:t>3 м</w:t>
            </w:r>
          </w:p>
        </w:tc>
        <w:tc>
          <w:tcPr>
            <w:tcW w:w="143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подлежит установлению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47F" w:rsidRDefault="00A1247F">
            <w:pPr>
              <w:rPr>
                <w:rFonts w:ascii="Times New Roman" w:eastAsia="Times New Roman" w:hAnsi="Times New Roman"/>
                <w:color w:val="2D2D2D"/>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47F" w:rsidRDefault="00A1247F">
            <w:pPr>
              <w:rPr>
                <w:rFonts w:ascii="Times New Roman" w:eastAsia="Times New Roman" w:hAnsi="Times New Roman"/>
                <w:color w:val="2D2D2D"/>
                <w:sz w:val="20"/>
                <w:szCs w:val="20"/>
                <w:lang w:eastAsia="ar-SA"/>
              </w:rPr>
            </w:pPr>
          </w:p>
        </w:tc>
      </w:tr>
      <w:bookmarkEnd w:id="394"/>
      <w:tr w:rsidR="00825895" w:rsidTr="00633DAC">
        <w:trPr>
          <w:trHeight w:val="167"/>
        </w:trPr>
        <w:tc>
          <w:tcPr>
            <w:tcW w:w="766" w:type="dxa"/>
            <w:tcBorders>
              <w:top w:val="single" w:sz="4" w:space="0" w:color="auto"/>
              <w:left w:val="single" w:sz="4" w:space="0" w:color="auto"/>
              <w:bottom w:val="single" w:sz="4" w:space="0" w:color="auto"/>
              <w:right w:val="single" w:sz="4" w:space="0" w:color="auto"/>
            </w:tcBorders>
            <w:hideMark/>
          </w:tcPr>
          <w:p w:rsidR="00825895" w:rsidRDefault="00825895" w:rsidP="003236B9">
            <w:pPr>
              <w:pStyle w:val="Iauiue"/>
              <w:spacing w:line="100" w:lineRule="atLeast"/>
              <w:ind w:right="-286"/>
              <w:jc w:val="both"/>
              <w:rPr>
                <w:color w:val="2D2D2D"/>
              </w:rPr>
            </w:pPr>
            <w:r>
              <w:rPr>
                <w:color w:val="2D2D2D"/>
              </w:rPr>
              <w:lastRenderedPageBreak/>
              <w:t>6.7</w:t>
            </w:r>
          </w:p>
        </w:tc>
        <w:tc>
          <w:tcPr>
            <w:tcW w:w="2876" w:type="dxa"/>
            <w:tcBorders>
              <w:top w:val="single" w:sz="4" w:space="0" w:color="auto"/>
              <w:left w:val="single" w:sz="4" w:space="0" w:color="auto"/>
              <w:bottom w:val="single" w:sz="4" w:space="0" w:color="auto"/>
              <w:right w:val="single" w:sz="4" w:space="0" w:color="auto"/>
            </w:tcBorders>
            <w:hideMark/>
          </w:tcPr>
          <w:p w:rsidR="00825895" w:rsidRDefault="00825895" w:rsidP="003236B9">
            <w:pPr>
              <w:pStyle w:val="Iauiue"/>
              <w:spacing w:line="100" w:lineRule="atLeast"/>
              <w:ind w:right="-286"/>
              <w:rPr>
                <w:rFonts w:eastAsia="Calibri" w:cs="Times New Roman"/>
                <w:color w:val="2D2D2D"/>
                <w:lang w:eastAsia="ru-RU"/>
              </w:rPr>
            </w:pPr>
            <w:r>
              <w:rPr>
                <w:rFonts w:eastAsia="Calibri" w:cs="Times New Roman"/>
                <w:color w:val="2D2D2D"/>
                <w:lang w:eastAsia="ru-RU"/>
              </w:rPr>
              <w:t xml:space="preserve">Энергетика </w:t>
            </w:r>
          </w:p>
        </w:tc>
        <w:tc>
          <w:tcPr>
            <w:tcW w:w="1321" w:type="dxa"/>
            <w:tcBorders>
              <w:top w:val="single" w:sz="4" w:space="0" w:color="auto"/>
              <w:left w:val="single" w:sz="4" w:space="0" w:color="auto"/>
              <w:bottom w:val="single" w:sz="4" w:space="0" w:color="auto"/>
              <w:right w:val="single" w:sz="4" w:space="0" w:color="auto"/>
            </w:tcBorders>
            <w:hideMark/>
          </w:tcPr>
          <w:p w:rsidR="00825895" w:rsidRDefault="00825895"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384" w:type="dxa"/>
            <w:tcBorders>
              <w:top w:val="single" w:sz="4" w:space="0" w:color="auto"/>
              <w:left w:val="single" w:sz="4" w:space="0" w:color="auto"/>
              <w:bottom w:val="single" w:sz="4" w:space="0" w:color="auto"/>
              <w:right w:val="single" w:sz="4" w:space="0" w:color="auto"/>
            </w:tcBorders>
            <w:vAlign w:val="center"/>
            <w:hideMark/>
          </w:tcPr>
          <w:p w:rsidR="00825895" w:rsidRDefault="00825895" w:rsidP="00825895">
            <w:pPr>
              <w:pStyle w:val="Iauiue"/>
              <w:spacing w:line="100" w:lineRule="atLeast"/>
              <w:ind w:right="-51"/>
            </w:pPr>
            <w:r>
              <w:rPr>
                <w:color w:val="2D2D2D"/>
              </w:rP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825895" w:rsidRDefault="00825895"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0" w:type="auto"/>
            <w:tcBorders>
              <w:top w:val="single" w:sz="4" w:space="0" w:color="auto"/>
              <w:left w:val="single" w:sz="4" w:space="0" w:color="auto"/>
              <w:bottom w:val="single" w:sz="4" w:space="0" w:color="auto"/>
              <w:right w:val="single" w:sz="4" w:space="0" w:color="auto"/>
            </w:tcBorders>
            <w:hideMark/>
          </w:tcPr>
          <w:p w:rsidR="00825895" w:rsidRDefault="00825895" w:rsidP="003236B9">
            <w:pPr>
              <w:pStyle w:val="Iauiue"/>
              <w:spacing w:line="100" w:lineRule="atLeast"/>
              <w:ind w:right="-286"/>
              <w:rPr>
                <w:color w:val="2D2D2D"/>
              </w:rPr>
            </w:pPr>
            <w:r>
              <w:rPr>
                <w:color w:val="2D2D2D"/>
              </w:rPr>
              <w:t>не подлежат установлению.</w:t>
            </w:r>
          </w:p>
        </w:tc>
        <w:tc>
          <w:tcPr>
            <w:tcW w:w="0" w:type="auto"/>
            <w:tcBorders>
              <w:top w:val="single" w:sz="4" w:space="0" w:color="auto"/>
              <w:left w:val="single" w:sz="4" w:space="0" w:color="auto"/>
              <w:bottom w:val="single" w:sz="4" w:space="0" w:color="auto"/>
              <w:right w:val="single" w:sz="4" w:space="0" w:color="auto"/>
            </w:tcBorders>
            <w:hideMark/>
          </w:tcPr>
          <w:p w:rsidR="00825895" w:rsidRDefault="00825895" w:rsidP="003236B9">
            <w:pPr>
              <w:pStyle w:val="Iauiue"/>
              <w:spacing w:line="100" w:lineRule="atLeast"/>
              <w:ind w:right="-286"/>
              <w:rPr>
                <w:rFonts w:cs="Times New Roman"/>
                <w:b/>
                <w:bCs/>
                <w:i/>
                <w:iCs/>
                <w:sz w:val="24"/>
                <w:szCs w:val="24"/>
              </w:rPr>
            </w:pPr>
            <w:r>
              <w:rPr>
                <w:color w:val="2D2D2D"/>
              </w:rPr>
              <w:t>не подлежат установлению</w:t>
            </w:r>
          </w:p>
        </w:tc>
      </w:tr>
      <w:tr w:rsidR="00825895" w:rsidTr="00633DAC">
        <w:tc>
          <w:tcPr>
            <w:tcW w:w="766"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jc w:val="both"/>
              <w:rPr>
                <w:color w:val="2D2D2D"/>
              </w:rPr>
            </w:pPr>
            <w:r>
              <w:rPr>
                <w:color w:val="2D2D2D"/>
              </w:rPr>
              <w:t>6.9</w:t>
            </w:r>
          </w:p>
        </w:tc>
        <w:tc>
          <w:tcPr>
            <w:tcW w:w="2876" w:type="dxa"/>
            <w:tcBorders>
              <w:top w:val="single" w:sz="4" w:space="0" w:color="auto"/>
              <w:left w:val="single" w:sz="4" w:space="0" w:color="auto"/>
              <w:bottom w:val="single" w:sz="4" w:space="0" w:color="auto"/>
              <w:right w:val="single" w:sz="4" w:space="0" w:color="auto"/>
            </w:tcBorders>
            <w:hideMark/>
          </w:tcPr>
          <w:p w:rsidR="00825895" w:rsidRDefault="00825895" w:rsidP="00825895">
            <w:pPr>
              <w:ind w:right="33"/>
              <w:rPr>
                <w:rFonts w:ascii="Times New Roman" w:hAnsi="Times New Roman" w:cs="Times New Roman"/>
              </w:rPr>
            </w:pPr>
            <w:r>
              <w:rPr>
                <w:rFonts w:ascii="Times New Roman" w:hAnsi="Times New Roman" w:cs="Times New Roman"/>
              </w:rPr>
              <w:t xml:space="preserve">Склады </w:t>
            </w:r>
          </w:p>
        </w:tc>
        <w:tc>
          <w:tcPr>
            <w:tcW w:w="1321" w:type="dxa"/>
            <w:tcBorders>
              <w:top w:val="single" w:sz="4" w:space="0" w:color="auto"/>
              <w:left w:val="single" w:sz="4" w:space="0" w:color="auto"/>
              <w:bottom w:val="single" w:sz="4" w:space="0" w:color="auto"/>
              <w:right w:val="single" w:sz="4" w:space="0" w:color="auto"/>
            </w:tcBorders>
            <w:hideMark/>
          </w:tcPr>
          <w:p w:rsidR="00825895" w:rsidRDefault="00825895" w:rsidP="00245808">
            <w:pPr>
              <w:pStyle w:val="Iauiue"/>
              <w:spacing w:line="100" w:lineRule="atLeast"/>
              <w:ind w:right="-286"/>
            </w:pPr>
            <w:r>
              <w:t xml:space="preserve">мин. площадь земельного участка: складов </w:t>
            </w:r>
            <w:proofErr w:type="spellStart"/>
            <w:r>
              <w:t>продовольствен</w:t>
            </w:r>
            <w:proofErr w:type="spellEnd"/>
            <w:r>
              <w:t xml:space="preserve"> </w:t>
            </w:r>
            <w:proofErr w:type="spellStart"/>
            <w:r>
              <w:t>ных</w:t>
            </w:r>
            <w:proofErr w:type="spellEnd"/>
            <w:r>
              <w:t xml:space="preserve"> товаров -</w:t>
            </w:r>
          </w:p>
          <w:p w:rsidR="00825895" w:rsidRDefault="00825895" w:rsidP="00245808">
            <w:pPr>
              <w:pStyle w:val="Iauiue"/>
              <w:spacing w:line="100" w:lineRule="atLeast"/>
              <w:ind w:right="-286"/>
              <w:rPr>
                <w:rFonts w:cs="Times New Roman"/>
                <w:b/>
                <w:bCs/>
                <w:i/>
                <w:iCs/>
                <w:sz w:val="24"/>
                <w:szCs w:val="24"/>
              </w:rPr>
            </w:pPr>
            <w:r>
              <w:t xml:space="preserve"> 60 кв.м, </w:t>
            </w:r>
            <w:proofErr w:type="spellStart"/>
            <w:r>
              <w:t>непродовольств</w:t>
            </w:r>
            <w:proofErr w:type="spellEnd"/>
            <w:r>
              <w:t xml:space="preserve"> </w:t>
            </w:r>
            <w:proofErr w:type="spellStart"/>
            <w:r>
              <w:t>енных</w:t>
            </w:r>
            <w:proofErr w:type="spellEnd"/>
            <w:r>
              <w:t xml:space="preserve"> товаров - 580 кв.м,</w:t>
            </w:r>
          </w:p>
        </w:tc>
        <w:tc>
          <w:tcPr>
            <w:tcW w:w="1384" w:type="dxa"/>
            <w:tcBorders>
              <w:top w:val="single" w:sz="4" w:space="0" w:color="auto"/>
              <w:left w:val="single" w:sz="4" w:space="0" w:color="auto"/>
              <w:bottom w:val="single" w:sz="4" w:space="0" w:color="auto"/>
              <w:right w:val="single" w:sz="4" w:space="0" w:color="auto"/>
            </w:tcBorders>
            <w:vAlign w:val="center"/>
            <w:hideMark/>
          </w:tcPr>
          <w:p w:rsidR="00825895" w:rsidRDefault="00825895" w:rsidP="00825895">
            <w:pPr>
              <w:pStyle w:val="Iauiue"/>
              <w:spacing w:line="100" w:lineRule="atLeast"/>
              <w:ind w:right="-51"/>
            </w:pPr>
            <w:r>
              <w:t>3 м</w:t>
            </w:r>
          </w:p>
        </w:tc>
        <w:tc>
          <w:tcPr>
            <w:tcW w:w="1435"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rFonts w:cs="Times New Roman"/>
                <w:b/>
                <w:bCs/>
                <w:i/>
                <w:iCs/>
                <w:sz w:val="24"/>
                <w:szCs w:val="24"/>
              </w:rPr>
            </w:pPr>
            <w:r>
              <w:rPr>
                <w:color w:val="2D2D2D"/>
              </w:rPr>
              <w:t>2 этажа, предельная высота зданий, строений, сооружений не подлежит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825895" w:rsidRDefault="00825895" w:rsidP="00EC6B29">
            <w:pPr>
              <w:pStyle w:val="nienie"/>
              <w:numPr>
                <w:ilvl w:val="0"/>
                <w:numId w:val="4"/>
              </w:numPr>
              <w:spacing w:line="276" w:lineRule="auto"/>
              <w:ind w:left="31" w:firstLine="0"/>
              <w:jc w:val="left"/>
              <w:rPr>
                <w:rFonts w:ascii="Times New Roman" w:hAnsi="Times New Roman"/>
                <w:color w:val="2D2D2D"/>
                <w:sz w:val="20"/>
              </w:rPr>
            </w:pPr>
            <w:r>
              <w:rPr>
                <w:rFonts w:ascii="Times New Roman" w:hAnsi="Times New Roman"/>
                <w:color w:val="2D2D2D"/>
                <w:sz w:val="20"/>
              </w:rPr>
              <w:t>Максимальный процент застройки в границах земельного участка - 70%.</w:t>
            </w:r>
          </w:p>
        </w:tc>
        <w:tc>
          <w:tcPr>
            <w:tcW w:w="1184"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jc w:val="both"/>
              <w:rPr>
                <w:rFonts w:cs="Times New Roman"/>
                <w:color w:val="2D2D2D"/>
              </w:rPr>
            </w:pPr>
            <w:r>
              <w:rPr>
                <w:rFonts w:cs="Times New Roman"/>
                <w:color w:val="2D2D2D"/>
              </w:rPr>
              <w:t>Минимальный процент озеленения в границах земельного участка - 10%</w:t>
            </w:r>
          </w:p>
        </w:tc>
      </w:tr>
      <w:tr w:rsidR="00825895" w:rsidTr="00633DAC">
        <w:tc>
          <w:tcPr>
            <w:tcW w:w="766" w:type="dxa"/>
            <w:tcBorders>
              <w:top w:val="single" w:sz="4" w:space="0" w:color="auto"/>
              <w:left w:val="single" w:sz="4" w:space="0" w:color="auto"/>
              <w:bottom w:val="single" w:sz="4" w:space="0" w:color="auto"/>
              <w:right w:val="single" w:sz="4" w:space="0" w:color="auto"/>
            </w:tcBorders>
            <w:hideMark/>
          </w:tcPr>
          <w:p w:rsidR="00825895" w:rsidRDefault="00825895" w:rsidP="003236B9">
            <w:pPr>
              <w:pStyle w:val="Iauiue"/>
              <w:spacing w:line="100" w:lineRule="atLeast"/>
              <w:ind w:right="-286"/>
              <w:jc w:val="both"/>
              <w:rPr>
                <w:color w:val="2D2D2D"/>
              </w:rPr>
            </w:pPr>
            <w:r>
              <w:rPr>
                <w:color w:val="2D2D2D"/>
              </w:rPr>
              <w:t>7.2</w:t>
            </w:r>
          </w:p>
        </w:tc>
        <w:tc>
          <w:tcPr>
            <w:tcW w:w="2876" w:type="dxa"/>
            <w:tcBorders>
              <w:top w:val="single" w:sz="4" w:space="0" w:color="auto"/>
              <w:left w:val="single" w:sz="4" w:space="0" w:color="auto"/>
              <w:bottom w:val="single" w:sz="4" w:space="0" w:color="auto"/>
              <w:right w:val="single" w:sz="4" w:space="0" w:color="auto"/>
            </w:tcBorders>
            <w:hideMark/>
          </w:tcPr>
          <w:p w:rsidR="00825895" w:rsidRDefault="00825895" w:rsidP="00825895">
            <w:pPr>
              <w:pStyle w:val="Iauiue"/>
              <w:spacing w:line="100" w:lineRule="atLeast"/>
              <w:ind w:right="33"/>
              <w:rPr>
                <w:rFonts w:eastAsia="Calibri" w:cs="Times New Roman"/>
                <w:color w:val="2D2D2D"/>
                <w:lang w:eastAsia="ru-RU"/>
              </w:rPr>
            </w:pPr>
            <w:r>
              <w:t>Автомобильный транспорт</w:t>
            </w:r>
          </w:p>
        </w:tc>
        <w:tc>
          <w:tcPr>
            <w:tcW w:w="1321" w:type="dxa"/>
            <w:tcBorders>
              <w:top w:val="single" w:sz="4" w:space="0" w:color="auto"/>
              <w:left w:val="single" w:sz="4" w:space="0" w:color="auto"/>
              <w:bottom w:val="single" w:sz="4" w:space="0" w:color="auto"/>
              <w:right w:val="single" w:sz="4" w:space="0" w:color="auto"/>
            </w:tcBorders>
            <w:hideMark/>
          </w:tcPr>
          <w:p w:rsidR="00825895" w:rsidRDefault="00825895"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384" w:type="dxa"/>
            <w:tcBorders>
              <w:top w:val="single" w:sz="4" w:space="0" w:color="auto"/>
              <w:left w:val="single" w:sz="4" w:space="0" w:color="auto"/>
              <w:bottom w:val="single" w:sz="4" w:space="0" w:color="auto"/>
              <w:right w:val="single" w:sz="4" w:space="0" w:color="auto"/>
            </w:tcBorders>
            <w:vAlign w:val="center"/>
            <w:hideMark/>
          </w:tcPr>
          <w:p w:rsidR="00825895" w:rsidRDefault="00825895" w:rsidP="00825895">
            <w:pPr>
              <w:pStyle w:val="Iauiue"/>
              <w:spacing w:line="100" w:lineRule="atLeast"/>
              <w:ind w:right="-51"/>
            </w:pPr>
            <w:r>
              <w:rPr>
                <w:color w:val="2D2D2D"/>
              </w:rP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825895" w:rsidRDefault="00825895"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825895" w:rsidRDefault="00825895" w:rsidP="003236B9">
            <w:pPr>
              <w:pStyle w:val="Iauiue"/>
              <w:spacing w:line="100" w:lineRule="atLeast"/>
              <w:ind w:right="-286"/>
              <w:rPr>
                <w:color w:val="2D2D2D"/>
              </w:rPr>
            </w:pPr>
            <w:r>
              <w:rPr>
                <w:color w:val="2D2D2D"/>
              </w:rPr>
              <w:t>не подлежат установлению.</w:t>
            </w:r>
          </w:p>
        </w:tc>
        <w:tc>
          <w:tcPr>
            <w:tcW w:w="1184" w:type="dxa"/>
            <w:tcBorders>
              <w:top w:val="single" w:sz="4" w:space="0" w:color="auto"/>
              <w:left w:val="single" w:sz="4" w:space="0" w:color="auto"/>
              <w:bottom w:val="single" w:sz="4" w:space="0" w:color="auto"/>
              <w:right w:val="single" w:sz="4" w:space="0" w:color="auto"/>
            </w:tcBorders>
            <w:hideMark/>
          </w:tcPr>
          <w:p w:rsidR="00825895" w:rsidRDefault="00825895" w:rsidP="003236B9">
            <w:pPr>
              <w:pStyle w:val="Iauiue"/>
              <w:spacing w:line="100" w:lineRule="atLeast"/>
              <w:ind w:right="-286"/>
              <w:rPr>
                <w:rFonts w:cs="Times New Roman"/>
                <w:b/>
                <w:bCs/>
                <w:i/>
                <w:iCs/>
                <w:sz w:val="24"/>
                <w:szCs w:val="24"/>
              </w:rPr>
            </w:pPr>
            <w:r>
              <w:rPr>
                <w:color w:val="2D2D2D"/>
              </w:rPr>
              <w:t>не подлежат установлению</w:t>
            </w:r>
          </w:p>
        </w:tc>
      </w:tr>
      <w:tr w:rsidR="00825895" w:rsidTr="00633DAC">
        <w:tc>
          <w:tcPr>
            <w:tcW w:w="766"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jc w:val="both"/>
              <w:rPr>
                <w:color w:val="2D2D2D"/>
              </w:rPr>
            </w:pPr>
            <w:r>
              <w:rPr>
                <w:color w:val="2D2D2D"/>
              </w:rPr>
              <w:t>8.0</w:t>
            </w:r>
          </w:p>
        </w:tc>
        <w:tc>
          <w:tcPr>
            <w:tcW w:w="2876" w:type="dxa"/>
            <w:tcBorders>
              <w:top w:val="single" w:sz="4" w:space="0" w:color="auto"/>
              <w:left w:val="single" w:sz="4" w:space="0" w:color="auto"/>
              <w:bottom w:val="single" w:sz="4" w:space="0" w:color="auto"/>
              <w:right w:val="single" w:sz="4" w:space="0" w:color="auto"/>
            </w:tcBorders>
            <w:hideMark/>
          </w:tcPr>
          <w:p w:rsidR="00825895" w:rsidRDefault="00825895" w:rsidP="00825895">
            <w:pPr>
              <w:pStyle w:val="Iauiue"/>
              <w:spacing w:line="100" w:lineRule="atLeast"/>
              <w:ind w:right="33"/>
              <w:rPr>
                <w:rFonts w:eastAsia="Calibri" w:cs="Times New Roman"/>
                <w:color w:val="2D2D2D"/>
                <w:lang w:eastAsia="ru-RU"/>
              </w:rPr>
            </w:pPr>
            <w:r>
              <w:rPr>
                <w:rFonts w:eastAsia="Calibri"/>
              </w:rPr>
              <w:t>Обеспечение обороны и безопасности</w:t>
            </w:r>
          </w:p>
        </w:tc>
        <w:tc>
          <w:tcPr>
            <w:tcW w:w="1321"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rFonts w:cs="Times New Roman"/>
                <w:b/>
                <w:bCs/>
                <w:i/>
                <w:iCs/>
                <w:sz w:val="24"/>
                <w:szCs w:val="24"/>
              </w:rPr>
            </w:pPr>
            <w:r>
              <w:rPr>
                <w:color w:val="2D2D2D"/>
              </w:rPr>
              <w:t>не подлежат установлению</w:t>
            </w:r>
          </w:p>
        </w:tc>
        <w:tc>
          <w:tcPr>
            <w:tcW w:w="1384" w:type="dxa"/>
            <w:tcBorders>
              <w:top w:val="single" w:sz="4" w:space="0" w:color="auto"/>
              <w:left w:val="single" w:sz="4" w:space="0" w:color="auto"/>
              <w:bottom w:val="single" w:sz="4" w:space="0" w:color="auto"/>
              <w:right w:val="single" w:sz="4" w:space="0" w:color="auto"/>
            </w:tcBorders>
            <w:hideMark/>
          </w:tcPr>
          <w:p w:rsidR="00825895" w:rsidRDefault="00825895" w:rsidP="00825895">
            <w:pPr>
              <w:pStyle w:val="Iauiue"/>
              <w:spacing w:line="100" w:lineRule="atLeast"/>
              <w:ind w:right="-51"/>
            </w:pPr>
            <w: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rFonts w:cs="Times New Roman"/>
                <w:b/>
                <w:bCs/>
                <w:i/>
                <w:iCs/>
                <w:sz w:val="24"/>
                <w:szCs w:val="24"/>
              </w:rPr>
            </w:pPr>
            <w:r>
              <w:rPr>
                <w:color w:val="2D2D2D"/>
              </w:rPr>
              <w:t>не подлежат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color w:val="2D2D2D"/>
              </w:rPr>
            </w:pPr>
            <w:r>
              <w:rPr>
                <w:color w:val="2D2D2D"/>
              </w:rPr>
              <w:t>не подлежат установлению</w:t>
            </w:r>
          </w:p>
        </w:tc>
        <w:tc>
          <w:tcPr>
            <w:tcW w:w="1184"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rFonts w:cs="Times New Roman"/>
                <w:b/>
                <w:bCs/>
                <w:i/>
                <w:iCs/>
                <w:sz w:val="24"/>
                <w:szCs w:val="24"/>
              </w:rPr>
            </w:pPr>
            <w:r>
              <w:rPr>
                <w:color w:val="2D2D2D"/>
              </w:rPr>
              <w:t>не подлежат установлению</w:t>
            </w:r>
          </w:p>
        </w:tc>
      </w:tr>
      <w:tr w:rsidR="00825895" w:rsidTr="00633DAC">
        <w:tc>
          <w:tcPr>
            <w:tcW w:w="766"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jc w:val="both"/>
              <w:rPr>
                <w:color w:val="2D2D2D"/>
              </w:rPr>
            </w:pPr>
            <w:r>
              <w:rPr>
                <w:color w:val="2D2D2D"/>
              </w:rPr>
              <w:t>10</w:t>
            </w:r>
          </w:p>
        </w:tc>
        <w:tc>
          <w:tcPr>
            <w:tcW w:w="2876" w:type="dxa"/>
            <w:tcBorders>
              <w:top w:val="single" w:sz="4" w:space="0" w:color="auto"/>
              <w:left w:val="single" w:sz="4" w:space="0" w:color="auto"/>
              <w:bottom w:val="single" w:sz="4" w:space="0" w:color="auto"/>
              <w:right w:val="single" w:sz="4" w:space="0" w:color="auto"/>
            </w:tcBorders>
            <w:hideMark/>
          </w:tcPr>
          <w:p w:rsidR="00825895" w:rsidRDefault="00825895" w:rsidP="00825895">
            <w:pPr>
              <w:pStyle w:val="Iauiue"/>
              <w:spacing w:line="100" w:lineRule="atLeast"/>
              <w:ind w:right="33"/>
              <w:rPr>
                <w:rFonts w:eastAsia="Calibri" w:cs="Times New Roman"/>
                <w:color w:val="2D2D2D"/>
                <w:lang w:eastAsia="ru-RU"/>
              </w:rPr>
            </w:pPr>
            <w:r>
              <w:rPr>
                <w:rFonts w:eastAsia="Calibri" w:cs="Times New Roman"/>
                <w:lang w:eastAsia="ru-RU"/>
              </w:rPr>
              <w:t>Использование лесов</w:t>
            </w:r>
          </w:p>
        </w:tc>
        <w:tc>
          <w:tcPr>
            <w:tcW w:w="1321"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rFonts w:cs="Times New Roman"/>
                <w:b/>
                <w:bCs/>
                <w:i/>
                <w:iCs/>
                <w:sz w:val="24"/>
                <w:szCs w:val="24"/>
              </w:rPr>
            </w:pPr>
            <w:r>
              <w:rPr>
                <w:color w:val="2D2D2D"/>
              </w:rPr>
              <w:t>не подлежат установлению</w:t>
            </w:r>
          </w:p>
        </w:tc>
        <w:tc>
          <w:tcPr>
            <w:tcW w:w="1384" w:type="dxa"/>
            <w:tcBorders>
              <w:top w:val="single" w:sz="4" w:space="0" w:color="auto"/>
              <w:left w:val="single" w:sz="4" w:space="0" w:color="auto"/>
              <w:bottom w:val="single" w:sz="4" w:space="0" w:color="auto"/>
              <w:right w:val="single" w:sz="4" w:space="0" w:color="auto"/>
            </w:tcBorders>
            <w:hideMark/>
          </w:tcPr>
          <w:p w:rsidR="00825895" w:rsidRDefault="00825895" w:rsidP="00825895">
            <w:pPr>
              <w:pStyle w:val="Iauiue"/>
              <w:spacing w:line="100" w:lineRule="atLeast"/>
              <w:ind w:right="-51"/>
            </w:pPr>
            <w: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rFonts w:cs="Times New Roman"/>
                <w:b/>
                <w:bCs/>
                <w:i/>
                <w:iCs/>
                <w:sz w:val="24"/>
                <w:szCs w:val="24"/>
              </w:rPr>
            </w:pPr>
            <w:r>
              <w:rPr>
                <w:color w:val="2D2D2D"/>
              </w:rPr>
              <w:t>не подлежат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color w:val="2D2D2D"/>
              </w:rPr>
            </w:pPr>
            <w:r>
              <w:rPr>
                <w:color w:val="2D2D2D"/>
              </w:rPr>
              <w:t>не подлежат установлению</w:t>
            </w:r>
          </w:p>
        </w:tc>
        <w:tc>
          <w:tcPr>
            <w:tcW w:w="1184"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rFonts w:cs="Times New Roman"/>
                <w:b/>
                <w:bCs/>
                <w:i/>
                <w:iCs/>
                <w:sz w:val="24"/>
                <w:szCs w:val="24"/>
              </w:rPr>
            </w:pPr>
            <w:r>
              <w:rPr>
                <w:color w:val="2D2D2D"/>
              </w:rPr>
              <w:t>не подлежат установлению</w:t>
            </w:r>
          </w:p>
        </w:tc>
      </w:tr>
      <w:tr w:rsidR="00825895" w:rsidTr="00633DAC">
        <w:tc>
          <w:tcPr>
            <w:tcW w:w="766"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jc w:val="both"/>
              <w:rPr>
                <w:color w:val="2D2D2D"/>
              </w:rPr>
            </w:pPr>
            <w:r>
              <w:rPr>
                <w:color w:val="2D2D2D"/>
              </w:rPr>
              <w:t>10.1</w:t>
            </w:r>
          </w:p>
        </w:tc>
        <w:tc>
          <w:tcPr>
            <w:tcW w:w="2876" w:type="dxa"/>
            <w:tcBorders>
              <w:top w:val="single" w:sz="4" w:space="0" w:color="auto"/>
              <w:left w:val="single" w:sz="4" w:space="0" w:color="auto"/>
              <w:bottom w:val="single" w:sz="4" w:space="0" w:color="auto"/>
              <w:right w:val="single" w:sz="4" w:space="0" w:color="auto"/>
            </w:tcBorders>
            <w:hideMark/>
          </w:tcPr>
          <w:p w:rsidR="00825895" w:rsidRDefault="00825895" w:rsidP="00825895">
            <w:pPr>
              <w:pStyle w:val="Iauiue"/>
              <w:spacing w:line="100" w:lineRule="atLeast"/>
              <w:ind w:right="33"/>
              <w:rPr>
                <w:rFonts w:eastAsia="Calibri" w:cs="Times New Roman"/>
                <w:color w:val="2D2D2D"/>
                <w:lang w:eastAsia="ru-RU"/>
              </w:rPr>
            </w:pPr>
            <w:r>
              <w:rPr>
                <w:rFonts w:eastAsia="Calibri" w:cs="Times New Roman"/>
                <w:lang w:eastAsia="ru-RU"/>
              </w:rPr>
              <w:t>Заготовка древесины</w:t>
            </w:r>
          </w:p>
        </w:tc>
        <w:tc>
          <w:tcPr>
            <w:tcW w:w="1321"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rFonts w:cs="Times New Roman"/>
                <w:b/>
                <w:bCs/>
                <w:i/>
                <w:iCs/>
                <w:sz w:val="24"/>
                <w:szCs w:val="24"/>
              </w:rPr>
            </w:pPr>
            <w:r>
              <w:rPr>
                <w:color w:val="2D2D2D"/>
              </w:rPr>
              <w:t>не подлежат установлению</w:t>
            </w:r>
          </w:p>
        </w:tc>
        <w:tc>
          <w:tcPr>
            <w:tcW w:w="1384" w:type="dxa"/>
            <w:tcBorders>
              <w:top w:val="single" w:sz="4" w:space="0" w:color="auto"/>
              <w:left w:val="single" w:sz="4" w:space="0" w:color="auto"/>
              <w:bottom w:val="single" w:sz="4" w:space="0" w:color="auto"/>
              <w:right w:val="single" w:sz="4" w:space="0" w:color="auto"/>
            </w:tcBorders>
            <w:hideMark/>
          </w:tcPr>
          <w:p w:rsidR="00825895" w:rsidRDefault="00825895" w:rsidP="00825895">
            <w:pPr>
              <w:pStyle w:val="Iauiue"/>
              <w:spacing w:line="100" w:lineRule="atLeast"/>
              <w:ind w:right="-51"/>
            </w:pPr>
            <w: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rFonts w:cs="Times New Roman"/>
                <w:b/>
                <w:bCs/>
                <w:i/>
                <w:iCs/>
                <w:sz w:val="24"/>
                <w:szCs w:val="24"/>
              </w:rPr>
            </w:pPr>
            <w:r>
              <w:rPr>
                <w:color w:val="2D2D2D"/>
              </w:rPr>
              <w:t>не подлежат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color w:val="2D2D2D"/>
              </w:rPr>
            </w:pPr>
            <w:r>
              <w:rPr>
                <w:color w:val="2D2D2D"/>
              </w:rPr>
              <w:t>не подлежат установлению</w:t>
            </w:r>
          </w:p>
        </w:tc>
        <w:tc>
          <w:tcPr>
            <w:tcW w:w="1184"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rFonts w:cs="Times New Roman"/>
                <w:b/>
                <w:bCs/>
                <w:i/>
                <w:iCs/>
                <w:sz w:val="24"/>
                <w:szCs w:val="24"/>
              </w:rPr>
            </w:pPr>
            <w:r>
              <w:rPr>
                <w:color w:val="2D2D2D"/>
              </w:rPr>
              <w:t>не подлежат установлению</w:t>
            </w:r>
          </w:p>
        </w:tc>
      </w:tr>
      <w:tr w:rsidR="00825895" w:rsidTr="00633DAC">
        <w:trPr>
          <w:trHeight w:val="436"/>
        </w:trPr>
        <w:tc>
          <w:tcPr>
            <w:tcW w:w="766"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jc w:val="both"/>
              <w:rPr>
                <w:color w:val="2D2D2D"/>
              </w:rPr>
            </w:pPr>
            <w:r>
              <w:rPr>
                <w:color w:val="2D2D2D"/>
              </w:rPr>
              <w:t>12.0</w:t>
            </w:r>
          </w:p>
        </w:tc>
        <w:tc>
          <w:tcPr>
            <w:tcW w:w="2876" w:type="dxa"/>
            <w:tcBorders>
              <w:top w:val="single" w:sz="4" w:space="0" w:color="auto"/>
              <w:left w:val="single" w:sz="4" w:space="0" w:color="auto"/>
              <w:bottom w:val="single" w:sz="4" w:space="0" w:color="auto"/>
              <w:right w:val="single" w:sz="4" w:space="0" w:color="auto"/>
            </w:tcBorders>
            <w:hideMark/>
          </w:tcPr>
          <w:p w:rsidR="00825895" w:rsidRDefault="00825895" w:rsidP="00825895">
            <w:pPr>
              <w:pStyle w:val="Iauiue"/>
              <w:spacing w:line="100" w:lineRule="atLeast"/>
              <w:ind w:right="33"/>
              <w:rPr>
                <w:rFonts w:cs="Times New Roman"/>
                <w:b/>
                <w:bCs/>
                <w:i/>
                <w:iCs/>
                <w:sz w:val="24"/>
                <w:szCs w:val="24"/>
              </w:rPr>
            </w:pPr>
            <w:r>
              <w:rPr>
                <w:color w:val="2D2D2D"/>
              </w:rPr>
              <w:t>Земельные участки (территории) общего пользования</w:t>
            </w:r>
          </w:p>
        </w:tc>
        <w:tc>
          <w:tcPr>
            <w:tcW w:w="1321"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rFonts w:cs="Times New Roman"/>
                <w:b/>
                <w:bCs/>
                <w:i/>
                <w:iCs/>
                <w:sz w:val="24"/>
                <w:szCs w:val="24"/>
              </w:rPr>
            </w:pPr>
            <w:r>
              <w:rPr>
                <w:color w:val="2D2D2D"/>
              </w:rPr>
              <w:t>не подлежат установлению</w:t>
            </w:r>
          </w:p>
        </w:tc>
        <w:tc>
          <w:tcPr>
            <w:tcW w:w="1384" w:type="dxa"/>
            <w:tcBorders>
              <w:top w:val="single" w:sz="4" w:space="0" w:color="auto"/>
              <w:left w:val="single" w:sz="4" w:space="0" w:color="auto"/>
              <w:bottom w:val="single" w:sz="4" w:space="0" w:color="auto"/>
              <w:right w:val="single" w:sz="4" w:space="0" w:color="auto"/>
            </w:tcBorders>
            <w:hideMark/>
          </w:tcPr>
          <w:p w:rsidR="00825895" w:rsidRDefault="00825895" w:rsidP="00825895">
            <w:pPr>
              <w:pStyle w:val="Iauiue"/>
              <w:spacing w:line="100" w:lineRule="atLeast"/>
              <w:ind w:right="-51"/>
            </w:pPr>
            <w: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rFonts w:cs="Times New Roman"/>
                <w:b/>
                <w:bCs/>
                <w:i/>
                <w:iCs/>
                <w:sz w:val="24"/>
                <w:szCs w:val="24"/>
              </w:rPr>
            </w:pPr>
            <w:r>
              <w:rPr>
                <w:color w:val="2D2D2D"/>
              </w:rPr>
              <w:t>не подлежат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color w:val="2D2D2D"/>
              </w:rPr>
            </w:pPr>
            <w:r>
              <w:rPr>
                <w:color w:val="2D2D2D"/>
              </w:rPr>
              <w:t>не подлежат установлению</w:t>
            </w:r>
          </w:p>
        </w:tc>
        <w:tc>
          <w:tcPr>
            <w:tcW w:w="1184" w:type="dxa"/>
            <w:tcBorders>
              <w:top w:val="single" w:sz="4" w:space="0" w:color="auto"/>
              <w:left w:val="single" w:sz="4" w:space="0" w:color="auto"/>
              <w:bottom w:val="single" w:sz="4" w:space="0" w:color="auto"/>
              <w:right w:val="single" w:sz="4" w:space="0" w:color="auto"/>
            </w:tcBorders>
            <w:hideMark/>
          </w:tcPr>
          <w:p w:rsidR="00825895" w:rsidRDefault="00825895" w:rsidP="000F08AE">
            <w:pPr>
              <w:pStyle w:val="Iauiue"/>
              <w:spacing w:line="100" w:lineRule="atLeast"/>
              <w:ind w:right="-286"/>
              <w:rPr>
                <w:rFonts w:cs="Times New Roman"/>
                <w:b/>
                <w:bCs/>
                <w:i/>
                <w:iCs/>
                <w:sz w:val="24"/>
                <w:szCs w:val="24"/>
              </w:rPr>
            </w:pPr>
            <w:r>
              <w:rPr>
                <w:color w:val="2D2D2D"/>
              </w:rPr>
              <w:t>не подлежат установлению</w:t>
            </w:r>
          </w:p>
        </w:tc>
      </w:tr>
      <w:tr w:rsidR="00633DAC" w:rsidTr="00633DAC">
        <w:trPr>
          <w:trHeight w:val="436"/>
        </w:trPr>
        <w:tc>
          <w:tcPr>
            <w:tcW w:w="766" w:type="dxa"/>
            <w:tcBorders>
              <w:top w:val="single" w:sz="4" w:space="0" w:color="auto"/>
              <w:left w:val="single" w:sz="4" w:space="0" w:color="auto"/>
              <w:bottom w:val="single" w:sz="4" w:space="0" w:color="auto"/>
              <w:right w:val="single" w:sz="4" w:space="0" w:color="auto"/>
            </w:tcBorders>
            <w:hideMark/>
          </w:tcPr>
          <w:p w:rsidR="00633DAC" w:rsidRDefault="00633DAC">
            <w:pPr>
              <w:pStyle w:val="Iauiue"/>
              <w:spacing w:line="100" w:lineRule="atLeast"/>
              <w:ind w:right="-286"/>
              <w:jc w:val="both"/>
              <w:rPr>
                <w:color w:val="2D2D2D"/>
              </w:rPr>
            </w:pPr>
            <w:r>
              <w:rPr>
                <w:color w:val="2D2D2D"/>
              </w:rPr>
              <w:t>6.2.1.</w:t>
            </w:r>
          </w:p>
        </w:tc>
        <w:tc>
          <w:tcPr>
            <w:tcW w:w="2876" w:type="dxa"/>
            <w:tcBorders>
              <w:top w:val="single" w:sz="4" w:space="0" w:color="auto"/>
              <w:left w:val="single" w:sz="4" w:space="0" w:color="auto"/>
              <w:bottom w:val="single" w:sz="4" w:space="0" w:color="auto"/>
              <w:right w:val="single" w:sz="4" w:space="0" w:color="auto"/>
            </w:tcBorders>
            <w:hideMark/>
          </w:tcPr>
          <w:p w:rsidR="00633DAC" w:rsidRDefault="00633DAC" w:rsidP="00633DAC">
            <w:pPr>
              <w:pStyle w:val="Iauiue"/>
              <w:spacing w:line="100" w:lineRule="atLeast"/>
              <w:ind w:right="33"/>
              <w:rPr>
                <w:color w:val="2D2D2D"/>
              </w:rPr>
            </w:pPr>
            <w:r w:rsidRPr="006618EE">
              <w:rPr>
                <w:rFonts w:cs="Times New Roman"/>
                <w:sz w:val="24"/>
                <w:szCs w:val="24"/>
              </w:rPr>
              <w:t>Автомобилестроительная промышленность</w:t>
            </w:r>
          </w:p>
        </w:tc>
        <w:tc>
          <w:tcPr>
            <w:tcW w:w="1321" w:type="dxa"/>
            <w:tcBorders>
              <w:top w:val="single" w:sz="4" w:space="0" w:color="auto"/>
              <w:left w:val="single" w:sz="4" w:space="0" w:color="auto"/>
              <w:bottom w:val="single" w:sz="4" w:space="0" w:color="auto"/>
              <w:right w:val="single" w:sz="4" w:space="0" w:color="auto"/>
            </w:tcBorders>
            <w:hideMark/>
          </w:tcPr>
          <w:p w:rsidR="00633DAC" w:rsidRDefault="00633DAC" w:rsidP="00633DAC">
            <w:pPr>
              <w:pStyle w:val="Iauiue"/>
              <w:spacing w:line="100" w:lineRule="atLeast"/>
              <w:ind w:right="-286"/>
              <w:rPr>
                <w:rFonts w:cs="Times New Roman"/>
                <w:b/>
                <w:bCs/>
                <w:i/>
                <w:iCs/>
                <w:sz w:val="24"/>
                <w:szCs w:val="24"/>
              </w:rPr>
            </w:pPr>
            <w:r>
              <w:rPr>
                <w:color w:val="2D2D2D"/>
              </w:rPr>
              <w:t>не подлежат установлению</w:t>
            </w:r>
          </w:p>
        </w:tc>
        <w:tc>
          <w:tcPr>
            <w:tcW w:w="1384" w:type="dxa"/>
            <w:tcBorders>
              <w:top w:val="single" w:sz="4" w:space="0" w:color="auto"/>
              <w:left w:val="single" w:sz="4" w:space="0" w:color="auto"/>
              <w:bottom w:val="single" w:sz="4" w:space="0" w:color="auto"/>
              <w:right w:val="single" w:sz="4" w:space="0" w:color="auto"/>
            </w:tcBorders>
            <w:hideMark/>
          </w:tcPr>
          <w:p w:rsidR="00633DAC" w:rsidRDefault="000B330B" w:rsidP="000B330B">
            <w:pPr>
              <w:pStyle w:val="Iauiue"/>
              <w:spacing w:line="100" w:lineRule="atLeast"/>
              <w:ind w:right="-51"/>
              <w:jc w:val="center"/>
            </w:pPr>
            <w:r>
              <w:t>3 м</w:t>
            </w:r>
          </w:p>
        </w:tc>
        <w:tc>
          <w:tcPr>
            <w:tcW w:w="1435" w:type="dxa"/>
            <w:tcBorders>
              <w:top w:val="single" w:sz="4" w:space="0" w:color="auto"/>
              <w:left w:val="single" w:sz="4" w:space="0" w:color="auto"/>
              <w:bottom w:val="single" w:sz="4" w:space="0" w:color="auto"/>
              <w:right w:val="single" w:sz="4" w:space="0" w:color="auto"/>
            </w:tcBorders>
            <w:hideMark/>
          </w:tcPr>
          <w:p w:rsidR="00633DAC" w:rsidRDefault="00633DAC" w:rsidP="00633DAC">
            <w:pPr>
              <w:pStyle w:val="Iauiue"/>
              <w:spacing w:line="100" w:lineRule="atLeast"/>
              <w:ind w:right="-286"/>
              <w:rPr>
                <w:rFonts w:cs="Times New Roman"/>
                <w:b/>
                <w:bCs/>
                <w:i/>
                <w:iCs/>
                <w:sz w:val="24"/>
                <w:szCs w:val="24"/>
              </w:rPr>
            </w:pPr>
            <w:r>
              <w:rPr>
                <w:color w:val="2D2D2D"/>
              </w:rPr>
              <w:t>не подлежат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633DAC" w:rsidRDefault="00633DAC" w:rsidP="00633DAC">
            <w:pPr>
              <w:pStyle w:val="Iauiue"/>
              <w:spacing w:line="100" w:lineRule="atLeast"/>
              <w:ind w:right="-286"/>
              <w:rPr>
                <w:color w:val="2D2D2D"/>
              </w:rPr>
            </w:pPr>
            <w:r>
              <w:rPr>
                <w:color w:val="2D2D2D"/>
              </w:rPr>
              <w:t>не подлежат установлению</w:t>
            </w:r>
          </w:p>
        </w:tc>
        <w:tc>
          <w:tcPr>
            <w:tcW w:w="1184" w:type="dxa"/>
            <w:tcBorders>
              <w:top w:val="single" w:sz="4" w:space="0" w:color="auto"/>
              <w:left w:val="single" w:sz="4" w:space="0" w:color="auto"/>
              <w:bottom w:val="single" w:sz="4" w:space="0" w:color="auto"/>
              <w:right w:val="single" w:sz="4" w:space="0" w:color="auto"/>
            </w:tcBorders>
            <w:hideMark/>
          </w:tcPr>
          <w:p w:rsidR="00633DAC" w:rsidRDefault="00633DAC" w:rsidP="00633DAC">
            <w:pPr>
              <w:pStyle w:val="Iauiue"/>
              <w:spacing w:line="100" w:lineRule="atLeast"/>
              <w:ind w:right="-286"/>
              <w:rPr>
                <w:rFonts w:cs="Times New Roman"/>
                <w:b/>
                <w:bCs/>
                <w:i/>
                <w:iCs/>
                <w:sz w:val="24"/>
                <w:szCs w:val="24"/>
              </w:rPr>
            </w:pPr>
            <w:r>
              <w:rPr>
                <w:color w:val="2D2D2D"/>
              </w:rPr>
              <w:t>не подлежат установлению</w:t>
            </w:r>
          </w:p>
        </w:tc>
      </w:tr>
      <w:tr w:rsidR="00633DAC" w:rsidTr="00633DAC">
        <w:trPr>
          <w:trHeight w:val="436"/>
        </w:trPr>
        <w:tc>
          <w:tcPr>
            <w:tcW w:w="766" w:type="dxa"/>
            <w:tcBorders>
              <w:top w:val="single" w:sz="4" w:space="0" w:color="auto"/>
              <w:left w:val="single" w:sz="4" w:space="0" w:color="auto"/>
              <w:bottom w:val="single" w:sz="4" w:space="0" w:color="auto"/>
              <w:right w:val="single" w:sz="4" w:space="0" w:color="auto"/>
            </w:tcBorders>
            <w:hideMark/>
          </w:tcPr>
          <w:p w:rsidR="00633DAC" w:rsidRDefault="00633DAC">
            <w:pPr>
              <w:pStyle w:val="Iauiue"/>
              <w:spacing w:line="100" w:lineRule="atLeast"/>
              <w:ind w:right="-286"/>
              <w:jc w:val="both"/>
              <w:rPr>
                <w:color w:val="2D2D2D"/>
              </w:rPr>
            </w:pPr>
            <w:r>
              <w:rPr>
                <w:color w:val="2D2D2D"/>
              </w:rPr>
              <w:t>12.2</w:t>
            </w:r>
          </w:p>
        </w:tc>
        <w:tc>
          <w:tcPr>
            <w:tcW w:w="2876" w:type="dxa"/>
            <w:tcBorders>
              <w:top w:val="single" w:sz="4" w:space="0" w:color="auto"/>
              <w:left w:val="single" w:sz="4" w:space="0" w:color="auto"/>
              <w:bottom w:val="single" w:sz="4" w:space="0" w:color="auto"/>
              <w:right w:val="single" w:sz="4" w:space="0" w:color="auto"/>
            </w:tcBorders>
            <w:hideMark/>
          </w:tcPr>
          <w:p w:rsidR="00633DAC" w:rsidRPr="006618EE" w:rsidRDefault="00633DAC" w:rsidP="00633DAC">
            <w:pPr>
              <w:pStyle w:val="ConsPlusNormal"/>
              <w:widowControl/>
              <w:suppressAutoHyphens w:val="0"/>
              <w:autoSpaceDN w:val="0"/>
              <w:adjustRightInd w:val="0"/>
              <w:ind w:firstLine="0"/>
              <w:jc w:val="both"/>
              <w:rPr>
                <w:rFonts w:ascii="Times New Roman" w:hAnsi="Times New Roman" w:cs="Times New Roman"/>
                <w:sz w:val="24"/>
                <w:szCs w:val="24"/>
              </w:rPr>
            </w:pPr>
            <w:r>
              <w:rPr>
                <w:rFonts w:ascii="Times New Roman" w:hAnsi="Times New Roman" w:cs="Times New Roman"/>
                <w:sz w:val="24"/>
                <w:szCs w:val="24"/>
              </w:rPr>
              <w:t>Специальная деятельность</w:t>
            </w:r>
          </w:p>
          <w:p w:rsidR="00633DAC" w:rsidRDefault="00633DAC" w:rsidP="00825895">
            <w:pPr>
              <w:pStyle w:val="Iauiue"/>
              <w:spacing w:line="100" w:lineRule="atLeast"/>
              <w:ind w:right="33"/>
              <w:rPr>
                <w:color w:val="2D2D2D"/>
              </w:rPr>
            </w:pPr>
          </w:p>
        </w:tc>
        <w:tc>
          <w:tcPr>
            <w:tcW w:w="1321" w:type="dxa"/>
            <w:tcBorders>
              <w:top w:val="single" w:sz="4" w:space="0" w:color="auto"/>
              <w:left w:val="single" w:sz="4" w:space="0" w:color="auto"/>
              <w:bottom w:val="single" w:sz="4" w:space="0" w:color="auto"/>
              <w:right w:val="single" w:sz="4" w:space="0" w:color="auto"/>
            </w:tcBorders>
            <w:hideMark/>
          </w:tcPr>
          <w:p w:rsidR="00633DAC" w:rsidRDefault="00633DAC" w:rsidP="00633DAC">
            <w:pPr>
              <w:pStyle w:val="Iauiue"/>
              <w:spacing w:line="100" w:lineRule="atLeast"/>
              <w:ind w:right="-286"/>
              <w:rPr>
                <w:rFonts w:cs="Times New Roman"/>
                <w:b/>
                <w:bCs/>
                <w:i/>
                <w:iCs/>
                <w:sz w:val="24"/>
                <w:szCs w:val="24"/>
              </w:rPr>
            </w:pPr>
            <w:r>
              <w:rPr>
                <w:color w:val="2D2D2D"/>
              </w:rPr>
              <w:t>не подлежат установлению</w:t>
            </w:r>
          </w:p>
        </w:tc>
        <w:tc>
          <w:tcPr>
            <w:tcW w:w="1384" w:type="dxa"/>
            <w:tcBorders>
              <w:top w:val="single" w:sz="4" w:space="0" w:color="auto"/>
              <w:left w:val="single" w:sz="4" w:space="0" w:color="auto"/>
              <w:bottom w:val="single" w:sz="4" w:space="0" w:color="auto"/>
              <w:right w:val="single" w:sz="4" w:space="0" w:color="auto"/>
            </w:tcBorders>
            <w:hideMark/>
          </w:tcPr>
          <w:p w:rsidR="00633DAC" w:rsidRDefault="000B330B" w:rsidP="000B330B">
            <w:pPr>
              <w:pStyle w:val="Iauiue"/>
              <w:spacing w:line="100" w:lineRule="atLeast"/>
              <w:ind w:right="-51"/>
              <w:jc w:val="center"/>
            </w:pPr>
            <w:r>
              <w:t>3 м</w:t>
            </w:r>
          </w:p>
        </w:tc>
        <w:tc>
          <w:tcPr>
            <w:tcW w:w="1435" w:type="dxa"/>
            <w:tcBorders>
              <w:top w:val="single" w:sz="4" w:space="0" w:color="auto"/>
              <w:left w:val="single" w:sz="4" w:space="0" w:color="auto"/>
              <w:bottom w:val="single" w:sz="4" w:space="0" w:color="auto"/>
              <w:right w:val="single" w:sz="4" w:space="0" w:color="auto"/>
            </w:tcBorders>
            <w:hideMark/>
          </w:tcPr>
          <w:p w:rsidR="00633DAC" w:rsidRDefault="00633DAC" w:rsidP="00633DAC">
            <w:pPr>
              <w:pStyle w:val="Iauiue"/>
              <w:spacing w:line="100" w:lineRule="atLeast"/>
              <w:ind w:right="-286"/>
              <w:rPr>
                <w:rFonts w:cs="Times New Roman"/>
                <w:b/>
                <w:bCs/>
                <w:i/>
                <w:iCs/>
                <w:sz w:val="24"/>
                <w:szCs w:val="24"/>
              </w:rPr>
            </w:pPr>
            <w:r>
              <w:rPr>
                <w:color w:val="2D2D2D"/>
              </w:rPr>
              <w:t>не подлежат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633DAC" w:rsidRDefault="00633DAC" w:rsidP="00633DAC">
            <w:pPr>
              <w:pStyle w:val="Iauiue"/>
              <w:spacing w:line="100" w:lineRule="atLeast"/>
              <w:ind w:right="-286"/>
              <w:rPr>
                <w:color w:val="2D2D2D"/>
              </w:rPr>
            </w:pPr>
            <w:r>
              <w:rPr>
                <w:color w:val="2D2D2D"/>
              </w:rPr>
              <w:t>не подлежат установлению</w:t>
            </w:r>
          </w:p>
        </w:tc>
        <w:tc>
          <w:tcPr>
            <w:tcW w:w="1184" w:type="dxa"/>
            <w:tcBorders>
              <w:top w:val="single" w:sz="4" w:space="0" w:color="auto"/>
              <w:left w:val="single" w:sz="4" w:space="0" w:color="auto"/>
              <w:bottom w:val="single" w:sz="4" w:space="0" w:color="auto"/>
              <w:right w:val="single" w:sz="4" w:space="0" w:color="auto"/>
            </w:tcBorders>
            <w:hideMark/>
          </w:tcPr>
          <w:p w:rsidR="00633DAC" w:rsidRDefault="00633DAC" w:rsidP="00633DAC">
            <w:pPr>
              <w:pStyle w:val="Iauiue"/>
              <w:spacing w:line="100" w:lineRule="atLeast"/>
              <w:ind w:right="-286"/>
              <w:rPr>
                <w:rFonts w:cs="Times New Roman"/>
                <w:b/>
                <w:bCs/>
                <w:i/>
                <w:iCs/>
                <w:sz w:val="24"/>
                <w:szCs w:val="24"/>
              </w:rPr>
            </w:pPr>
            <w:r>
              <w:rPr>
                <w:color w:val="2D2D2D"/>
              </w:rPr>
              <w:t>не подлежат установлению</w:t>
            </w:r>
          </w:p>
        </w:tc>
      </w:tr>
      <w:tr w:rsidR="00825895" w:rsidTr="00633DAC">
        <w:tc>
          <w:tcPr>
            <w:tcW w:w="10780" w:type="dxa"/>
            <w:gridSpan w:val="7"/>
            <w:tcBorders>
              <w:top w:val="single" w:sz="4" w:space="0" w:color="auto"/>
              <w:left w:val="single" w:sz="4" w:space="0" w:color="auto"/>
              <w:bottom w:val="single" w:sz="4" w:space="0" w:color="auto"/>
              <w:right w:val="single" w:sz="4" w:space="0" w:color="auto"/>
            </w:tcBorders>
            <w:hideMark/>
          </w:tcPr>
          <w:p w:rsidR="00825895" w:rsidRDefault="00825895">
            <w:pPr>
              <w:pStyle w:val="Iauiue"/>
              <w:spacing w:before="240" w:line="100" w:lineRule="atLeast"/>
              <w:ind w:right="-286"/>
              <w:jc w:val="center"/>
              <w:rPr>
                <w:b/>
                <w:color w:val="2D2D2D"/>
                <w:sz w:val="24"/>
                <w:szCs w:val="24"/>
              </w:rPr>
            </w:pPr>
            <w:r>
              <w:rPr>
                <w:b/>
                <w:color w:val="2D2D2D"/>
                <w:sz w:val="24"/>
                <w:szCs w:val="24"/>
              </w:rPr>
              <w:t>Условно разрешенные виды использования земельного участка</w:t>
            </w:r>
          </w:p>
        </w:tc>
      </w:tr>
      <w:tr w:rsidR="00825895" w:rsidTr="00633DAC">
        <w:tc>
          <w:tcPr>
            <w:tcW w:w="766"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jc w:val="both"/>
              <w:rPr>
                <w:color w:val="2D2D2D"/>
              </w:rPr>
            </w:pPr>
            <w:bookmarkStart w:id="395" w:name="_Hlk529955029"/>
            <w:r>
              <w:rPr>
                <w:color w:val="2D2D2D"/>
              </w:rPr>
              <w:t>3.3</w:t>
            </w:r>
          </w:p>
        </w:tc>
        <w:tc>
          <w:tcPr>
            <w:tcW w:w="2876" w:type="dxa"/>
            <w:tcBorders>
              <w:top w:val="single" w:sz="4" w:space="0" w:color="auto"/>
              <w:left w:val="single" w:sz="4" w:space="0" w:color="auto"/>
              <w:bottom w:val="single" w:sz="4" w:space="0" w:color="auto"/>
              <w:right w:val="single" w:sz="4" w:space="0" w:color="auto"/>
            </w:tcBorders>
            <w:hideMark/>
          </w:tcPr>
          <w:p w:rsidR="00825895" w:rsidRDefault="00825895">
            <w:pPr>
              <w:spacing w:line="233" w:lineRule="atLeast"/>
              <w:textAlignment w:val="baseline"/>
              <w:rPr>
                <w:rFonts w:ascii="Times New Roman" w:eastAsia="Calibri" w:hAnsi="Times New Roman" w:cs="Times New Roman"/>
                <w:color w:val="2D2D2D"/>
              </w:rPr>
            </w:pPr>
            <w:r>
              <w:rPr>
                <w:rFonts w:ascii="Times New Roman" w:eastAsia="Calibri" w:hAnsi="Times New Roman" w:cs="Times New Roman"/>
                <w:color w:val="2D2D2D"/>
              </w:rPr>
              <w:t>Бытовое обслуживание</w:t>
            </w:r>
          </w:p>
        </w:tc>
        <w:tc>
          <w:tcPr>
            <w:tcW w:w="1321" w:type="dxa"/>
            <w:tcBorders>
              <w:top w:val="single" w:sz="4" w:space="0" w:color="auto"/>
              <w:left w:val="single" w:sz="4" w:space="0" w:color="auto"/>
              <w:bottom w:val="single" w:sz="4" w:space="0" w:color="auto"/>
              <w:right w:val="single" w:sz="4" w:space="0" w:color="auto"/>
            </w:tcBorders>
            <w:hideMark/>
          </w:tcPr>
          <w:p w:rsidR="00825895" w:rsidRDefault="00825895" w:rsidP="00825895">
            <w:pPr>
              <w:pStyle w:val="Iauiue"/>
              <w:spacing w:line="100" w:lineRule="atLeast"/>
              <w:ind w:right="-83"/>
              <w:rPr>
                <w:color w:val="2D2D2D"/>
              </w:rPr>
            </w:pPr>
            <w:bookmarkStart w:id="396" w:name="OLE_LINK833"/>
            <w:bookmarkStart w:id="397" w:name="OLE_LINK834"/>
            <w:bookmarkStart w:id="398" w:name="OLE_LINK835"/>
            <w:r>
              <w:t xml:space="preserve">мин. площадь земельного участка - 1500 кв.м / </w:t>
            </w:r>
            <w:bookmarkStart w:id="399" w:name="OLE_LINK826"/>
            <w:bookmarkStart w:id="400" w:name="OLE_LINK827"/>
            <w:bookmarkStart w:id="401" w:name="OLE_LINK828"/>
            <w:r>
              <w:t>макс. площадь земельного участка - 5000 кв.м</w:t>
            </w:r>
            <w:bookmarkEnd w:id="396"/>
            <w:bookmarkEnd w:id="397"/>
            <w:bookmarkEnd w:id="398"/>
            <w:bookmarkEnd w:id="399"/>
            <w:bookmarkEnd w:id="400"/>
            <w:bookmarkEnd w:id="401"/>
          </w:p>
        </w:tc>
        <w:tc>
          <w:tcPr>
            <w:tcW w:w="1384" w:type="dxa"/>
            <w:tcBorders>
              <w:top w:val="single" w:sz="4" w:space="0" w:color="auto"/>
              <w:left w:val="single" w:sz="4" w:space="0" w:color="auto"/>
              <w:bottom w:val="single" w:sz="4" w:space="0" w:color="auto"/>
              <w:right w:val="single" w:sz="4" w:space="0" w:color="auto"/>
            </w:tcBorders>
            <w:vAlign w:val="center"/>
            <w:hideMark/>
          </w:tcPr>
          <w:p w:rsidR="00825895" w:rsidRDefault="00825895">
            <w:pPr>
              <w:pStyle w:val="Iauiue"/>
              <w:spacing w:line="100" w:lineRule="atLeast"/>
              <w:ind w:right="-286"/>
              <w:jc w:val="center"/>
            </w:pPr>
            <w:r>
              <w:t>3 м</w:t>
            </w:r>
          </w:p>
        </w:tc>
        <w:tc>
          <w:tcPr>
            <w:tcW w:w="1435"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color w:val="2D2D2D"/>
              </w:rPr>
            </w:pPr>
            <w:r>
              <w:rPr>
                <w:color w:val="2D2D2D"/>
              </w:rPr>
              <w:t>2 этажа, предельная высота зданий, строений, сооружений не подлежит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825895" w:rsidRDefault="00825895">
            <w:pPr>
              <w:pStyle w:val="formattext"/>
              <w:spacing w:before="0" w:beforeAutospacing="0" w:after="0" w:afterAutospacing="0" w:line="233" w:lineRule="atLeast"/>
              <w:textAlignment w:val="baseline"/>
              <w:rPr>
                <w:rFonts w:cs="Calibri"/>
                <w:color w:val="2D2D2D"/>
                <w:sz w:val="20"/>
                <w:szCs w:val="20"/>
                <w:lang w:eastAsia="ar-SA"/>
              </w:rPr>
            </w:pPr>
            <w:r>
              <w:rPr>
                <w:rFonts w:cs="Calibri"/>
                <w:color w:val="2D2D2D"/>
                <w:sz w:val="20"/>
                <w:szCs w:val="20"/>
                <w:lang w:eastAsia="ar-SA"/>
              </w:rPr>
              <w:t>Минимальный  - 20%.</w:t>
            </w:r>
          </w:p>
          <w:p w:rsidR="00825895" w:rsidRDefault="00825895">
            <w:pPr>
              <w:pStyle w:val="formattext"/>
              <w:spacing w:before="0" w:beforeAutospacing="0" w:after="0" w:afterAutospacing="0" w:line="233" w:lineRule="atLeast"/>
              <w:textAlignment w:val="baseline"/>
              <w:rPr>
                <w:rFonts w:cs="Calibri"/>
                <w:color w:val="2D2D2D"/>
                <w:sz w:val="20"/>
                <w:szCs w:val="20"/>
                <w:lang w:eastAsia="ar-SA"/>
              </w:rPr>
            </w:pPr>
            <w:r>
              <w:rPr>
                <w:rFonts w:cs="Calibri"/>
                <w:color w:val="2D2D2D"/>
                <w:sz w:val="20"/>
                <w:szCs w:val="20"/>
                <w:lang w:eastAsia="ar-SA"/>
              </w:rPr>
              <w:t>Максимальный - 70%.</w:t>
            </w:r>
          </w:p>
        </w:tc>
        <w:tc>
          <w:tcPr>
            <w:tcW w:w="1184"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825895" w:rsidTr="00633DAC">
        <w:tc>
          <w:tcPr>
            <w:tcW w:w="766"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jc w:val="both"/>
              <w:rPr>
                <w:color w:val="2D2D2D"/>
              </w:rPr>
            </w:pPr>
            <w:bookmarkStart w:id="402" w:name="_Hlk529955092"/>
            <w:bookmarkEnd w:id="395"/>
            <w:r>
              <w:rPr>
                <w:color w:val="2D2D2D"/>
              </w:rPr>
              <w:t>3.10</w:t>
            </w:r>
          </w:p>
        </w:tc>
        <w:tc>
          <w:tcPr>
            <w:tcW w:w="2876" w:type="dxa"/>
            <w:tcBorders>
              <w:top w:val="single" w:sz="4" w:space="0" w:color="auto"/>
              <w:left w:val="single" w:sz="4" w:space="0" w:color="auto"/>
              <w:bottom w:val="single" w:sz="4" w:space="0" w:color="auto"/>
              <w:right w:val="single" w:sz="4" w:space="0" w:color="auto"/>
            </w:tcBorders>
            <w:hideMark/>
          </w:tcPr>
          <w:p w:rsidR="00825895" w:rsidRDefault="00825895">
            <w:pPr>
              <w:spacing w:line="233" w:lineRule="atLeast"/>
              <w:textAlignment w:val="baseline"/>
              <w:rPr>
                <w:rFonts w:ascii="Times New Roman" w:eastAsia="Calibri" w:hAnsi="Times New Roman" w:cs="Times New Roman"/>
                <w:color w:val="2D2D2D"/>
              </w:rPr>
            </w:pPr>
            <w:bookmarkStart w:id="403" w:name="OLE_LINK798"/>
            <w:bookmarkStart w:id="404" w:name="OLE_LINK799"/>
            <w:r>
              <w:rPr>
                <w:rFonts w:ascii="Times New Roman" w:eastAsia="Calibri" w:hAnsi="Times New Roman" w:cs="Times New Roman"/>
                <w:color w:val="2D2D2D"/>
              </w:rPr>
              <w:t>Ветеринарное обслуживание</w:t>
            </w:r>
            <w:bookmarkEnd w:id="403"/>
            <w:bookmarkEnd w:id="404"/>
          </w:p>
        </w:tc>
        <w:tc>
          <w:tcPr>
            <w:tcW w:w="1321" w:type="dxa"/>
            <w:tcBorders>
              <w:top w:val="single" w:sz="4" w:space="0" w:color="auto"/>
              <w:left w:val="single" w:sz="4" w:space="0" w:color="auto"/>
              <w:bottom w:val="single" w:sz="4" w:space="0" w:color="auto"/>
              <w:right w:val="single" w:sz="4" w:space="0" w:color="auto"/>
            </w:tcBorders>
            <w:hideMark/>
          </w:tcPr>
          <w:p w:rsidR="00825895" w:rsidRDefault="00825895" w:rsidP="00825895">
            <w:pPr>
              <w:pStyle w:val="Iauiue"/>
              <w:spacing w:line="100" w:lineRule="atLeast"/>
              <w:ind w:right="-83"/>
            </w:pPr>
            <w:r>
              <w:t xml:space="preserve">мин. площадь земельного участка не подлежит ограничению, макс. площадь земельного участка - </w:t>
            </w:r>
            <w:r>
              <w:lastRenderedPageBreak/>
              <w:t>5000 кв.м</w:t>
            </w:r>
          </w:p>
        </w:tc>
        <w:tc>
          <w:tcPr>
            <w:tcW w:w="1384" w:type="dxa"/>
            <w:tcBorders>
              <w:top w:val="single" w:sz="4" w:space="0" w:color="auto"/>
              <w:left w:val="single" w:sz="4" w:space="0" w:color="auto"/>
              <w:bottom w:val="single" w:sz="4" w:space="0" w:color="auto"/>
              <w:right w:val="single" w:sz="4" w:space="0" w:color="auto"/>
            </w:tcBorders>
            <w:vAlign w:val="center"/>
            <w:hideMark/>
          </w:tcPr>
          <w:p w:rsidR="00825895" w:rsidRDefault="00825895">
            <w:pPr>
              <w:pStyle w:val="Iauiue"/>
              <w:spacing w:line="100" w:lineRule="atLeast"/>
              <w:ind w:right="-286"/>
              <w:jc w:val="center"/>
            </w:pPr>
            <w:r>
              <w:lastRenderedPageBreak/>
              <w:t>3 м</w:t>
            </w:r>
          </w:p>
        </w:tc>
        <w:tc>
          <w:tcPr>
            <w:tcW w:w="1435"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color w:val="2D2D2D"/>
              </w:rPr>
            </w:pPr>
            <w:r>
              <w:t xml:space="preserve">1 этаж, предельная высота зданий, строений, сооружений </w:t>
            </w:r>
            <w:bookmarkStart w:id="405" w:name="OLE_LINK829"/>
            <w:bookmarkStart w:id="406" w:name="OLE_LINK830"/>
            <w:bookmarkStart w:id="407" w:name="OLE_LINK831"/>
            <w:bookmarkStart w:id="408" w:name="OLE_LINK832"/>
            <w:r>
              <w:t>не подлежит установлению</w:t>
            </w:r>
            <w:bookmarkEnd w:id="405"/>
            <w:bookmarkEnd w:id="406"/>
            <w:bookmarkEnd w:id="407"/>
            <w:bookmarkEnd w:id="408"/>
          </w:p>
        </w:tc>
        <w:tc>
          <w:tcPr>
            <w:tcW w:w="1814" w:type="dxa"/>
            <w:tcBorders>
              <w:top w:val="single" w:sz="4" w:space="0" w:color="auto"/>
              <w:left w:val="single" w:sz="4" w:space="0" w:color="auto"/>
              <w:bottom w:val="single" w:sz="4" w:space="0" w:color="auto"/>
              <w:right w:val="single" w:sz="4" w:space="0" w:color="auto"/>
            </w:tcBorders>
            <w:hideMark/>
          </w:tcPr>
          <w:p w:rsidR="00825895" w:rsidRDefault="00825895">
            <w:pPr>
              <w:pStyle w:val="formattext"/>
              <w:spacing w:before="0" w:beforeAutospacing="0" w:after="0" w:afterAutospacing="0" w:line="233" w:lineRule="atLeast"/>
              <w:textAlignment w:val="baseline"/>
              <w:rPr>
                <w:rFonts w:cs="Calibri"/>
                <w:color w:val="2D2D2D"/>
                <w:sz w:val="20"/>
                <w:szCs w:val="20"/>
                <w:lang w:eastAsia="ar-SA"/>
              </w:rPr>
            </w:pPr>
            <w:r>
              <w:rPr>
                <w:rFonts w:cs="Calibri"/>
                <w:color w:val="2D2D2D"/>
                <w:sz w:val="20"/>
                <w:szCs w:val="20"/>
                <w:lang w:eastAsia="ar-SA"/>
              </w:rPr>
              <w:t>Максимальный - 70%.</w:t>
            </w:r>
          </w:p>
        </w:tc>
        <w:tc>
          <w:tcPr>
            <w:tcW w:w="1184"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bookmarkEnd w:id="402"/>
      <w:tr w:rsidR="00825895" w:rsidTr="00633DAC">
        <w:tc>
          <w:tcPr>
            <w:tcW w:w="766" w:type="dxa"/>
            <w:tcBorders>
              <w:top w:val="single" w:sz="4" w:space="0" w:color="auto"/>
              <w:left w:val="single" w:sz="4" w:space="0" w:color="auto"/>
              <w:bottom w:val="single" w:sz="4" w:space="0" w:color="auto"/>
              <w:right w:val="single" w:sz="4" w:space="0" w:color="auto"/>
            </w:tcBorders>
            <w:hideMark/>
          </w:tcPr>
          <w:p w:rsidR="00825895" w:rsidRDefault="00825895">
            <w:pPr>
              <w:pStyle w:val="formattext"/>
              <w:spacing w:before="0" w:beforeAutospacing="0" w:after="0" w:afterAutospacing="0" w:line="233" w:lineRule="atLeast"/>
              <w:jc w:val="center"/>
              <w:textAlignment w:val="baseline"/>
              <w:rPr>
                <w:rFonts w:eastAsia="Calibri"/>
                <w:color w:val="2D2D2D"/>
                <w:sz w:val="22"/>
                <w:szCs w:val="22"/>
                <w:lang w:eastAsia="en-US"/>
              </w:rPr>
            </w:pPr>
            <w:r>
              <w:rPr>
                <w:rFonts w:eastAsia="Calibri"/>
                <w:color w:val="2D2D2D"/>
                <w:sz w:val="22"/>
                <w:szCs w:val="22"/>
                <w:lang w:eastAsia="en-US"/>
              </w:rPr>
              <w:lastRenderedPageBreak/>
              <w:t>3.10.1</w:t>
            </w:r>
          </w:p>
        </w:tc>
        <w:tc>
          <w:tcPr>
            <w:tcW w:w="2876" w:type="dxa"/>
            <w:tcBorders>
              <w:top w:val="single" w:sz="4" w:space="0" w:color="auto"/>
              <w:left w:val="single" w:sz="4" w:space="0" w:color="auto"/>
              <w:bottom w:val="single" w:sz="4" w:space="0" w:color="auto"/>
              <w:right w:val="single" w:sz="4" w:space="0" w:color="auto"/>
            </w:tcBorders>
            <w:hideMark/>
          </w:tcPr>
          <w:p w:rsidR="00825895" w:rsidRDefault="00825895">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Амбулаторное ветеринарное обслуживание</w:t>
            </w:r>
          </w:p>
        </w:tc>
        <w:tc>
          <w:tcPr>
            <w:tcW w:w="1321"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pPr>
            <w:r>
              <w:t>не подлежит установлению</w:t>
            </w:r>
          </w:p>
        </w:tc>
        <w:tc>
          <w:tcPr>
            <w:tcW w:w="1384" w:type="dxa"/>
            <w:tcBorders>
              <w:top w:val="single" w:sz="4" w:space="0" w:color="auto"/>
              <w:left w:val="single" w:sz="4" w:space="0" w:color="auto"/>
              <w:bottom w:val="single" w:sz="4" w:space="0" w:color="auto"/>
              <w:right w:val="single" w:sz="4" w:space="0" w:color="auto"/>
            </w:tcBorders>
            <w:vAlign w:val="center"/>
            <w:hideMark/>
          </w:tcPr>
          <w:p w:rsidR="00825895" w:rsidRDefault="00825895">
            <w:pPr>
              <w:pStyle w:val="Iauiue"/>
              <w:spacing w:line="100" w:lineRule="atLeast"/>
              <w:ind w:right="-286"/>
              <w:jc w:val="center"/>
            </w:pPr>
            <w:r>
              <w:t>3 м</w:t>
            </w:r>
          </w:p>
        </w:tc>
        <w:tc>
          <w:tcPr>
            <w:tcW w:w="1435"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color w:val="2D2D2D"/>
              </w:rPr>
            </w:pPr>
            <w:r>
              <w:t>1 этаж, предельная высота зданий, строений, сооружений не подлежит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825895" w:rsidRDefault="00825895">
            <w:pPr>
              <w:pStyle w:val="formattext"/>
              <w:spacing w:before="0" w:beforeAutospacing="0" w:after="0" w:afterAutospacing="0" w:line="233" w:lineRule="atLeast"/>
              <w:textAlignment w:val="baseline"/>
              <w:rPr>
                <w:rFonts w:cs="Calibri"/>
                <w:color w:val="2D2D2D"/>
                <w:sz w:val="20"/>
                <w:szCs w:val="20"/>
                <w:lang w:eastAsia="ar-SA"/>
              </w:rPr>
            </w:pPr>
            <w:r>
              <w:rPr>
                <w:rFonts w:cs="Calibri"/>
                <w:color w:val="2D2D2D"/>
                <w:sz w:val="20"/>
                <w:szCs w:val="20"/>
                <w:lang w:eastAsia="ar-SA"/>
              </w:rPr>
              <w:t>Максимальный - 70%.</w:t>
            </w:r>
          </w:p>
        </w:tc>
        <w:tc>
          <w:tcPr>
            <w:tcW w:w="1184"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825895" w:rsidTr="00633DAC">
        <w:tc>
          <w:tcPr>
            <w:tcW w:w="766" w:type="dxa"/>
            <w:tcBorders>
              <w:top w:val="single" w:sz="4" w:space="0" w:color="auto"/>
              <w:left w:val="single" w:sz="4" w:space="0" w:color="auto"/>
              <w:bottom w:val="single" w:sz="4" w:space="0" w:color="auto"/>
              <w:right w:val="single" w:sz="4" w:space="0" w:color="auto"/>
            </w:tcBorders>
            <w:hideMark/>
          </w:tcPr>
          <w:p w:rsidR="00825895" w:rsidRDefault="00825895">
            <w:pPr>
              <w:pStyle w:val="formattext"/>
              <w:spacing w:before="0" w:beforeAutospacing="0" w:after="0" w:afterAutospacing="0" w:line="233" w:lineRule="atLeast"/>
              <w:jc w:val="center"/>
              <w:textAlignment w:val="baseline"/>
              <w:rPr>
                <w:rFonts w:eastAsia="Calibri"/>
                <w:color w:val="2D2D2D"/>
                <w:sz w:val="22"/>
                <w:szCs w:val="22"/>
                <w:lang w:eastAsia="en-US"/>
              </w:rPr>
            </w:pPr>
            <w:r>
              <w:rPr>
                <w:rFonts w:eastAsia="Calibri"/>
                <w:color w:val="2D2D2D"/>
                <w:sz w:val="22"/>
                <w:szCs w:val="22"/>
                <w:lang w:eastAsia="en-US"/>
              </w:rPr>
              <w:t>3.10.2</w:t>
            </w:r>
          </w:p>
        </w:tc>
        <w:tc>
          <w:tcPr>
            <w:tcW w:w="2876" w:type="dxa"/>
            <w:tcBorders>
              <w:top w:val="single" w:sz="4" w:space="0" w:color="auto"/>
              <w:left w:val="single" w:sz="4" w:space="0" w:color="auto"/>
              <w:bottom w:val="single" w:sz="4" w:space="0" w:color="auto"/>
              <w:right w:val="single" w:sz="4" w:space="0" w:color="auto"/>
            </w:tcBorders>
            <w:hideMark/>
          </w:tcPr>
          <w:p w:rsidR="00825895" w:rsidRDefault="00825895">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Приюты для животных</w:t>
            </w:r>
          </w:p>
        </w:tc>
        <w:tc>
          <w:tcPr>
            <w:tcW w:w="1321"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pPr>
            <w:r>
              <w:t xml:space="preserve">мин. площадь земельного участка - 1000 кв.м / макс. площадь земельного участка - </w:t>
            </w:r>
          </w:p>
          <w:p w:rsidR="00825895" w:rsidRDefault="00825895">
            <w:pPr>
              <w:pStyle w:val="Iauiue"/>
              <w:spacing w:line="100" w:lineRule="atLeast"/>
              <w:ind w:right="-286"/>
            </w:pPr>
            <w:r>
              <w:t>100000 кв.м</w:t>
            </w:r>
          </w:p>
        </w:tc>
        <w:tc>
          <w:tcPr>
            <w:tcW w:w="1384" w:type="dxa"/>
            <w:tcBorders>
              <w:top w:val="single" w:sz="4" w:space="0" w:color="auto"/>
              <w:left w:val="single" w:sz="4" w:space="0" w:color="auto"/>
              <w:bottom w:val="single" w:sz="4" w:space="0" w:color="auto"/>
              <w:right w:val="single" w:sz="4" w:space="0" w:color="auto"/>
            </w:tcBorders>
            <w:vAlign w:val="center"/>
            <w:hideMark/>
          </w:tcPr>
          <w:p w:rsidR="00825895" w:rsidRDefault="00825895">
            <w:pPr>
              <w:pStyle w:val="Iauiue"/>
              <w:spacing w:line="100" w:lineRule="atLeast"/>
              <w:ind w:right="-286"/>
              <w:jc w:val="center"/>
            </w:pPr>
            <w:r>
              <w:t>3 м</w:t>
            </w:r>
          </w:p>
        </w:tc>
        <w:tc>
          <w:tcPr>
            <w:tcW w:w="1435"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color w:val="2D2D2D"/>
              </w:rPr>
            </w:pPr>
            <w:r>
              <w:t>1 этаж, предельная высота зданий, строений, сооружений не подлежит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825895" w:rsidRDefault="00825895">
            <w:pPr>
              <w:pStyle w:val="formattext"/>
              <w:spacing w:before="0" w:beforeAutospacing="0" w:after="0" w:afterAutospacing="0" w:line="233" w:lineRule="atLeast"/>
              <w:textAlignment w:val="baseline"/>
              <w:rPr>
                <w:rFonts w:cs="Calibri"/>
                <w:color w:val="2D2D2D"/>
                <w:sz w:val="20"/>
                <w:szCs w:val="20"/>
                <w:lang w:eastAsia="ar-SA"/>
              </w:rPr>
            </w:pPr>
            <w:r>
              <w:rPr>
                <w:rFonts w:cs="Calibri"/>
                <w:color w:val="2D2D2D"/>
                <w:sz w:val="20"/>
                <w:szCs w:val="20"/>
                <w:lang w:eastAsia="ar-SA"/>
              </w:rPr>
              <w:t>Максимальный - 70%.</w:t>
            </w:r>
          </w:p>
        </w:tc>
        <w:tc>
          <w:tcPr>
            <w:tcW w:w="1184"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825895" w:rsidTr="00633DAC">
        <w:tc>
          <w:tcPr>
            <w:tcW w:w="766"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jc w:val="both"/>
              <w:rPr>
                <w:color w:val="2D2D2D"/>
              </w:rPr>
            </w:pPr>
            <w:bookmarkStart w:id="409" w:name="_Hlk529955181"/>
            <w:r>
              <w:rPr>
                <w:color w:val="2D2D2D"/>
              </w:rPr>
              <w:t>4.9.1</w:t>
            </w:r>
          </w:p>
        </w:tc>
        <w:tc>
          <w:tcPr>
            <w:tcW w:w="2876" w:type="dxa"/>
            <w:tcBorders>
              <w:top w:val="single" w:sz="4" w:space="0" w:color="auto"/>
              <w:left w:val="single" w:sz="4" w:space="0" w:color="auto"/>
              <w:bottom w:val="single" w:sz="4" w:space="0" w:color="auto"/>
              <w:right w:val="single" w:sz="4" w:space="0" w:color="auto"/>
            </w:tcBorders>
            <w:hideMark/>
          </w:tcPr>
          <w:p w:rsidR="00825895" w:rsidRDefault="00825895">
            <w:pPr>
              <w:rPr>
                <w:rFonts w:ascii="Times New Roman" w:hAnsi="Times New Roman" w:cs="Times New Roman"/>
              </w:rPr>
            </w:pPr>
            <w:r>
              <w:rPr>
                <w:rFonts w:ascii="Times New Roman" w:eastAsia="Times New Roman" w:hAnsi="Times New Roman"/>
                <w:sz w:val="20"/>
                <w:szCs w:val="20"/>
                <w:lang w:eastAsia="ar-SA"/>
              </w:rPr>
              <w:t>Объекты придорожного сервиса</w:t>
            </w:r>
          </w:p>
        </w:tc>
        <w:tc>
          <w:tcPr>
            <w:tcW w:w="1321"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color w:val="2D2D2D"/>
              </w:rPr>
            </w:pPr>
            <w:r>
              <w:t>не подлежит установлению</w:t>
            </w:r>
          </w:p>
        </w:tc>
        <w:tc>
          <w:tcPr>
            <w:tcW w:w="1384" w:type="dxa"/>
            <w:tcBorders>
              <w:top w:val="single" w:sz="4" w:space="0" w:color="auto"/>
              <w:left w:val="single" w:sz="4" w:space="0" w:color="auto"/>
              <w:bottom w:val="single" w:sz="4" w:space="0" w:color="auto"/>
              <w:right w:val="single" w:sz="4" w:space="0" w:color="auto"/>
            </w:tcBorders>
            <w:vAlign w:val="center"/>
            <w:hideMark/>
          </w:tcPr>
          <w:p w:rsidR="00825895" w:rsidRDefault="00825895">
            <w:pPr>
              <w:pStyle w:val="Iauiue"/>
              <w:spacing w:line="100" w:lineRule="atLeast"/>
              <w:ind w:right="-286"/>
              <w:jc w:val="center"/>
            </w:pPr>
            <w:r>
              <w:t>3 м</w:t>
            </w:r>
          </w:p>
        </w:tc>
        <w:tc>
          <w:tcPr>
            <w:tcW w:w="1435"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color w:val="2D2D2D"/>
              </w:rPr>
            </w:pPr>
            <w:r>
              <w:t>не подлежит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825895" w:rsidRDefault="00825895">
            <w:pPr>
              <w:pStyle w:val="formattext"/>
              <w:spacing w:before="0" w:beforeAutospacing="0" w:after="0" w:afterAutospacing="0" w:line="233" w:lineRule="atLeast"/>
              <w:textAlignment w:val="baseline"/>
              <w:rPr>
                <w:rFonts w:cs="Calibri"/>
                <w:color w:val="2D2D2D"/>
                <w:sz w:val="20"/>
                <w:szCs w:val="20"/>
                <w:lang w:eastAsia="ar-SA"/>
              </w:rPr>
            </w:pPr>
            <w:r>
              <w:rPr>
                <w:rFonts w:cs="Calibri"/>
                <w:color w:val="2D2D2D"/>
                <w:sz w:val="20"/>
                <w:szCs w:val="20"/>
                <w:lang w:eastAsia="ar-SA"/>
              </w:rPr>
              <w:t>Минимальный процент застройки в границах земельного участка - 20%.</w:t>
            </w:r>
          </w:p>
          <w:p w:rsidR="00825895" w:rsidRDefault="00825895">
            <w:pPr>
              <w:pStyle w:val="formattext"/>
              <w:spacing w:before="0" w:beforeAutospacing="0" w:after="0" w:afterAutospacing="0" w:line="233" w:lineRule="atLeast"/>
              <w:textAlignment w:val="baseline"/>
              <w:rPr>
                <w:rFonts w:cs="Calibri"/>
                <w:color w:val="2D2D2D"/>
                <w:sz w:val="20"/>
                <w:szCs w:val="20"/>
                <w:lang w:eastAsia="ar-SA"/>
              </w:rPr>
            </w:pPr>
            <w:r>
              <w:rPr>
                <w:rFonts w:cs="Calibri"/>
                <w:color w:val="2D2D2D"/>
                <w:sz w:val="20"/>
                <w:szCs w:val="20"/>
                <w:lang w:eastAsia="ar-SA"/>
              </w:rPr>
              <w:t>Максимальный процент застройки в границах земельного участка - 80%.</w:t>
            </w:r>
          </w:p>
        </w:tc>
        <w:tc>
          <w:tcPr>
            <w:tcW w:w="1184"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jc w:val="both"/>
              <w:rPr>
                <w:rFonts w:cs="Times New Roman"/>
                <w:color w:val="2D2D2D"/>
              </w:rPr>
            </w:pPr>
            <w:r>
              <w:rPr>
                <w:rFonts w:cs="Times New Roman"/>
                <w:color w:val="2D2D2D"/>
              </w:rPr>
              <w:t>Минимальный процент озеленения в границах земельного участка - 20%</w:t>
            </w:r>
          </w:p>
        </w:tc>
      </w:tr>
      <w:bookmarkEnd w:id="409"/>
      <w:tr w:rsidR="00825895" w:rsidTr="00633DAC">
        <w:tc>
          <w:tcPr>
            <w:tcW w:w="766"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jc w:val="both"/>
              <w:rPr>
                <w:color w:val="2D2D2D"/>
              </w:rPr>
            </w:pPr>
            <w:r>
              <w:rPr>
                <w:color w:val="2D2D2D"/>
              </w:rPr>
              <w:t>8.3</w:t>
            </w:r>
          </w:p>
        </w:tc>
        <w:tc>
          <w:tcPr>
            <w:tcW w:w="2876" w:type="dxa"/>
            <w:tcBorders>
              <w:top w:val="single" w:sz="4" w:space="0" w:color="auto"/>
              <w:left w:val="single" w:sz="4" w:space="0" w:color="auto"/>
              <w:bottom w:val="single" w:sz="4" w:space="0" w:color="auto"/>
              <w:right w:val="single" w:sz="4" w:space="0" w:color="auto"/>
            </w:tcBorders>
            <w:hideMark/>
          </w:tcPr>
          <w:p w:rsidR="00825895" w:rsidRDefault="00825895">
            <w:pPr>
              <w:rPr>
                <w:rFonts w:eastAsia="Calibri" w:cs="Times New Roman"/>
                <w:color w:val="2D2D2D"/>
              </w:rPr>
            </w:pPr>
            <w:r>
              <w:rPr>
                <w:rFonts w:ascii="Times New Roman" w:eastAsia="Times New Roman" w:hAnsi="Times New Roman"/>
                <w:sz w:val="20"/>
                <w:szCs w:val="20"/>
                <w:lang w:eastAsia="ar-SA"/>
              </w:rPr>
              <w:t>Обеспечение внутреннего правопорядка</w:t>
            </w:r>
          </w:p>
        </w:tc>
        <w:tc>
          <w:tcPr>
            <w:tcW w:w="1321"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color w:val="2D2D2D"/>
              </w:rPr>
            </w:pPr>
            <w:r>
              <w:t>не подлежит установлению</w:t>
            </w:r>
          </w:p>
        </w:tc>
        <w:tc>
          <w:tcPr>
            <w:tcW w:w="1384"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color w:val="2D2D2D"/>
              </w:rPr>
            </w:pPr>
            <w:r>
              <w:t>не подлежит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color w:val="2D2D2D"/>
              </w:rPr>
            </w:pPr>
            <w:r>
              <w:t>не подлежит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825895" w:rsidRDefault="00825895">
            <w:pPr>
              <w:spacing w:line="233" w:lineRule="atLeast"/>
              <w:textAlignment w:val="baseline"/>
              <w:rPr>
                <w:rFonts w:ascii="Times New Roman" w:eastAsia="Calibri" w:hAnsi="Times New Roman" w:cs="Times New Roman"/>
                <w:color w:val="2D2D2D"/>
                <w:sz w:val="20"/>
                <w:szCs w:val="20"/>
                <w:lang w:eastAsia="ar-SA"/>
              </w:rPr>
            </w:pPr>
            <w:r>
              <w:rPr>
                <w:rFonts w:ascii="Times New Roman" w:eastAsia="Calibri" w:hAnsi="Times New Roman" w:cs="Times New Roman"/>
                <w:color w:val="2D2D2D"/>
                <w:sz w:val="20"/>
                <w:szCs w:val="20"/>
                <w:lang w:eastAsia="ar-SA"/>
              </w:rPr>
              <w:t>Максимальный процент застройки в границах земельного участка - 70%.</w:t>
            </w:r>
          </w:p>
        </w:tc>
        <w:tc>
          <w:tcPr>
            <w:tcW w:w="1184"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color w:val="2D2D2D"/>
              </w:rPr>
            </w:pPr>
            <w:r>
              <w:rPr>
                <w:rFonts w:eastAsia="Calibri" w:cs="Times New Roman"/>
                <w:color w:val="2D2D2D"/>
              </w:rPr>
              <w:t>Минимальный процент озеленения в границах земельного участка - 10%</w:t>
            </w:r>
          </w:p>
        </w:tc>
      </w:tr>
      <w:bookmarkEnd w:id="392"/>
    </w:tbl>
    <w:p w:rsidR="00A1247F" w:rsidRDefault="00A1247F" w:rsidP="00A1247F">
      <w:pPr>
        <w:pStyle w:val="Iauiue"/>
        <w:spacing w:line="100" w:lineRule="atLeast"/>
        <w:ind w:right="-286" w:firstLine="709"/>
        <w:jc w:val="both"/>
        <w:rPr>
          <w:sz w:val="24"/>
          <w:szCs w:val="24"/>
        </w:rPr>
      </w:pPr>
    </w:p>
    <w:p w:rsidR="00A1247F" w:rsidRDefault="00A1247F" w:rsidP="00A1247F">
      <w:pPr>
        <w:pStyle w:val="Iauiue"/>
        <w:spacing w:line="100" w:lineRule="atLeast"/>
        <w:ind w:right="-286" w:firstLine="709"/>
        <w:jc w:val="both"/>
        <w:rPr>
          <w:sz w:val="24"/>
          <w:szCs w:val="24"/>
        </w:rPr>
      </w:pPr>
    </w:p>
    <w:p w:rsidR="00A1247F" w:rsidRDefault="00A1247F" w:rsidP="00A1247F">
      <w:pPr>
        <w:pStyle w:val="nienie"/>
        <w:numPr>
          <w:ilvl w:val="0"/>
          <w:numId w:val="0"/>
        </w:numPr>
        <w:tabs>
          <w:tab w:val="left" w:pos="708"/>
        </w:tabs>
        <w:ind w:left="283"/>
        <w:jc w:val="left"/>
        <w:rPr>
          <w:rFonts w:ascii="Times New Roman" w:hAnsi="Times New Roman" w:cs="Times New Roman"/>
          <w:b/>
          <w:i/>
          <w:sz w:val="28"/>
          <w:szCs w:val="28"/>
        </w:rPr>
      </w:pPr>
      <w:bookmarkStart w:id="410" w:name="OLE_LINK867"/>
      <w:bookmarkStart w:id="411" w:name="OLE_LINK866"/>
      <w:bookmarkStart w:id="412" w:name="OLE_LINK869"/>
      <w:bookmarkStart w:id="413" w:name="OLE_LINK868"/>
      <w:r>
        <w:rPr>
          <w:rFonts w:ascii="Times New Roman" w:hAnsi="Times New Roman" w:cs="Times New Roman"/>
          <w:b/>
          <w:i/>
          <w:sz w:val="28"/>
          <w:szCs w:val="28"/>
        </w:rPr>
        <w:t xml:space="preserve">Вспомогательные виды разрешенного использования земельного участка </w:t>
      </w:r>
      <w:r>
        <w:rPr>
          <w:rFonts w:ascii="Times New Roman" w:hAnsi="Times New Roman" w:cs="Times New Roman"/>
          <w:b/>
          <w:bCs/>
          <w:i/>
          <w:color w:val="242424"/>
          <w:spacing w:val="1"/>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1247F" w:rsidRDefault="00A1247F" w:rsidP="00A1247F">
      <w:pPr>
        <w:pStyle w:val="Iauiue"/>
        <w:spacing w:line="100" w:lineRule="atLeast"/>
        <w:ind w:right="-286" w:firstLine="709"/>
        <w:jc w:val="both"/>
        <w:rPr>
          <w:sz w:val="24"/>
          <w:szCs w:val="24"/>
        </w:rPr>
      </w:pPr>
    </w:p>
    <w:p w:rsidR="00A1247F" w:rsidRDefault="00A1247F" w:rsidP="00A1247F">
      <w:pPr>
        <w:pStyle w:val="formattext"/>
        <w:numPr>
          <w:ilvl w:val="1"/>
          <w:numId w:val="4"/>
        </w:numPr>
        <w:shd w:val="clear" w:color="auto" w:fill="FFFFFF"/>
        <w:spacing w:before="0" w:beforeAutospacing="0" w:after="0" w:afterAutospacing="0" w:line="233" w:lineRule="atLeast"/>
        <w:jc w:val="both"/>
        <w:textAlignment w:val="baseline"/>
      </w:pPr>
      <w:r>
        <w:t>Объекты гаражного назначения – 2.7.1</w:t>
      </w:r>
    </w:p>
    <w:p w:rsidR="00A1247F" w:rsidRDefault="00A1247F" w:rsidP="00A1247F">
      <w:pPr>
        <w:pStyle w:val="formattext"/>
        <w:numPr>
          <w:ilvl w:val="1"/>
          <w:numId w:val="4"/>
        </w:numPr>
        <w:shd w:val="clear" w:color="auto" w:fill="FFFFFF"/>
        <w:spacing w:before="0" w:beforeAutospacing="0" w:after="0" w:afterAutospacing="0" w:line="233" w:lineRule="atLeast"/>
        <w:jc w:val="both"/>
        <w:textAlignment w:val="baseline"/>
      </w:pPr>
      <w:r>
        <w:t>Деловое управление – 4.1</w:t>
      </w:r>
    </w:p>
    <w:p w:rsidR="00A1247F" w:rsidRDefault="00A1247F" w:rsidP="00A1247F">
      <w:pPr>
        <w:pStyle w:val="formattext"/>
        <w:numPr>
          <w:ilvl w:val="1"/>
          <w:numId w:val="4"/>
        </w:numPr>
        <w:shd w:val="clear" w:color="auto" w:fill="FFFFFF"/>
        <w:spacing w:before="0" w:beforeAutospacing="0" w:after="0" w:afterAutospacing="0" w:line="233" w:lineRule="atLeast"/>
        <w:jc w:val="both"/>
        <w:textAlignment w:val="baseline"/>
      </w:pPr>
      <w:r>
        <w:t>Магазины – 4.4</w:t>
      </w:r>
    </w:p>
    <w:p w:rsidR="00A1247F" w:rsidRDefault="00A1247F" w:rsidP="00A1247F">
      <w:pPr>
        <w:pStyle w:val="formattext"/>
        <w:numPr>
          <w:ilvl w:val="1"/>
          <w:numId w:val="4"/>
        </w:numPr>
        <w:shd w:val="clear" w:color="auto" w:fill="FFFFFF"/>
        <w:spacing w:before="0" w:beforeAutospacing="0" w:after="0" w:afterAutospacing="0" w:line="233" w:lineRule="atLeast"/>
        <w:jc w:val="both"/>
        <w:textAlignment w:val="baseline"/>
      </w:pPr>
      <w:r>
        <w:t>Общественное питание – 4.6</w:t>
      </w:r>
    </w:p>
    <w:p w:rsidR="00A1247F" w:rsidRDefault="00A1247F" w:rsidP="00A1247F">
      <w:pPr>
        <w:pStyle w:val="formattext"/>
        <w:numPr>
          <w:ilvl w:val="1"/>
          <w:numId w:val="4"/>
        </w:numPr>
        <w:shd w:val="clear" w:color="auto" w:fill="FFFFFF"/>
        <w:spacing w:before="0" w:beforeAutospacing="0" w:after="0" w:afterAutospacing="0" w:line="233" w:lineRule="atLeast"/>
        <w:jc w:val="both"/>
        <w:textAlignment w:val="baseline"/>
      </w:pPr>
      <w:r>
        <w:t>Недропользование – 6.1.</w:t>
      </w:r>
    </w:p>
    <w:bookmarkEnd w:id="410"/>
    <w:bookmarkEnd w:id="411"/>
    <w:p w:rsidR="00A1247F" w:rsidRDefault="00A1247F" w:rsidP="00A1247F">
      <w:pPr>
        <w:autoSpaceDE w:val="0"/>
        <w:ind w:firstLine="567"/>
        <w:rPr>
          <w:rFonts w:ascii="Times New Roman" w:eastAsia="Calibri" w:hAnsi="Times New Roman" w:cs="Times New Roman"/>
          <w:sz w:val="24"/>
          <w:szCs w:val="24"/>
        </w:rPr>
      </w:pPr>
    </w:p>
    <w:p w:rsidR="00A1247F" w:rsidRDefault="00A1247F" w:rsidP="00A1247F">
      <w:pPr>
        <w:shd w:val="clear" w:color="auto" w:fill="FFFFFF"/>
        <w:spacing w:line="233" w:lineRule="atLeast"/>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u w:val="single"/>
        </w:rPr>
        <w:t>Предельные параметры разрешенного строительства, реконструкции объектов капитального строительства</w:t>
      </w:r>
      <w:r>
        <w:rPr>
          <w:rFonts w:ascii="Times New Roman" w:hAnsi="Times New Roman" w:cs="Times New Roman"/>
          <w:color w:val="2D2D2D"/>
          <w:spacing w:val="1"/>
          <w:sz w:val="24"/>
          <w:szCs w:val="24"/>
        </w:rPr>
        <w:t>.</w:t>
      </w:r>
    </w:p>
    <w:p w:rsidR="00A1247F" w:rsidRDefault="00A1247F" w:rsidP="00A1247F">
      <w:pPr>
        <w:shd w:val="clear" w:color="auto" w:fill="FFFFFF"/>
        <w:spacing w:line="233" w:lineRule="atLeast"/>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1. Минимальные отступы от красной линии, от границы земельного участка в целях определения места допустимого размещения объекта капитального строительства, уровень обеспеченности стоянками принимать в соответствии с требованиями части 12 статьи 31 настоящих Правил.</w:t>
      </w:r>
    </w:p>
    <w:p w:rsidR="00A1247F" w:rsidRDefault="00A1247F" w:rsidP="00A1247F">
      <w:pPr>
        <w:shd w:val="clear" w:color="auto" w:fill="FFFFFF"/>
        <w:spacing w:line="233" w:lineRule="atLeast"/>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 xml:space="preserve">2. Максимальный процент застройки в границах земельного участка определен индивидуально, в зависимости от вида разрешенного использования земельного участка, и </w:t>
      </w:r>
      <w:r>
        <w:rPr>
          <w:rFonts w:ascii="Times New Roman" w:hAnsi="Times New Roman" w:cs="Times New Roman"/>
          <w:color w:val="2D2D2D"/>
          <w:spacing w:val="1"/>
          <w:sz w:val="24"/>
          <w:szCs w:val="24"/>
        </w:rPr>
        <w:lastRenderedPageBreak/>
        <w:t>обозначен в таблице основных видов разрешенного использования и условно разрешенных видов использования земельных участков.</w:t>
      </w:r>
    </w:p>
    <w:p w:rsidR="00A1247F" w:rsidRDefault="00A1247F" w:rsidP="00A1247F">
      <w:pPr>
        <w:shd w:val="clear" w:color="auto" w:fill="FFFFFF"/>
        <w:spacing w:line="233" w:lineRule="atLeast"/>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3. Реконструкция и строительство производственных объектов I и II класса производятся только по согласованию с территориальными органами санитарно-эпидемиологического надзора.</w:t>
      </w:r>
    </w:p>
    <w:p w:rsidR="00A1247F" w:rsidRDefault="007F3C71" w:rsidP="00A1247F">
      <w:pPr>
        <w:shd w:val="clear" w:color="auto" w:fill="FFFFFF"/>
        <w:spacing w:line="233" w:lineRule="atLeast"/>
        <w:ind w:firstLine="709"/>
        <w:jc w:val="both"/>
        <w:textAlignment w:val="baseline"/>
        <w:rPr>
          <w:rFonts w:ascii="Times New Roman" w:hAnsi="Times New Roman" w:cs="Times New Roman"/>
          <w:b/>
          <w:color w:val="2D2D2D"/>
          <w:spacing w:val="1"/>
          <w:sz w:val="32"/>
          <w:szCs w:val="32"/>
        </w:rPr>
      </w:pPr>
      <w:bookmarkStart w:id="414" w:name="OLE_LINK894"/>
      <w:bookmarkStart w:id="415" w:name="OLE_LINK895"/>
      <w:bookmarkEnd w:id="412"/>
      <w:bookmarkEnd w:id="413"/>
      <w:r w:rsidRPr="007F3C71">
        <w:rPr>
          <w:rFonts w:ascii="Times New Roman" w:hAnsi="Times New Roman" w:cs="Times New Roman"/>
          <w:b/>
          <w:color w:val="2D2D2D"/>
          <w:spacing w:val="1"/>
          <w:sz w:val="32"/>
          <w:szCs w:val="32"/>
        </w:rPr>
        <w:t>Зона инженерной и транспортной инфраструктуры</w:t>
      </w:r>
    </w:p>
    <w:p w:rsidR="007F3C71" w:rsidRPr="007F3C71" w:rsidRDefault="007F3C71" w:rsidP="007F3C71">
      <w:pPr>
        <w:autoSpaceDE w:val="0"/>
        <w:ind w:firstLine="567"/>
        <w:rPr>
          <w:rFonts w:ascii="Times New Roman" w:hAnsi="Times New Roman" w:cs="Times New Roman"/>
          <w:b/>
          <w:color w:val="2D2D2D"/>
          <w:spacing w:val="1"/>
          <w:sz w:val="24"/>
          <w:szCs w:val="24"/>
        </w:rPr>
      </w:pPr>
      <w:r w:rsidRPr="007F3C71">
        <w:rPr>
          <w:rFonts w:ascii="Times New Roman" w:hAnsi="Times New Roman" w:cs="Times New Roman"/>
          <w:color w:val="2D2D2D"/>
          <w:spacing w:val="1"/>
          <w:sz w:val="24"/>
          <w:szCs w:val="24"/>
        </w:rPr>
        <w:t>Минимальные отступы от красной линии, от границы земельного участка в целях определения места допустимого размещения объекта капитального строительства, уровень обеспеченности стоянками принимать в соответствии с требованиями части 12 статьи 31 настоящих Правил</w:t>
      </w:r>
    </w:p>
    <w:tbl>
      <w:tblPr>
        <w:tblStyle w:val="afc"/>
        <w:tblW w:w="10456" w:type="dxa"/>
        <w:tblLook w:val="04A0"/>
      </w:tblPr>
      <w:tblGrid>
        <w:gridCol w:w="700"/>
        <w:gridCol w:w="17"/>
        <w:gridCol w:w="2332"/>
        <w:gridCol w:w="17"/>
        <w:gridCol w:w="1393"/>
        <w:gridCol w:w="25"/>
        <w:gridCol w:w="1435"/>
        <w:gridCol w:w="45"/>
        <w:gridCol w:w="1439"/>
        <w:gridCol w:w="18"/>
        <w:gridCol w:w="1715"/>
        <w:gridCol w:w="19"/>
        <w:gridCol w:w="1301"/>
      </w:tblGrid>
      <w:tr w:rsidR="00A1247F" w:rsidTr="00A1247F">
        <w:tc>
          <w:tcPr>
            <w:tcW w:w="10456" w:type="dxa"/>
            <w:gridSpan w:val="13"/>
            <w:tcBorders>
              <w:top w:val="single" w:sz="4" w:space="0" w:color="auto"/>
              <w:left w:val="single" w:sz="4" w:space="0" w:color="auto"/>
              <w:bottom w:val="single" w:sz="4" w:space="0" w:color="auto"/>
              <w:right w:val="single" w:sz="4" w:space="0" w:color="auto"/>
            </w:tcBorders>
          </w:tcPr>
          <w:p w:rsidR="00A1247F" w:rsidRDefault="00A1247F">
            <w:pPr>
              <w:ind w:right="-286"/>
              <w:jc w:val="center"/>
              <w:rPr>
                <w:rFonts w:ascii="Times New Roman" w:hAnsi="Times New Roman" w:cs="Times New Roman"/>
                <w:b/>
                <w:bCs/>
                <w:sz w:val="24"/>
                <w:szCs w:val="24"/>
              </w:rPr>
            </w:pPr>
            <w:r>
              <w:rPr>
                <w:rFonts w:ascii="Times New Roman" w:hAnsi="Times New Roman" w:cstheme="minorBidi"/>
                <w:b/>
                <w:sz w:val="24"/>
                <w:szCs w:val="24"/>
              </w:rPr>
              <w:t xml:space="preserve">Зона объектов инженерной </w:t>
            </w:r>
            <w:r w:rsidR="00CF7F2E">
              <w:rPr>
                <w:rFonts w:ascii="Times New Roman" w:hAnsi="Times New Roman" w:cstheme="minorBidi"/>
                <w:b/>
                <w:sz w:val="24"/>
                <w:szCs w:val="24"/>
              </w:rPr>
              <w:t>и</w:t>
            </w:r>
            <w:r w:rsidR="00232C1A">
              <w:rPr>
                <w:rFonts w:ascii="Times New Roman" w:hAnsi="Times New Roman" w:cstheme="minorBidi"/>
                <w:b/>
                <w:sz w:val="24"/>
                <w:szCs w:val="24"/>
              </w:rPr>
              <w:t xml:space="preserve"> транспортной инфраструктуры </w:t>
            </w:r>
            <w:r w:rsidR="00232C1A">
              <w:rPr>
                <w:rFonts w:ascii="Times New Roman" w:hAnsi="Times New Roman" w:cs="Times New Roman"/>
                <w:b/>
                <w:bCs/>
                <w:sz w:val="24"/>
                <w:szCs w:val="24"/>
              </w:rPr>
              <w:t>(ИТ</w:t>
            </w:r>
            <w:r>
              <w:rPr>
                <w:rFonts w:ascii="Times New Roman" w:hAnsi="Times New Roman" w:cs="Times New Roman"/>
                <w:b/>
                <w:bCs/>
                <w:sz w:val="24"/>
                <w:szCs w:val="24"/>
              </w:rPr>
              <w:t>)</w:t>
            </w:r>
          </w:p>
          <w:p w:rsidR="00A1247F" w:rsidRDefault="00A1247F">
            <w:pPr>
              <w:spacing w:line="276" w:lineRule="auto"/>
              <w:ind w:right="-286"/>
              <w:jc w:val="center"/>
              <w:rPr>
                <w:rFonts w:ascii="Times New Roman" w:hAnsi="Times New Roman" w:cs="Times New Roman"/>
                <w:b/>
                <w:bCs/>
                <w:sz w:val="24"/>
                <w:szCs w:val="24"/>
              </w:rPr>
            </w:pPr>
          </w:p>
        </w:tc>
      </w:tr>
      <w:tr w:rsidR="00A1247F" w:rsidTr="007F3C71">
        <w:tc>
          <w:tcPr>
            <w:tcW w:w="3066" w:type="dxa"/>
            <w:gridSpan w:val="4"/>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Вид разрешённого использования земельного участка</w:t>
            </w:r>
          </w:p>
        </w:tc>
        <w:tc>
          <w:tcPr>
            <w:tcW w:w="7390" w:type="dxa"/>
            <w:gridSpan w:val="9"/>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Параметры разрешённого строительства, реконструкции объектов капитального строительства</w:t>
            </w:r>
          </w:p>
        </w:tc>
      </w:tr>
      <w:tr w:rsidR="00A1247F" w:rsidTr="007F3C71">
        <w:tc>
          <w:tcPr>
            <w:tcW w:w="717" w:type="dxa"/>
            <w:gridSpan w:val="2"/>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rPr>
                <w:rFonts w:cs="Times New Roman"/>
                <w:b/>
                <w:bCs/>
                <w:i/>
                <w:iCs/>
                <w:sz w:val="24"/>
                <w:szCs w:val="24"/>
              </w:rPr>
            </w:pPr>
            <w:r>
              <w:rPr>
                <w:rFonts w:cs="Times New Roman"/>
                <w:b/>
                <w:bCs/>
                <w:i/>
                <w:iCs/>
                <w:sz w:val="24"/>
                <w:szCs w:val="24"/>
              </w:rPr>
              <w:t>код</w:t>
            </w:r>
          </w:p>
        </w:tc>
        <w:tc>
          <w:tcPr>
            <w:tcW w:w="2349" w:type="dxa"/>
            <w:gridSpan w:val="2"/>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rPr>
                <w:rFonts w:cs="Times New Roman"/>
                <w:b/>
                <w:bCs/>
                <w:i/>
                <w:iCs/>
                <w:sz w:val="24"/>
                <w:szCs w:val="24"/>
              </w:rPr>
            </w:pPr>
            <w:r>
              <w:rPr>
                <w:rFonts w:cs="Times New Roman"/>
                <w:b/>
              </w:rPr>
              <w:t>Наименование вида</w:t>
            </w:r>
          </w:p>
        </w:tc>
        <w:tc>
          <w:tcPr>
            <w:tcW w:w="1418"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Предельные (мин. и (или) макс.) размеры земельных участков / предельная (мин. и (или) макс.) площадь</w:t>
            </w:r>
          </w:p>
        </w:tc>
        <w:tc>
          <w:tcPr>
            <w:tcW w:w="143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Мин. отступы от границ земельных участков</w:t>
            </w:r>
          </w:p>
        </w:tc>
        <w:tc>
          <w:tcPr>
            <w:tcW w:w="1484"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Предельное количество этажей или предельная высота зданий, строений, сооружений</w:t>
            </w:r>
          </w:p>
        </w:tc>
        <w:tc>
          <w:tcPr>
            <w:tcW w:w="1733"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 xml:space="preserve">Макс. процент застройки в границах земельного </w:t>
            </w:r>
          </w:p>
          <w:p w:rsidR="00A1247F" w:rsidRDefault="00A1247F">
            <w:pPr>
              <w:pStyle w:val="Iauiue"/>
              <w:spacing w:line="100" w:lineRule="atLeast"/>
              <w:ind w:right="-286"/>
              <w:rPr>
                <w:rFonts w:cs="Times New Roman"/>
                <w:b/>
                <w:vertAlign w:val="superscript"/>
              </w:rPr>
            </w:pPr>
            <w:r>
              <w:rPr>
                <w:rFonts w:cs="Times New Roman"/>
                <w:b/>
              </w:rPr>
              <w:t>участка</w:t>
            </w:r>
          </w:p>
        </w:tc>
        <w:tc>
          <w:tcPr>
            <w:tcW w:w="1320"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Иные предельные параметры</w:t>
            </w:r>
          </w:p>
        </w:tc>
      </w:tr>
      <w:tr w:rsidR="00A1247F" w:rsidTr="00CF7F2E">
        <w:tc>
          <w:tcPr>
            <w:tcW w:w="717" w:type="dxa"/>
            <w:gridSpan w:val="2"/>
            <w:tcBorders>
              <w:top w:val="single" w:sz="4" w:space="0" w:color="auto"/>
              <w:left w:val="single" w:sz="4" w:space="0" w:color="auto"/>
              <w:bottom w:val="single" w:sz="4" w:space="0" w:color="auto"/>
              <w:right w:val="single" w:sz="4" w:space="0" w:color="auto"/>
            </w:tcBorders>
            <w:vAlign w:val="center"/>
          </w:tcPr>
          <w:p w:rsidR="00A1247F" w:rsidRDefault="00A1247F">
            <w:pPr>
              <w:pStyle w:val="Iauiue"/>
              <w:spacing w:line="100" w:lineRule="atLeast"/>
              <w:ind w:right="-286"/>
              <w:rPr>
                <w:rFonts w:cs="Times New Roman"/>
                <w:b/>
                <w:bCs/>
                <w:i/>
                <w:iCs/>
                <w:sz w:val="24"/>
                <w:szCs w:val="24"/>
              </w:rPr>
            </w:pPr>
          </w:p>
        </w:tc>
        <w:tc>
          <w:tcPr>
            <w:tcW w:w="9739" w:type="dxa"/>
            <w:gridSpan w:val="11"/>
            <w:tcBorders>
              <w:top w:val="single" w:sz="4" w:space="0" w:color="auto"/>
              <w:left w:val="single" w:sz="4" w:space="0" w:color="auto"/>
              <w:bottom w:val="single" w:sz="4" w:space="0" w:color="auto"/>
              <w:right w:val="single" w:sz="4" w:space="0" w:color="auto"/>
            </w:tcBorders>
            <w:vAlign w:val="center"/>
          </w:tcPr>
          <w:p w:rsidR="00A1247F" w:rsidRDefault="00A1247F">
            <w:pPr>
              <w:pStyle w:val="nienie"/>
              <w:numPr>
                <w:ilvl w:val="0"/>
                <w:numId w:val="0"/>
              </w:numPr>
              <w:tabs>
                <w:tab w:val="left" w:pos="708"/>
              </w:tabs>
              <w:ind w:left="283"/>
              <w:jc w:val="left"/>
              <w:rPr>
                <w:rFonts w:ascii="Times New Roman" w:hAnsi="Times New Roman"/>
                <w:b/>
                <w:i/>
                <w:szCs w:val="24"/>
              </w:rPr>
            </w:pPr>
            <w:r>
              <w:rPr>
                <w:rFonts w:ascii="Times New Roman" w:hAnsi="Times New Roman"/>
                <w:b/>
                <w:i/>
                <w:szCs w:val="24"/>
              </w:rPr>
              <w:t>Основные виды разрешенного использования земельного участка</w:t>
            </w:r>
          </w:p>
          <w:p w:rsidR="00A1247F" w:rsidRDefault="00A1247F">
            <w:pPr>
              <w:pStyle w:val="Iauiue"/>
              <w:spacing w:line="100" w:lineRule="atLeast"/>
              <w:ind w:right="-286"/>
              <w:rPr>
                <w:rFonts w:cs="Times New Roman"/>
                <w:b/>
              </w:rPr>
            </w:pPr>
          </w:p>
        </w:tc>
      </w:tr>
      <w:tr w:rsidR="00A1247F" w:rsidTr="007F3C71">
        <w:tc>
          <w:tcPr>
            <w:tcW w:w="717"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bookmarkStart w:id="416" w:name="_Hlk529958888"/>
            <w:r>
              <w:rPr>
                <w:color w:val="2D2D2D"/>
              </w:rPr>
              <w:t>6.7</w:t>
            </w:r>
          </w:p>
        </w:tc>
        <w:tc>
          <w:tcPr>
            <w:tcW w:w="2349"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eastAsia="Calibri" w:cs="Times New Roman"/>
                <w:color w:val="2D2D2D"/>
                <w:lang w:eastAsia="ru-RU"/>
              </w:rPr>
            </w:pPr>
            <w:r>
              <w:rPr>
                <w:rFonts w:eastAsia="Calibri" w:cs="Times New Roman"/>
                <w:color w:val="2D2D2D"/>
                <w:lang w:eastAsia="ru-RU"/>
              </w:rPr>
              <w:t xml:space="preserve">Энергетика </w:t>
            </w:r>
          </w:p>
        </w:tc>
        <w:tc>
          <w:tcPr>
            <w:tcW w:w="1418"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vAlign w:val="center"/>
            <w:hideMark/>
          </w:tcPr>
          <w:p w:rsidR="00A1247F" w:rsidRDefault="00A1247F" w:rsidP="00825895">
            <w:pPr>
              <w:pStyle w:val="Iauiue"/>
              <w:spacing w:line="100" w:lineRule="atLeast"/>
            </w:pPr>
            <w:r>
              <w:rPr>
                <w:color w:val="2D2D2D"/>
              </w:rPr>
              <w:t>не подлежат установлению</w:t>
            </w:r>
          </w:p>
        </w:tc>
        <w:tc>
          <w:tcPr>
            <w:tcW w:w="1484"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733"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color w:val="2D2D2D"/>
              </w:rPr>
              <w:t>не подлежат установлению.</w:t>
            </w:r>
          </w:p>
        </w:tc>
        <w:tc>
          <w:tcPr>
            <w:tcW w:w="1320"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bookmarkEnd w:id="416"/>
      <w:tr w:rsidR="00A1247F" w:rsidTr="007F3C71">
        <w:tc>
          <w:tcPr>
            <w:tcW w:w="717"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6.9</w:t>
            </w:r>
          </w:p>
        </w:tc>
        <w:tc>
          <w:tcPr>
            <w:tcW w:w="2349" w:type="dxa"/>
            <w:gridSpan w:val="2"/>
            <w:tcBorders>
              <w:top w:val="single" w:sz="4" w:space="0" w:color="auto"/>
              <w:left w:val="single" w:sz="4" w:space="0" w:color="auto"/>
              <w:bottom w:val="single" w:sz="4" w:space="0" w:color="auto"/>
              <w:right w:val="single" w:sz="4" w:space="0" w:color="auto"/>
            </w:tcBorders>
            <w:hideMark/>
          </w:tcPr>
          <w:p w:rsidR="00A1247F" w:rsidRDefault="00A1247F" w:rsidP="00411B15">
            <w:pPr>
              <w:pStyle w:val="Iauiue"/>
              <w:spacing w:line="100" w:lineRule="atLeast"/>
              <w:ind w:right="-286"/>
              <w:rPr>
                <w:color w:val="2D2D2D"/>
              </w:rPr>
            </w:pPr>
            <w:r>
              <w:rPr>
                <w:color w:val="2D2D2D"/>
              </w:rPr>
              <w:t>связь</w:t>
            </w:r>
          </w:p>
        </w:tc>
        <w:tc>
          <w:tcPr>
            <w:tcW w:w="1418"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A1247F" w:rsidRDefault="00A1247F" w:rsidP="00825895">
            <w:pPr>
              <w:pStyle w:val="Iauiue"/>
              <w:spacing w:line="100" w:lineRule="atLeast"/>
            </w:pPr>
            <w:r>
              <w:t>не подлежат установлению</w:t>
            </w:r>
          </w:p>
        </w:tc>
        <w:tc>
          <w:tcPr>
            <w:tcW w:w="1484"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t>70 м, предельное количество этажей зданий, строений, сооружений не подлежит установлению</w:t>
            </w:r>
          </w:p>
        </w:tc>
        <w:tc>
          <w:tcPr>
            <w:tcW w:w="1733"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320"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не подлежат установлению</w:t>
            </w:r>
          </w:p>
        </w:tc>
      </w:tr>
      <w:tr w:rsidR="00CF7F2E" w:rsidTr="007F3C71">
        <w:trPr>
          <w:trHeight w:val="284"/>
        </w:trPr>
        <w:tc>
          <w:tcPr>
            <w:tcW w:w="717" w:type="dxa"/>
            <w:gridSpan w:val="2"/>
            <w:tcBorders>
              <w:top w:val="single" w:sz="4" w:space="0" w:color="auto"/>
              <w:left w:val="single" w:sz="4" w:space="0" w:color="auto"/>
              <w:bottom w:val="single" w:sz="4" w:space="0" w:color="auto"/>
              <w:right w:val="single" w:sz="4" w:space="0" w:color="auto"/>
            </w:tcBorders>
            <w:hideMark/>
          </w:tcPr>
          <w:p w:rsidR="00CF7F2E" w:rsidRPr="00CF7F2E" w:rsidRDefault="00CF7F2E" w:rsidP="007F3C71">
            <w:pPr>
              <w:pStyle w:val="Iauiue"/>
              <w:spacing w:line="100" w:lineRule="atLeast"/>
              <w:ind w:right="-286"/>
              <w:jc w:val="both"/>
              <w:rPr>
                <w:color w:val="2D2D2D"/>
              </w:rPr>
            </w:pPr>
            <w:r w:rsidRPr="00CF7F2E">
              <w:rPr>
                <w:color w:val="2D2D2D"/>
              </w:rPr>
              <w:t>7.</w:t>
            </w:r>
            <w:r w:rsidR="007F3C71">
              <w:rPr>
                <w:color w:val="2D2D2D"/>
              </w:rPr>
              <w:t>0</w:t>
            </w:r>
          </w:p>
        </w:tc>
        <w:tc>
          <w:tcPr>
            <w:tcW w:w="2349" w:type="dxa"/>
            <w:gridSpan w:val="2"/>
            <w:tcBorders>
              <w:top w:val="single" w:sz="4" w:space="0" w:color="auto"/>
              <w:left w:val="single" w:sz="4" w:space="0" w:color="auto"/>
              <w:bottom w:val="single" w:sz="4" w:space="0" w:color="auto"/>
              <w:right w:val="single" w:sz="4" w:space="0" w:color="auto"/>
            </w:tcBorders>
            <w:hideMark/>
          </w:tcPr>
          <w:p w:rsidR="00CF7F2E" w:rsidRPr="00CF7F2E" w:rsidRDefault="007F3C71" w:rsidP="005C19FB">
            <w:pPr>
              <w:pStyle w:val="formattext"/>
              <w:spacing w:before="0" w:beforeAutospacing="0" w:after="0" w:afterAutospacing="0" w:line="233" w:lineRule="atLeast"/>
              <w:textAlignment w:val="baseline"/>
              <w:rPr>
                <w:rFonts w:eastAsia="Calibri"/>
                <w:color w:val="2D2D2D"/>
                <w:sz w:val="22"/>
                <w:szCs w:val="22"/>
                <w:lang w:eastAsia="en-US"/>
              </w:rPr>
            </w:pPr>
            <w:r>
              <w:rPr>
                <w:color w:val="2D2D2D"/>
                <w:sz w:val="22"/>
                <w:szCs w:val="22"/>
                <w:lang w:eastAsia="en-US"/>
              </w:rPr>
              <w:t>Т</w:t>
            </w:r>
            <w:r w:rsidR="00CF7F2E" w:rsidRPr="00CF7F2E">
              <w:rPr>
                <w:color w:val="2D2D2D"/>
                <w:sz w:val="22"/>
                <w:szCs w:val="22"/>
                <w:lang w:eastAsia="en-US"/>
              </w:rPr>
              <w:t>ранспорт</w:t>
            </w:r>
          </w:p>
        </w:tc>
        <w:tc>
          <w:tcPr>
            <w:tcW w:w="1418" w:type="dxa"/>
            <w:gridSpan w:val="2"/>
            <w:tcBorders>
              <w:top w:val="single" w:sz="4" w:space="0" w:color="auto"/>
              <w:left w:val="single" w:sz="4" w:space="0" w:color="auto"/>
              <w:bottom w:val="single" w:sz="4" w:space="0" w:color="auto"/>
              <w:right w:val="single" w:sz="4" w:space="0" w:color="auto"/>
            </w:tcBorders>
            <w:hideMark/>
          </w:tcPr>
          <w:p w:rsidR="00CF7F2E" w:rsidRPr="00CF7F2E" w:rsidRDefault="00CF7F2E" w:rsidP="005C19FB">
            <w:pPr>
              <w:pStyle w:val="Iauiue"/>
              <w:spacing w:line="100" w:lineRule="atLeast"/>
              <w:ind w:right="-286"/>
              <w:rPr>
                <w:rFonts w:cs="Times New Roman"/>
                <w:b/>
                <w:bCs/>
                <w:i/>
                <w:iCs/>
                <w:sz w:val="24"/>
                <w:szCs w:val="24"/>
              </w:rPr>
            </w:pPr>
            <w:r w:rsidRPr="00CF7F2E">
              <w:rPr>
                <w:color w:val="2D2D2D"/>
              </w:rP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CF7F2E" w:rsidRPr="00CF7F2E" w:rsidRDefault="00CF7F2E" w:rsidP="005C19FB">
            <w:pPr>
              <w:pStyle w:val="Iauiue"/>
              <w:spacing w:line="100" w:lineRule="atLeast"/>
            </w:pPr>
            <w:r w:rsidRPr="00CF7F2E">
              <w:t>не подлежат установлению</w:t>
            </w:r>
          </w:p>
        </w:tc>
        <w:tc>
          <w:tcPr>
            <w:tcW w:w="1484" w:type="dxa"/>
            <w:gridSpan w:val="2"/>
            <w:tcBorders>
              <w:top w:val="single" w:sz="4" w:space="0" w:color="auto"/>
              <w:left w:val="single" w:sz="4" w:space="0" w:color="auto"/>
              <w:bottom w:val="single" w:sz="4" w:space="0" w:color="auto"/>
              <w:right w:val="single" w:sz="4" w:space="0" w:color="auto"/>
            </w:tcBorders>
            <w:hideMark/>
          </w:tcPr>
          <w:p w:rsidR="00CF7F2E" w:rsidRPr="00CF7F2E" w:rsidRDefault="00CF7F2E" w:rsidP="005C19FB">
            <w:pPr>
              <w:pStyle w:val="Iauiue"/>
              <w:spacing w:line="100" w:lineRule="atLeast"/>
              <w:ind w:right="-286"/>
              <w:rPr>
                <w:rFonts w:cs="Times New Roman"/>
                <w:b/>
                <w:bCs/>
                <w:i/>
                <w:iCs/>
                <w:sz w:val="24"/>
                <w:szCs w:val="24"/>
              </w:rPr>
            </w:pPr>
            <w:r w:rsidRPr="00CF7F2E">
              <w:rPr>
                <w:color w:val="2D2D2D"/>
              </w:rPr>
              <w:t>не подлежат установлению</w:t>
            </w:r>
          </w:p>
        </w:tc>
        <w:tc>
          <w:tcPr>
            <w:tcW w:w="1733" w:type="dxa"/>
            <w:gridSpan w:val="2"/>
            <w:tcBorders>
              <w:top w:val="single" w:sz="4" w:space="0" w:color="auto"/>
              <w:left w:val="single" w:sz="4" w:space="0" w:color="auto"/>
              <w:bottom w:val="single" w:sz="4" w:space="0" w:color="auto"/>
              <w:right w:val="single" w:sz="4" w:space="0" w:color="auto"/>
            </w:tcBorders>
            <w:hideMark/>
          </w:tcPr>
          <w:p w:rsidR="00CF7F2E" w:rsidRPr="00CF7F2E" w:rsidRDefault="00CF7F2E" w:rsidP="005C19FB">
            <w:pPr>
              <w:pStyle w:val="Iauiue"/>
              <w:spacing w:line="100" w:lineRule="atLeast"/>
              <w:ind w:right="-286"/>
              <w:rPr>
                <w:rFonts w:cs="Times New Roman"/>
                <w:b/>
                <w:bCs/>
                <w:i/>
                <w:iCs/>
                <w:sz w:val="24"/>
                <w:szCs w:val="24"/>
              </w:rPr>
            </w:pPr>
            <w:r w:rsidRPr="00CF7F2E">
              <w:rPr>
                <w:color w:val="2D2D2D"/>
              </w:rPr>
              <w:t>не подлежат установлению</w:t>
            </w:r>
          </w:p>
        </w:tc>
        <w:tc>
          <w:tcPr>
            <w:tcW w:w="1320" w:type="dxa"/>
            <w:gridSpan w:val="2"/>
            <w:tcBorders>
              <w:top w:val="single" w:sz="4" w:space="0" w:color="auto"/>
              <w:left w:val="single" w:sz="4" w:space="0" w:color="auto"/>
              <w:bottom w:val="single" w:sz="4" w:space="0" w:color="auto"/>
              <w:right w:val="single" w:sz="4" w:space="0" w:color="auto"/>
            </w:tcBorders>
            <w:hideMark/>
          </w:tcPr>
          <w:p w:rsidR="00CF7F2E" w:rsidRPr="00CF7F2E" w:rsidRDefault="00CF7F2E" w:rsidP="005C19FB">
            <w:pPr>
              <w:pStyle w:val="Iauiue"/>
              <w:spacing w:line="100" w:lineRule="atLeast"/>
              <w:ind w:right="-286"/>
              <w:rPr>
                <w:rFonts w:cs="Times New Roman"/>
                <w:b/>
                <w:bCs/>
                <w:i/>
                <w:iCs/>
                <w:sz w:val="24"/>
                <w:szCs w:val="24"/>
              </w:rPr>
            </w:pPr>
            <w:r w:rsidRPr="00CF7F2E">
              <w:rPr>
                <w:color w:val="2D2D2D"/>
              </w:rPr>
              <w:t>не подлежат установлению</w:t>
            </w:r>
          </w:p>
        </w:tc>
      </w:tr>
      <w:bookmarkEnd w:id="414"/>
      <w:bookmarkEnd w:id="415"/>
      <w:tr w:rsidR="00CF7F2E" w:rsidTr="007F3C71">
        <w:tc>
          <w:tcPr>
            <w:tcW w:w="717" w:type="dxa"/>
            <w:gridSpan w:val="2"/>
            <w:tcBorders>
              <w:top w:val="single" w:sz="4" w:space="0" w:color="auto"/>
              <w:left w:val="single" w:sz="4" w:space="0" w:color="auto"/>
              <w:bottom w:val="single" w:sz="4" w:space="0" w:color="auto"/>
              <w:right w:val="single" w:sz="4" w:space="0" w:color="auto"/>
            </w:tcBorders>
            <w:hideMark/>
          </w:tcPr>
          <w:p w:rsidR="00CF7F2E" w:rsidRDefault="00CF7F2E">
            <w:pPr>
              <w:pStyle w:val="Iauiue"/>
              <w:spacing w:line="100" w:lineRule="atLeast"/>
              <w:ind w:right="-286"/>
              <w:jc w:val="both"/>
              <w:rPr>
                <w:color w:val="2D2D2D"/>
              </w:rPr>
            </w:pPr>
            <w:r>
              <w:rPr>
                <w:color w:val="2D2D2D"/>
              </w:rPr>
              <w:t>11.3</w:t>
            </w:r>
          </w:p>
        </w:tc>
        <w:tc>
          <w:tcPr>
            <w:tcW w:w="2349" w:type="dxa"/>
            <w:gridSpan w:val="2"/>
            <w:tcBorders>
              <w:top w:val="single" w:sz="4" w:space="0" w:color="auto"/>
              <w:left w:val="single" w:sz="4" w:space="0" w:color="auto"/>
              <w:bottom w:val="single" w:sz="4" w:space="0" w:color="auto"/>
              <w:right w:val="single" w:sz="4" w:space="0" w:color="auto"/>
            </w:tcBorders>
            <w:hideMark/>
          </w:tcPr>
          <w:p w:rsidR="00CF7F2E" w:rsidRDefault="00CF7F2E" w:rsidP="00411B15">
            <w:pPr>
              <w:pStyle w:val="Iauiue"/>
              <w:spacing w:line="100" w:lineRule="atLeast"/>
              <w:ind w:right="-286"/>
              <w:rPr>
                <w:rFonts w:cs="Times New Roman"/>
                <w:b/>
                <w:bCs/>
                <w:i/>
                <w:iCs/>
                <w:sz w:val="24"/>
                <w:szCs w:val="24"/>
              </w:rPr>
            </w:pPr>
            <w:r>
              <w:t>Гидротехнические сооружения</w:t>
            </w:r>
          </w:p>
        </w:tc>
        <w:tc>
          <w:tcPr>
            <w:tcW w:w="1418" w:type="dxa"/>
            <w:gridSpan w:val="2"/>
            <w:tcBorders>
              <w:top w:val="single" w:sz="4" w:space="0" w:color="auto"/>
              <w:left w:val="single" w:sz="4" w:space="0" w:color="auto"/>
              <w:bottom w:val="single" w:sz="4" w:space="0" w:color="auto"/>
              <w:right w:val="single" w:sz="4" w:space="0" w:color="auto"/>
            </w:tcBorders>
            <w:hideMark/>
          </w:tcPr>
          <w:p w:rsidR="00CF7F2E" w:rsidRDefault="00CF7F2E">
            <w:pPr>
              <w:pStyle w:val="Iauiue"/>
              <w:spacing w:line="100" w:lineRule="atLeast"/>
              <w:ind w:right="-286"/>
              <w:rPr>
                <w:rFonts w:cs="Times New Roman"/>
                <w:b/>
                <w:bCs/>
                <w:i/>
                <w:iCs/>
                <w:sz w:val="24"/>
                <w:szCs w:val="24"/>
              </w:rPr>
            </w:pPr>
            <w:r>
              <w:rPr>
                <w:color w:val="2D2D2D"/>
              </w:rP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CF7F2E" w:rsidRDefault="00CF7F2E" w:rsidP="00825895">
            <w:pPr>
              <w:pStyle w:val="Iauiue"/>
              <w:spacing w:line="100" w:lineRule="atLeast"/>
            </w:pPr>
            <w:r>
              <w:t>не подлежат установлению</w:t>
            </w:r>
          </w:p>
        </w:tc>
        <w:tc>
          <w:tcPr>
            <w:tcW w:w="1484" w:type="dxa"/>
            <w:gridSpan w:val="2"/>
            <w:tcBorders>
              <w:top w:val="single" w:sz="4" w:space="0" w:color="auto"/>
              <w:left w:val="single" w:sz="4" w:space="0" w:color="auto"/>
              <w:bottom w:val="single" w:sz="4" w:space="0" w:color="auto"/>
              <w:right w:val="single" w:sz="4" w:space="0" w:color="auto"/>
            </w:tcBorders>
            <w:hideMark/>
          </w:tcPr>
          <w:p w:rsidR="00CF7F2E" w:rsidRDefault="00CF7F2E">
            <w:pPr>
              <w:pStyle w:val="Iauiue"/>
              <w:spacing w:line="100" w:lineRule="atLeast"/>
              <w:ind w:right="-286"/>
              <w:rPr>
                <w:rFonts w:cs="Times New Roman"/>
                <w:b/>
                <w:bCs/>
                <w:i/>
                <w:iCs/>
                <w:sz w:val="24"/>
                <w:szCs w:val="24"/>
              </w:rPr>
            </w:pPr>
            <w:r>
              <w:rPr>
                <w:color w:val="2D2D2D"/>
              </w:rPr>
              <w:t>не подлежат установлению</w:t>
            </w:r>
          </w:p>
        </w:tc>
        <w:tc>
          <w:tcPr>
            <w:tcW w:w="1733" w:type="dxa"/>
            <w:gridSpan w:val="2"/>
            <w:tcBorders>
              <w:top w:val="single" w:sz="4" w:space="0" w:color="auto"/>
              <w:left w:val="single" w:sz="4" w:space="0" w:color="auto"/>
              <w:bottom w:val="single" w:sz="4" w:space="0" w:color="auto"/>
              <w:right w:val="single" w:sz="4" w:space="0" w:color="auto"/>
            </w:tcBorders>
            <w:hideMark/>
          </w:tcPr>
          <w:p w:rsidR="00CF7F2E" w:rsidRDefault="00CF7F2E">
            <w:pPr>
              <w:pStyle w:val="Iauiue"/>
              <w:spacing w:line="100" w:lineRule="atLeast"/>
              <w:ind w:right="-286"/>
              <w:rPr>
                <w:rFonts w:cs="Times New Roman"/>
                <w:b/>
                <w:bCs/>
                <w:i/>
                <w:iCs/>
                <w:sz w:val="24"/>
                <w:szCs w:val="24"/>
              </w:rPr>
            </w:pPr>
            <w:r>
              <w:rPr>
                <w:color w:val="2D2D2D"/>
              </w:rPr>
              <w:t>не подлежат установлению</w:t>
            </w:r>
          </w:p>
        </w:tc>
        <w:tc>
          <w:tcPr>
            <w:tcW w:w="1320" w:type="dxa"/>
            <w:gridSpan w:val="2"/>
            <w:tcBorders>
              <w:top w:val="single" w:sz="4" w:space="0" w:color="auto"/>
              <w:left w:val="single" w:sz="4" w:space="0" w:color="auto"/>
              <w:bottom w:val="single" w:sz="4" w:space="0" w:color="auto"/>
              <w:right w:val="single" w:sz="4" w:space="0" w:color="auto"/>
            </w:tcBorders>
            <w:hideMark/>
          </w:tcPr>
          <w:p w:rsidR="00CF7F2E" w:rsidRDefault="00CF7F2E">
            <w:pPr>
              <w:pStyle w:val="Iauiue"/>
              <w:spacing w:line="100" w:lineRule="atLeast"/>
              <w:ind w:right="-286"/>
              <w:rPr>
                <w:rFonts w:cs="Times New Roman"/>
                <w:b/>
                <w:bCs/>
                <w:i/>
                <w:iCs/>
                <w:sz w:val="24"/>
                <w:szCs w:val="24"/>
              </w:rPr>
            </w:pPr>
            <w:r>
              <w:rPr>
                <w:color w:val="2D2D2D"/>
              </w:rPr>
              <w:t>не подлежат установлению</w:t>
            </w:r>
          </w:p>
        </w:tc>
      </w:tr>
      <w:tr w:rsidR="00CF7F2E" w:rsidTr="007F3C71">
        <w:tc>
          <w:tcPr>
            <w:tcW w:w="717" w:type="dxa"/>
            <w:gridSpan w:val="2"/>
            <w:tcBorders>
              <w:top w:val="single" w:sz="4" w:space="0" w:color="auto"/>
              <w:left w:val="single" w:sz="4" w:space="0" w:color="auto"/>
              <w:bottom w:val="single" w:sz="4" w:space="0" w:color="auto"/>
              <w:right w:val="single" w:sz="4" w:space="0" w:color="auto"/>
            </w:tcBorders>
            <w:hideMark/>
          </w:tcPr>
          <w:p w:rsidR="00CF7F2E" w:rsidRDefault="00CF7F2E">
            <w:pPr>
              <w:pStyle w:val="Iauiue"/>
              <w:spacing w:line="100" w:lineRule="atLeast"/>
              <w:ind w:right="-286"/>
              <w:jc w:val="both"/>
              <w:rPr>
                <w:color w:val="2D2D2D"/>
              </w:rPr>
            </w:pPr>
            <w:bookmarkStart w:id="417" w:name="_Hlk529959105"/>
            <w:r>
              <w:rPr>
                <w:color w:val="2D2D2D"/>
              </w:rPr>
              <w:t>12.0</w:t>
            </w:r>
          </w:p>
        </w:tc>
        <w:tc>
          <w:tcPr>
            <w:tcW w:w="2349" w:type="dxa"/>
            <w:gridSpan w:val="2"/>
            <w:tcBorders>
              <w:top w:val="single" w:sz="4" w:space="0" w:color="auto"/>
              <w:left w:val="single" w:sz="4" w:space="0" w:color="auto"/>
              <w:bottom w:val="single" w:sz="4" w:space="0" w:color="auto"/>
              <w:right w:val="single" w:sz="4" w:space="0" w:color="auto"/>
            </w:tcBorders>
            <w:hideMark/>
          </w:tcPr>
          <w:p w:rsidR="00CF7F2E" w:rsidRDefault="00CF7F2E" w:rsidP="00411B15">
            <w:pPr>
              <w:pStyle w:val="Iauiue"/>
              <w:spacing w:line="100" w:lineRule="atLeast"/>
              <w:ind w:right="-286"/>
              <w:rPr>
                <w:rFonts w:cs="Times New Roman"/>
                <w:b/>
                <w:bCs/>
                <w:i/>
                <w:iCs/>
                <w:sz w:val="24"/>
                <w:szCs w:val="24"/>
              </w:rPr>
            </w:pPr>
            <w:r>
              <w:rPr>
                <w:color w:val="2D2D2D"/>
              </w:rPr>
              <w:t>Земельные участки (территории) общего пользования</w:t>
            </w:r>
          </w:p>
        </w:tc>
        <w:tc>
          <w:tcPr>
            <w:tcW w:w="1418" w:type="dxa"/>
            <w:gridSpan w:val="2"/>
            <w:tcBorders>
              <w:top w:val="single" w:sz="4" w:space="0" w:color="auto"/>
              <w:left w:val="single" w:sz="4" w:space="0" w:color="auto"/>
              <w:bottom w:val="single" w:sz="4" w:space="0" w:color="auto"/>
              <w:right w:val="single" w:sz="4" w:space="0" w:color="auto"/>
            </w:tcBorders>
            <w:hideMark/>
          </w:tcPr>
          <w:p w:rsidR="00CF7F2E" w:rsidRDefault="00CF7F2E">
            <w:pPr>
              <w:pStyle w:val="Iauiue"/>
              <w:spacing w:line="100" w:lineRule="atLeast"/>
              <w:ind w:right="-286"/>
              <w:rPr>
                <w:rFonts w:cs="Times New Roman"/>
                <w:b/>
                <w:bCs/>
                <w:i/>
                <w:iCs/>
                <w:sz w:val="24"/>
                <w:szCs w:val="24"/>
              </w:rPr>
            </w:pPr>
            <w:r>
              <w:rPr>
                <w:color w:val="2D2D2D"/>
              </w:rP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CF7F2E" w:rsidRDefault="00CF7F2E" w:rsidP="00825895">
            <w:pPr>
              <w:pStyle w:val="Iauiue"/>
              <w:spacing w:line="100" w:lineRule="atLeast"/>
            </w:pPr>
            <w:r>
              <w:t>не подлежат установлению</w:t>
            </w:r>
          </w:p>
        </w:tc>
        <w:tc>
          <w:tcPr>
            <w:tcW w:w="1484" w:type="dxa"/>
            <w:gridSpan w:val="2"/>
            <w:tcBorders>
              <w:top w:val="single" w:sz="4" w:space="0" w:color="auto"/>
              <w:left w:val="single" w:sz="4" w:space="0" w:color="auto"/>
              <w:bottom w:val="single" w:sz="4" w:space="0" w:color="auto"/>
              <w:right w:val="single" w:sz="4" w:space="0" w:color="auto"/>
            </w:tcBorders>
            <w:hideMark/>
          </w:tcPr>
          <w:p w:rsidR="00CF7F2E" w:rsidRDefault="00CF7F2E">
            <w:pPr>
              <w:pStyle w:val="Iauiue"/>
              <w:spacing w:line="100" w:lineRule="atLeast"/>
              <w:ind w:right="-286"/>
              <w:rPr>
                <w:rFonts w:cs="Times New Roman"/>
                <w:b/>
                <w:bCs/>
                <w:i/>
                <w:iCs/>
                <w:sz w:val="24"/>
                <w:szCs w:val="24"/>
              </w:rPr>
            </w:pPr>
            <w:r>
              <w:rPr>
                <w:color w:val="2D2D2D"/>
              </w:rPr>
              <w:t>не подлежат установлению</w:t>
            </w:r>
          </w:p>
        </w:tc>
        <w:tc>
          <w:tcPr>
            <w:tcW w:w="1733" w:type="dxa"/>
            <w:gridSpan w:val="2"/>
            <w:tcBorders>
              <w:top w:val="single" w:sz="4" w:space="0" w:color="auto"/>
              <w:left w:val="single" w:sz="4" w:space="0" w:color="auto"/>
              <w:bottom w:val="single" w:sz="4" w:space="0" w:color="auto"/>
              <w:right w:val="single" w:sz="4" w:space="0" w:color="auto"/>
            </w:tcBorders>
            <w:hideMark/>
          </w:tcPr>
          <w:p w:rsidR="00CF7F2E" w:rsidRDefault="00CF7F2E">
            <w:pPr>
              <w:pStyle w:val="Iauiue"/>
              <w:spacing w:line="100" w:lineRule="atLeast"/>
              <w:ind w:right="-286"/>
              <w:rPr>
                <w:color w:val="2D2D2D"/>
              </w:rPr>
            </w:pPr>
            <w:r>
              <w:rPr>
                <w:color w:val="2D2D2D"/>
              </w:rPr>
              <w:t>не подлежат установлению</w:t>
            </w:r>
          </w:p>
        </w:tc>
        <w:tc>
          <w:tcPr>
            <w:tcW w:w="1320" w:type="dxa"/>
            <w:gridSpan w:val="2"/>
            <w:tcBorders>
              <w:top w:val="single" w:sz="4" w:space="0" w:color="auto"/>
              <w:left w:val="single" w:sz="4" w:space="0" w:color="auto"/>
              <w:bottom w:val="single" w:sz="4" w:space="0" w:color="auto"/>
              <w:right w:val="single" w:sz="4" w:space="0" w:color="auto"/>
            </w:tcBorders>
            <w:hideMark/>
          </w:tcPr>
          <w:p w:rsidR="00CF7F2E" w:rsidRDefault="00CF7F2E">
            <w:pPr>
              <w:pStyle w:val="Iauiue"/>
              <w:spacing w:line="100" w:lineRule="atLeast"/>
              <w:ind w:right="-286"/>
              <w:rPr>
                <w:rFonts w:cs="Times New Roman"/>
                <w:b/>
                <w:bCs/>
                <w:i/>
                <w:iCs/>
                <w:sz w:val="24"/>
                <w:szCs w:val="24"/>
              </w:rPr>
            </w:pPr>
            <w:r>
              <w:rPr>
                <w:color w:val="2D2D2D"/>
              </w:rPr>
              <w:t>не подлежат установлению</w:t>
            </w:r>
          </w:p>
        </w:tc>
      </w:tr>
      <w:tr w:rsidR="00CF7F2E" w:rsidTr="00A1247F">
        <w:tc>
          <w:tcPr>
            <w:tcW w:w="10456" w:type="dxa"/>
            <w:gridSpan w:val="13"/>
            <w:tcBorders>
              <w:top w:val="single" w:sz="4" w:space="0" w:color="auto"/>
              <w:left w:val="single" w:sz="4" w:space="0" w:color="auto"/>
              <w:bottom w:val="single" w:sz="4" w:space="0" w:color="auto"/>
              <w:right w:val="single" w:sz="4" w:space="0" w:color="auto"/>
            </w:tcBorders>
            <w:hideMark/>
          </w:tcPr>
          <w:p w:rsidR="00CF7F2E" w:rsidRDefault="00CF7F2E">
            <w:pPr>
              <w:pStyle w:val="Iauiue"/>
              <w:spacing w:before="240" w:line="100" w:lineRule="atLeast"/>
              <w:ind w:right="-286"/>
              <w:jc w:val="center"/>
              <w:rPr>
                <w:b/>
                <w:color w:val="2D2D2D"/>
                <w:sz w:val="24"/>
                <w:szCs w:val="24"/>
              </w:rPr>
            </w:pPr>
            <w:bookmarkStart w:id="418" w:name="_Hlk529961019"/>
            <w:bookmarkEnd w:id="417"/>
            <w:r>
              <w:rPr>
                <w:b/>
                <w:color w:val="2D2D2D"/>
                <w:sz w:val="24"/>
                <w:szCs w:val="24"/>
              </w:rPr>
              <w:t>Условно разрешенные виды использования земельного участка</w:t>
            </w:r>
          </w:p>
        </w:tc>
      </w:tr>
      <w:tr w:rsidR="007F3C71" w:rsidTr="007F3C71">
        <w:trPr>
          <w:trHeight w:val="117"/>
        </w:trPr>
        <w:tc>
          <w:tcPr>
            <w:tcW w:w="700" w:type="dxa"/>
            <w:tcBorders>
              <w:top w:val="single" w:sz="4" w:space="0" w:color="auto"/>
              <w:left w:val="single" w:sz="4" w:space="0" w:color="auto"/>
              <w:bottom w:val="single" w:sz="4" w:space="0" w:color="auto"/>
              <w:right w:val="single" w:sz="4" w:space="0" w:color="auto"/>
            </w:tcBorders>
            <w:hideMark/>
          </w:tcPr>
          <w:p w:rsidR="007F3C71" w:rsidRPr="007F3C71" w:rsidRDefault="007F3C71" w:rsidP="005C19FB">
            <w:pPr>
              <w:pStyle w:val="formattext"/>
              <w:spacing w:before="0" w:beforeAutospacing="0" w:after="0" w:afterAutospacing="0" w:line="233" w:lineRule="atLeast"/>
              <w:jc w:val="center"/>
              <w:textAlignment w:val="baseline"/>
              <w:rPr>
                <w:color w:val="2D2D2D"/>
                <w:sz w:val="22"/>
                <w:szCs w:val="22"/>
                <w:lang w:eastAsia="en-US"/>
              </w:rPr>
            </w:pPr>
            <w:r w:rsidRPr="007F3C71">
              <w:rPr>
                <w:color w:val="2D2D2D"/>
                <w:sz w:val="22"/>
                <w:szCs w:val="22"/>
                <w:lang w:eastAsia="en-US"/>
              </w:rPr>
              <w:t>4.1</w:t>
            </w:r>
          </w:p>
        </w:tc>
        <w:tc>
          <w:tcPr>
            <w:tcW w:w="2349" w:type="dxa"/>
            <w:gridSpan w:val="2"/>
            <w:tcBorders>
              <w:top w:val="single" w:sz="4" w:space="0" w:color="auto"/>
              <w:left w:val="single" w:sz="4" w:space="0" w:color="auto"/>
              <w:bottom w:val="single" w:sz="4" w:space="0" w:color="auto"/>
              <w:right w:val="single" w:sz="4" w:space="0" w:color="auto"/>
            </w:tcBorders>
          </w:tcPr>
          <w:p w:rsidR="007F3C71" w:rsidRPr="007F3C71" w:rsidRDefault="007F3C71" w:rsidP="005C19FB">
            <w:pPr>
              <w:pStyle w:val="formattext"/>
              <w:spacing w:before="0" w:beforeAutospacing="0" w:after="0" w:afterAutospacing="0" w:line="233" w:lineRule="atLeast"/>
              <w:textAlignment w:val="baseline"/>
              <w:rPr>
                <w:color w:val="2D2D2D"/>
                <w:sz w:val="22"/>
                <w:szCs w:val="22"/>
                <w:lang w:eastAsia="en-US"/>
              </w:rPr>
            </w:pPr>
            <w:r w:rsidRPr="007F3C71">
              <w:rPr>
                <w:color w:val="2D2D2D"/>
                <w:sz w:val="22"/>
                <w:szCs w:val="22"/>
                <w:lang w:eastAsia="en-US"/>
              </w:rPr>
              <w:t>Деловое управление</w:t>
            </w:r>
          </w:p>
        </w:tc>
        <w:tc>
          <w:tcPr>
            <w:tcW w:w="1410" w:type="dxa"/>
            <w:gridSpan w:val="2"/>
            <w:tcBorders>
              <w:top w:val="single" w:sz="4" w:space="0" w:color="auto"/>
              <w:left w:val="single" w:sz="4" w:space="0" w:color="auto"/>
              <w:bottom w:val="single" w:sz="4" w:space="0" w:color="auto"/>
              <w:right w:val="single" w:sz="4" w:space="0" w:color="auto"/>
            </w:tcBorders>
          </w:tcPr>
          <w:p w:rsidR="007F3C71" w:rsidRPr="007F3C71" w:rsidRDefault="007F3C71" w:rsidP="005C19FB">
            <w:pPr>
              <w:pStyle w:val="Iauiue"/>
              <w:spacing w:line="100" w:lineRule="atLeast"/>
              <w:ind w:right="-286"/>
            </w:pPr>
            <w:r w:rsidRPr="007F3C71">
              <w:t>мин. площадь земельного участка – 2000 м2 / макс. площадь земельного</w:t>
            </w:r>
          </w:p>
          <w:p w:rsidR="007F3C71" w:rsidRPr="007F3C71" w:rsidRDefault="007F3C71" w:rsidP="005C19FB">
            <w:pPr>
              <w:pStyle w:val="Iauiue"/>
              <w:spacing w:line="100" w:lineRule="atLeast"/>
              <w:ind w:right="-286"/>
            </w:pPr>
            <w:r w:rsidRPr="007F3C71">
              <w:t xml:space="preserve"> участка – </w:t>
            </w:r>
          </w:p>
          <w:p w:rsidR="007F3C71" w:rsidRPr="007F3C71" w:rsidRDefault="007F3C71" w:rsidP="005C19FB">
            <w:pPr>
              <w:pStyle w:val="Iauiue"/>
              <w:spacing w:line="100" w:lineRule="atLeast"/>
              <w:ind w:right="-286"/>
              <w:rPr>
                <w:rFonts w:cs="Times New Roman"/>
                <w:b/>
                <w:bCs/>
                <w:i/>
                <w:iCs/>
                <w:sz w:val="24"/>
                <w:szCs w:val="24"/>
                <w:vertAlign w:val="superscript"/>
              </w:rPr>
            </w:pPr>
            <w:r w:rsidRPr="007F3C71">
              <w:t>100000 м</w:t>
            </w:r>
            <w:r w:rsidRPr="007F3C71">
              <w:rPr>
                <w:vertAlign w:val="superscript"/>
              </w:rPr>
              <w:t>2</w:t>
            </w:r>
          </w:p>
        </w:tc>
        <w:tc>
          <w:tcPr>
            <w:tcW w:w="1505" w:type="dxa"/>
            <w:gridSpan w:val="3"/>
            <w:tcBorders>
              <w:top w:val="single" w:sz="4" w:space="0" w:color="auto"/>
              <w:left w:val="single" w:sz="4" w:space="0" w:color="auto"/>
              <w:bottom w:val="single" w:sz="4" w:space="0" w:color="auto"/>
              <w:right w:val="single" w:sz="4" w:space="0" w:color="auto"/>
            </w:tcBorders>
            <w:vAlign w:val="center"/>
          </w:tcPr>
          <w:p w:rsidR="007F3C71" w:rsidRPr="007F3C71" w:rsidRDefault="007F3C71" w:rsidP="005C19FB">
            <w:pPr>
              <w:pStyle w:val="Iauiue"/>
              <w:spacing w:line="100" w:lineRule="atLeast"/>
              <w:ind w:right="53"/>
              <w:jc w:val="center"/>
            </w:pPr>
            <w:r w:rsidRPr="007F3C71">
              <w:rPr>
                <w:color w:val="2D2D2D"/>
              </w:rPr>
              <w:t>не подлежат установлению</w:t>
            </w:r>
          </w:p>
        </w:tc>
        <w:tc>
          <w:tcPr>
            <w:tcW w:w="1457" w:type="dxa"/>
            <w:gridSpan w:val="2"/>
            <w:tcBorders>
              <w:top w:val="single" w:sz="4" w:space="0" w:color="auto"/>
              <w:left w:val="single" w:sz="4" w:space="0" w:color="auto"/>
              <w:bottom w:val="single" w:sz="4" w:space="0" w:color="auto"/>
              <w:right w:val="single" w:sz="4" w:space="0" w:color="auto"/>
            </w:tcBorders>
            <w:vAlign w:val="center"/>
          </w:tcPr>
          <w:p w:rsidR="007F3C71" w:rsidRPr="007F3C71" w:rsidRDefault="007F3C71" w:rsidP="005C19FB">
            <w:pPr>
              <w:pStyle w:val="Iauiue"/>
              <w:spacing w:line="100" w:lineRule="atLeast"/>
              <w:ind w:right="10"/>
              <w:jc w:val="center"/>
            </w:pPr>
            <w:r w:rsidRPr="007F3C71">
              <w:rPr>
                <w:color w:val="2D2D2D"/>
              </w:rPr>
              <w:t>не подлежат установлению</w:t>
            </w:r>
          </w:p>
        </w:tc>
        <w:tc>
          <w:tcPr>
            <w:tcW w:w="1734" w:type="dxa"/>
            <w:gridSpan w:val="2"/>
            <w:tcBorders>
              <w:top w:val="single" w:sz="4" w:space="0" w:color="auto"/>
              <w:left w:val="single" w:sz="4" w:space="0" w:color="auto"/>
              <w:bottom w:val="single" w:sz="4" w:space="0" w:color="auto"/>
              <w:right w:val="single" w:sz="4" w:space="0" w:color="auto"/>
            </w:tcBorders>
            <w:vAlign w:val="center"/>
          </w:tcPr>
          <w:p w:rsidR="007F3C71" w:rsidRPr="007F3C71" w:rsidRDefault="007F3C71" w:rsidP="005C19FB">
            <w:pPr>
              <w:pStyle w:val="formattext"/>
              <w:spacing w:before="0" w:beforeAutospacing="0" w:after="0" w:afterAutospacing="0" w:line="233" w:lineRule="atLeast"/>
              <w:jc w:val="center"/>
              <w:textAlignment w:val="baseline"/>
              <w:rPr>
                <w:color w:val="2D2D2D"/>
                <w:sz w:val="20"/>
                <w:szCs w:val="20"/>
                <w:lang w:eastAsia="en-US"/>
              </w:rPr>
            </w:pPr>
            <w:r w:rsidRPr="007F3C71">
              <w:rPr>
                <w:color w:val="2D2D2D"/>
                <w:sz w:val="20"/>
                <w:szCs w:val="20"/>
                <w:lang w:eastAsia="en-US"/>
              </w:rPr>
              <w:t>Максимальный процент застройки в границах земельного участка - 30%.</w:t>
            </w:r>
          </w:p>
        </w:tc>
        <w:tc>
          <w:tcPr>
            <w:tcW w:w="1301" w:type="dxa"/>
            <w:tcBorders>
              <w:top w:val="single" w:sz="4" w:space="0" w:color="auto"/>
              <w:left w:val="single" w:sz="4" w:space="0" w:color="auto"/>
              <w:bottom w:val="single" w:sz="4" w:space="0" w:color="auto"/>
              <w:right w:val="single" w:sz="4" w:space="0" w:color="auto"/>
            </w:tcBorders>
            <w:vAlign w:val="center"/>
          </w:tcPr>
          <w:p w:rsidR="007F3C71" w:rsidRPr="007F3C71" w:rsidRDefault="007F3C71" w:rsidP="005C19FB">
            <w:pPr>
              <w:pStyle w:val="Iauiue"/>
              <w:spacing w:line="100" w:lineRule="atLeast"/>
              <w:ind w:right="-286"/>
              <w:jc w:val="center"/>
              <w:rPr>
                <w:rFonts w:cs="Times New Roman"/>
                <w:b/>
                <w:bCs/>
                <w:i/>
                <w:iCs/>
              </w:rPr>
            </w:pPr>
            <w:r w:rsidRPr="007F3C71">
              <w:rPr>
                <w:color w:val="2D2D2D"/>
              </w:rPr>
              <w:t>не подлежат установлению</w:t>
            </w:r>
          </w:p>
        </w:tc>
      </w:tr>
      <w:tr w:rsidR="007F3C71" w:rsidTr="007F3C71">
        <w:trPr>
          <w:trHeight w:val="217"/>
        </w:trPr>
        <w:tc>
          <w:tcPr>
            <w:tcW w:w="700" w:type="dxa"/>
            <w:tcBorders>
              <w:top w:val="single" w:sz="4" w:space="0" w:color="auto"/>
              <w:left w:val="single" w:sz="4" w:space="0" w:color="auto"/>
              <w:bottom w:val="single" w:sz="4" w:space="0" w:color="auto"/>
              <w:right w:val="single" w:sz="4" w:space="0" w:color="auto"/>
            </w:tcBorders>
            <w:hideMark/>
          </w:tcPr>
          <w:p w:rsidR="007F3C71" w:rsidRPr="007F3C71" w:rsidRDefault="007F3C71" w:rsidP="005C19FB">
            <w:pPr>
              <w:pStyle w:val="formattext"/>
              <w:spacing w:before="0" w:beforeAutospacing="0" w:after="0" w:afterAutospacing="0" w:line="233" w:lineRule="atLeast"/>
              <w:jc w:val="center"/>
              <w:textAlignment w:val="baseline"/>
              <w:rPr>
                <w:color w:val="2D2D2D"/>
                <w:sz w:val="22"/>
                <w:szCs w:val="22"/>
                <w:lang w:eastAsia="en-US"/>
              </w:rPr>
            </w:pPr>
            <w:r w:rsidRPr="007F3C71">
              <w:rPr>
                <w:color w:val="2D2D2D"/>
                <w:sz w:val="22"/>
                <w:szCs w:val="22"/>
                <w:lang w:eastAsia="en-US"/>
              </w:rPr>
              <w:t>4.4</w:t>
            </w:r>
          </w:p>
        </w:tc>
        <w:tc>
          <w:tcPr>
            <w:tcW w:w="2349" w:type="dxa"/>
            <w:gridSpan w:val="2"/>
            <w:tcBorders>
              <w:top w:val="single" w:sz="4" w:space="0" w:color="auto"/>
              <w:left w:val="single" w:sz="4" w:space="0" w:color="auto"/>
              <w:bottom w:val="single" w:sz="4" w:space="0" w:color="auto"/>
              <w:right w:val="single" w:sz="4" w:space="0" w:color="auto"/>
            </w:tcBorders>
          </w:tcPr>
          <w:p w:rsidR="007F3C71" w:rsidRPr="007F3C71" w:rsidRDefault="007F3C71" w:rsidP="005C19FB">
            <w:pPr>
              <w:pStyle w:val="formattext"/>
              <w:spacing w:before="0" w:beforeAutospacing="0" w:after="0" w:afterAutospacing="0" w:line="233" w:lineRule="atLeast"/>
              <w:textAlignment w:val="baseline"/>
              <w:rPr>
                <w:color w:val="2D2D2D"/>
                <w:sz w:val="22"/>
                <w:szCs w:val="22"/>
                <w:lang w:eastAsia="en-US"/>
              </w:rPr>
            </w:pPr>
            <w:r w:rsidRPr="007F3C71">
              <w:rPr>
                <w:color w:val="2D2D2D"/>
                <w:sz w:val="22"/>
                <w:szCs w:val="22"/>
                <w:lang w:eastAsia="en-US"/>
              </w:rPr>
              <w:t>Магазины</w:t>
            </w:r>
          </w:p>
        </w:tc>
        <w:tc>
          <w:tcPr>
            <w:tcW w:w="1410" w:type="dxa"/>
            <w:gridSpan w:val="2"/>
            <w:tcBorders>
              <w:top w:val="single" w:sz="4" w:space="0" w:color="auto"/>
              <w:left w:val="single" w:sz="4" w:space="0" w:color="auto"/>
              <w:bottom w:val="single" w:sz="4" w:space="0" w:color="auto"/>
              <w:right w:val="single" w:sz="4" w:space="0" w:color="auto"/>
            </w:tcBorders>
          </w:tcPr>
          <w:p w:rsidR="007F3C71" w:rsidRPr="007F3C71" w:rsidRDefault="007F3C71" w:rsidP="005C19FB">
            <w:pPr>
              <w:pStyle w:val="Iauiue"/>
              <w:spacing w:line="100" w:lineRule="atLeast"/>
              <w:ind w:right="-286"/>
              <w:rPr>
                <w:rFonts w:cs="Times New Roman"/>
                <w:b/>
                <w:bCs/>
                <w:i/>
                <w:iCs/>
                <w:sz w:val="24"/>
                <w:szCs w:val="24"/>
              </w:rPr>
            </w:pPr>
            <w:r w:rsidRPr="007F3C71">
              <w:rPr>
                <w:rFonts w:cs="Times New Roman"/>
              </w:rPr>
              <w:t>Максимальная торговая площадь - 500 кв. м</w:t>
            </w:r>
          </w:p>
        </w:tc>
        <w:tc>
          <w:tcPr>
            <w:tcW w:w="1505" w:type="dxa"/>
            <w:gridSpan w:val="3"/>
            <w:tcBorders>
              <w:top w:val="single" w:sz="4" w:space="0" w:color="auto"/>
              <w:left w:val="single" w:sz="4" w:space="0" w:color="auto"/>
              <w:bottom w:val="single" w:sz="4" w:space="0" w:color="auto"/>
              <w:right w:val="single" w:sz="4" w:space="0" w:color="auto"/>
            </w:tcBorders>
            <w:vAlign w:val="center"/>
          </w:tcPr>
          <w:p w:rsidR="007F3C71" w:rsidRPr="007F3C71" w:rsidRDefault="007F3C71" w:rsidP="005C19FB">
            <w:pPr>
              <w:pStyle w:val="Iauiue"/>
              <w:spacing w:line="100" w:lineRule="atLeast"/>
              <w:ind w:right="-286"/>
              <w:jc w:val="center"/>
            </w:pPr>
            <w:r w:rsidRPr="007F3C71">
              <w:t>3 м</w:t>
            </w:r>
          </w:p>
        </w:tc>
        <w:tc>
          <w:tcPr>
            <w:tcW w:w="1457" w:type="dxa"/>
            <w:gridSpan w:val="2"/>
            <w:tcBorders>
              <w:top w:val="single" w:sz="4" w:space="0" w:color="auto"/>
              <w:left w:val="single" w:sz="4" w:space="0" w:color="auto"/>
              <w:bottom w:val="single" w:sz="4" w:space="0" w:color="auto"/>
              <w:right w:val="single" w:sz="4" w:space="0" w:color="auto"/>
            </w:tcBorders>
          </w:tcPr>
          <w:p w:rsidR="007F3C71" w:rsidRPr="007F3C71" w:rsidRDefault="007F3C71" w:rsidP="005C19FB">
            <w:pPr>
              <w:pStyle w:val="Iauiue"/>
              <w:spacing w:line="100" w:lineRule="atLeast"/>
              <w:ind w:right="-286"/>
            </w:pPr>
            <w:r w:rsidRPr="007F3C71">
              <w:t xml:space="preserve">2 этажа, предельная высота зданий, строений, сооружений не </w:t>
            </w:r>
            <w:r w:rsidRPr="007F3C71">
              <w:lastRenderedPageBreak/>
              <w:t>подлежит установлению</w:t>
            </w:r>
          </w:p>
        </w:tc>
        <w:tc>
          <w:tcPr>
            <w:tcW w:w="1734" w:type="dxa"/>
            <w:gridSpan w:val="2"/>
            <w:tcBorders>
              <w:top w:val="single" w:sz="4" w:space="0" w:color="auto"/>
              <w:left w:val="single" w:sz="4" w:space="0" w:color="auto"/>
              <w:bottom w:val="single" w:sz="4" w:space="0" w:color="auto"/>
              <w:right w:val="single" w:sz="4" w:space="0" w:color="auto"/>
            </w:tcBorders>
          </w:tcPr>
          <w:p w:rsidR="007F3C71" w:rsidRPr="007F3C71" w:rsidRDefault="007F3C71" w:rsidP="005C19FB">
            <w:pPr>
              <w:pStyle w:val="formattext"/>
              <w:spacing w:before="0" w:beforeAutospacing="0" w:after="0" w:afterAutospacing="0" w:line="233" w:lineRule="atLeast"/>
              <w:jc w:val="center"/>
              <w:textAlignment w:val="baseline"/>
              <w:rPr>
                <w:color w:val="2D2D2D"/>
                <w:sz w:val="22"/>
                <w:szCs w:val="22"/>
                <w:lang w:eastAsia="en-US"/>
              </w:rPr>
            </w:pPr>
            <w:r w:rsidRPr="007F3C71">
              <w:rPr>
                <w:color w:val="2D2D2D"/>
                <w:sz w:val="22"/>
                <w:szCs w:val="22"/>
                <w:lang w:eastAsia="en-US"/>
              </w:rPr>
              <w:lastRenderedPageBreak/>
              <w:t xml:space="preserve">Минимальный процент застройки в границах </w:t>
            </w:r>
            <w:r w:rsidRPr="007F3C71">
              <w:rPr>
                <w:color w:val="2D2D2D"/>
                <w:sz w:val="22"/>
                <w:szCs w:val="22"/>
                <w:lang w:eastAsia="en-US"/>
              </w:rPr>
              <w:lastRenderedPageBreak/>
              <w:t>земельного участка - 20%.</w:t>
            </w:r>
          </w:p>
          <w:p w:rsidR="007F3C71" w:rsidRPr="007F3C71" w:rsidRDefault="007F3C71" w:rsidP="005C19FB">
            <w:pPr>
              <w:pStyle w:val="formattext"/>
              <w:spacing w:before="0" w:beforeAutospacing="0" w:after="0" w:afterAutospacing="0" w:line="233" w:lineRule="atLeast"/>
              <w:jc w:val="center"/>
              <w:textAlignment w:val="baseline"/>
              <w:rPr>
                <w:color w:val="2D2D2D"/>
                <w:sz w:val="22"/>
                <w:szCs w:val="22"/>
                <w:lang w:eastAsia="en-US"/>
              </w:rPr>
            </w:pPr>
            <w:r w:rsidRPr="007F3C71">
              <w:rPr>
                <w:color w:val="2D2D2D"/>
                <w:sz w:val="22"/>
                <w:szCs w:val="22"/>
                <w:lang w:eastAsia="en-US"/>
              </w:rPr>
              <w:t>Максимальный процент застройки в границах земельного участка - 50%.</w:t>
            </w:r>
          </w:p>
        </w:tc>
        <w:tc>
          <w:tcPr>
            <w:tcW w:w="1301" w:type="dxa"/>
            <w:tcBorders>
              <w:top w:val="single" w:sz="4" w:space="0" w:color="auto"/>
              <w:left w:val="single" w:sz="4" w:space="0" w:color="auto"/>
              <w:bottom w:val="single" w:sz="4" w:space="0" w:color="auto"/>
              <w:right w:val="single" w:sz="4" w:space="0" w:color="auto"/>
            </w:tcBorders>
          </w:tcPr>
          <w:p w:rsidR="007F3C71" w:rsidRPr="007F3C71" w:rsidRDefault="007F3C71" w:rsidP="005C19FB">
            <w:pPr>
              <w:pStyle w:val="Iauiue"/>
              <w:spacing w:line="100" w:lineRule="atLeast"/>
              <w:ind w:right="-286"/>
              <w:jc w:val="both"/>
              <w:rPr>
                <w:rFonts w:cs="Times New Roman"/>
                <w:b/>
                <w:bCs/>
                <w:i/>
                <w:iCs/>
                <w:sz w:val="24"/>
                <w:szCs w:val="24"/>
              </w:rPr>
            </w:pPr>
            <w:r w:rsidRPr="007F3C71">
              <w:rPr>
                <w:rFonts w:cs="Times New Roman"/>
                <w:color w:val="2D2D2D"/>
              </w:rPr>
              <w:lastRenderedPageBreak/>
              <w:t xml:space="preserve">Минимальный процент озеленения в границах земельного </w:t>
            </w:r>
            <w:r w:rsidRPr="007F3C71">
              <w:rPr>
                <w:rFonts w:cs="Times New Roman"/>
                <w:color w:val="2D2D2D"/>
              </w:rPr>
              <w:lastRenderedPageBreak/>
              <w:t>участка - 15%</w:t>
            </w:r>
          </w:p>
        </w:tc>
      </w:tr>
      <w:tr w:rsidR="007F3C71" w:rsidTr="007F3C71">
        <w:trPr>
          <w:trHeight w:val="366"/>
        </w:trPr>
        <w:tc>
          <w:tcPr>
            <w:tcW w:w="700" w:type="dxa"/>
            <w:tcBorders>
              <w:top w:val="single" w:sz="4" w:space="0" w:color="auto"/>
              <w:left w:val="single" w:sz="4" w:space="0" w:color="auto"/>
              <w:bottom w:val="single" w:sz="4" w:space="0" w:color="auto"/>
              <w:right w:val="single" w:sz="4" w:space="0" w:color="auto"/>
            </w:tcBorders>
            <w:hideMark/>
          </w:tcPr>
          <w:p w:rsidR="007F3C71" w:rsidRPr="007F3C71" w:rsidRDefault="007F3C71" w:rsidP="005C19FB">
            <w:pPr>
              <w:pStyle w:val="formattext"/>
              <w:spacing w:before="0" w:beforeAutospacing="0" w:after="0" w:afterAutospacing="0" w:line="233" w:lineRule="atLeast"/>
              <w:jc w:val="center"/>
              <w:textAlignment w:val="baseline"/>
              <w:rPr>
                <w:color w:val="2D2D2D"/>
                <w:sz w:val="22"/>
                <w:szCs w:val="22"/>
                <w:lang w:eastAsia="en-US"/>
              </w:rPr>
            </w:pPr>
            <w:r w:rsidRPr="007F3C71">
              <w:rPr>
                <w:color w:val="2D2D2D"/>
                <w:sz w:val="22"/>
                <w:szCs w:val="22"/>
                <w:lang w:eastAsia="en-US"/>
              </w:rPr>
              <w:lastRenderedPageBreak/>
              <w:t>4.6</w:t>
            </w:r>
          </w:p>
        </w:tc>
        <w:tc>
          <w:tcPr>
            <w:tcW w:w="2349" w:type="dxa"/>
            <w:gridSpan w:val="2"/>
            <w:tcBorders>
              <w:top w:val="single" w:sz="4" w:space="0" w:color="auto"/>
              <w:left w:val="single" w:sz="4" w:space="0" w:color="auto"/>
              <w:bottom w:val="single" w:sz="4" w:space="0" w:color="auto"/>
              <w:right w:val="single" w:sz="4" w:space="0" w:color="auto"/>
            </w:tcBorders>
          </w:tcPr>
          <w:p w:rsidR="007F3C71" w:rsidRPr="007F3C71" w:rsidRDefault="007F3C71" w:rsidP="005C19FB">
            <w:pPr>
              <w:pStyle w:val="formattext"/>
              <w:spacing w:before="0" w:beforeAutospacing="0" w:after="0" w:afterAutospacing="0" w:line="233" w:lineRule="atLeast"/>
              <w:textAlignment w:val="baseline"/>
              <w:rPr>
                <w:color w:val="2D2D2D"/>
                <w:sz w:val="22"/>
                <w:szCs w:val="22"/>
                <w:lang w:eastAsia="en-US"/>
              </w:rPr>
            </w:pPr>
            <w:r w:rsidRPr="007F3C71">
              <w:rPr>
                <w:color w:val="2D2D2D"/>
                <w:sz w:val="22"/>
                <w:szCs w:val="22"/>
                <w:lang w:eastAsia="en-US"/>
              </w:rPr>
              <w:t>Общественное питание</w:t>
            </w:r>
          </w:p>
        </w:tc>
        <w:tc>
          <w:tcPr>
            <w:tcW w:w="1410" w:type="dxa"/>
            <w:gridSpan w:val="2"/>
            <w:tcBorders>
              <w:top w:val="single" w:sz="4" w:space="0" w:color="auto"/>
              <w:left w:val="single" w:sz="4" w:space="0" w:color="auto"/>
              <w:bottom w:val="single" w:sz="4" w:space="0" w:color="auto"/>
              <w:right w:val="single" w:sz="4" w:space="0" w:color="auto"/>
            </w:tcBorders>
          </w:tcPr>
          <w:p w:rsidR="007F3C71" w:rsidRPr="007F3C71" w:rsidRDefault="007F3C71" w:rsidP="005C19FB">
            <w:pPr>
              <w:pStyle w:val="Iauiue"/>
              <w:spacing w:line="100" w:lineRule="atLeast"/>
              <w:ind w:right="-286"/>
            </w:pPr>
            <w:r w:rsidRPr="007F3C71">
              <w:t>мин. площадь земельного участка не подлежит установлению / макс. площадь земельного</w:t>
            </w:r>
          </w:p>
          <w:p w:rsidR="007F3C71" w:rsidRPr="007F3C71" w:rsidRDefault="007F3C71" w:rsidP="005C19FB">
            <w:pPr>
              <w:pStyle w:val="Iauiue"/>
              <w:spacing w:line="100" w:lineRule="atLeast"/>
              <w:ind w:right="-286"/>
              <w:rPr>
                <w:rFonts w:cs="Times New Roman"/>
                <w:b/>
                <w:bCs/>
                <w:i/>
                <w:iCs/>
                <w:sz w:val="24"/>
                <w:szCs w:val="24"/>
                <w:vertAlign w:val="superscript"/>
              </w:rPr>
            </w:pPr>
            <w:r w:rsidRPr="007F3C71">
              <w:t xml:space="preserve"> участка – 3000 м</w:t>
            </w:r>
            <w:r w:rsidRPr="007F3C71">
              <w:rPr>
                <w:vertAlign w:val="superscript"/>
              </w:rPr>
              <w:t>2</w:t>
            </w:r>
          </w:p>
        </w:tc>
        <w:tc>
          <w:tcPr>
            <w:tcW w:w="1505" w:type="dxa"/>
            <w:gridSpan w:val="3"/>
            <w:tcBorders>
              <w:top w:val="single" w:sz="4" w:space="0" w:color="auto"/>
              <w:left w:val="single" w:sz="4" w:space="0" w:color="auto"/>
              <w:bottom w:val="single" w:sz="4" w:space="0" w:color="auto"/>
              <w:right w:val="single" w:sz="4" w:space="0" w:color="auto"/>
            </w:tcBorders>
            <w:vAlign w:val="center"/>
          </w:tcPr>
          <w:p w:rsidR="007F3C71" w:rsidRPr="007F3C71" w:rsidRDefault="007F3C71" w:rsidP="005C19FB">
            <w:pPr>
              <w:pStyle w:val="Iauiue"/>
              <w:spacing w:line="100" w:lineRule="atLeast"/>
              <w:ind w:right="-286"/>
              <w:jc w:val="center"/>
            </w:pPr>
            <w:r w:rsidRPr="007F3C71">
              <w:t>1 м</w:t>
            </w:r>
          </w:p>
        </w:tc>
        <w:tc>
          <w:tcPr>
            <w:tcW w:w="1457" w:type="dxa"/>
            <w:gridSpan w:val="2"/>
            <w:tcBorders>
              <w:top w:val="single" w:sz="4" w:space="0" w:color="auto"/>
              <w:left w:val="single" w:sz="4" w:space="0" w:color="auto"/>
              <w:bottom w:val="single" w:sz="4" w:space="0" w:color="auto"/>
              <w:right w:val="single" w:sz="4" w:space="0" w:color="auto"/>
            </w:tcBorders>
          </w:tcPr>
          <w:p w:rsidR="007F3C71" w:rsidRPr="007F3C71" w:rsidRDefault="007F3C71" w:rsidP="005C19FB">
            <w:pPr>
              <w:pStyle w:val="Iauiue"/>
              <w:spacing w:line="100" w:lineRule="atLeast"/>
              <w:ind w:right="-286"/>
            </w:pPr>
            <w:r w:rsidRPr="007F3C71">
              <w:t>2 этажа, предельная высота зданий, строений, сооружений не подлежит установлению</w:t>
            </w:r>
          </w:p>
        </w:tc>
        <w:tc>
          <w:tcPr>
            <w:tcW w:w="1734" w:type="dxa"/>
            <w:gridSpan w:val="2"/>
            <w:tcBorders>
              <w:top w:val="single" w:sz="4" w:space="0" w:color="auto"/>
              <w:left w:val="single" w:sz="4" w:space="0" w:color="auto"/>
              <w:bottom w:val="single" w:sz="4" w:space="0" w:color="auto"/>
              <w:right w:val="single" w:sz="4" w:space="0" w:color="auto"/>
            </w:tcBorders>
            <w:vAlign w:val="center"/>
          </w:tcPr>
          <w:p w:rsidR="007F3C71" w:rsidRPr="007F3C71" w:rsidRDefault="007F3C71" w:rsidP="005C19FB">
            <w:pPr>
              <w:pStyle w:val="formattext"/>
              <w:spacing w:before="0" w:beforeAutospacing="0" w:after="0" w:afterAutospacing="0" w:line="233" w:lineRule="atLeast"/>
              <w:jc w:val="center"/>
              <w:textAlignment w:val="baseline"/>
              <w:rPr>
                <w:color w:val="2D2D2D"/>
                <w:sz w:val="22"/>
                <w:szCs w:val="22"/>
                <w:lang w:eastAsia="en-US"/>
              </w:rPr>
            </w:pPr>
            <w:r w:rsidRPr="007F3C71">
              <w:rPr>
                <w:color w:val="2D2D2D"/>
                <w:sz w:val="22"/>
                <w:szCs w:val="22"/>
                <w:lang w:eastAsia="en-US"/>
              </w:rPr>
              <w:t>Минимальный  - 20%.</w:t>
            </w:r>
          </w:p>
          <w:p w:rsidR="007F3C71" w:rsidRPr="007F3C71" w:rsidRDefault="007F3C71" w:rsidP="005C19FB">
            <w:pPr>
              <w:pStyle w:val="formattext"/>
              <w:spacing w:before="0" w:beforeAutospacing="0" w:after="0" w:afterAutospacing="0" w:line="233" w:lineRule="atLeast"/>
              <w:jc w:val="center"/>
              <w:textAlignment w:val="baseline"/>
              <w:rPr>
                <w:color w:val="2D2D2D"/>
                <w:sz w:val="22"/>
                <w:szCs w:val="22"/>
                <w:lang w:eastAsia="en-US"/>
              </w:rPr>
            </w:pPr>
            <w:r w:rsidRPr="007F3C71">
              <w:rPr>
                <w:color w:val="2D2D2D"/>
                <w:sz w:val="22"/>
                <w:szCs w:val="22"/>
                <w:lang w:eastAsia="en-US"/>
              </w:rPr>
              <w:t>Максимальный - 70%.</w:t>
            </w:r>
          </w:p>
        </w:tc>
        <w:tc>
          <w:tcPr>
            <w:tcW w:w="1301" w:type="dxa"/>
            <w:tcBorders>
              <w:top w:val="single" w:sz="4" w:space="0" w:color="auto"/>
              <w:left w:val="single" w:sz="4" w:space="0" w:color="auto"/>
              <w:bottom w:val="single" w:sz="4" w:space="0" w:color="auto"/>
              <w:right w:val="single" w:sz="4" w:space="0" w:color="auto"/>
            </w:tcBorders>
            <w:vAlign w:val="center"/>
          </w:tcPr>
          <w:p w:rsidR="007F3C71" w:rsidRPr="007F3C71" w:rsidRDefault="007F3C71" w:rsidP="005C19FB">
            <w:pPr>
              <w:pStyle w:val="Iauiue"/>
              <w:spacing w:line="100" w:lineRule="atLeast"/>
              <w:ind w:right="-286"/>
              <w:rPr>
                <w:rFonts w:cs="Times New Roman"/>
                <w:b/>
                <w:bCs/>
                <w:i/>
                <w:iCs/>
                <w:sz w:val="24"/>
                <w:szCs w:val="24"/>
              </w:rPr>
            </w:pPr>
            <w:r w:rsidRPr="007F3C71">
              <w:rPr>
                <w:rFonts w:cs="Times New Roman"/>
                <w:color w:val="2D2D2D"/>
              </w:rPr>
              <w:t>Минимальный процент озеленения в границах земельного участка – 15%</w:t>
            </w:r>
          </w:p>
        </w:tc>
      </w:tr>
      <w:bookmarkEnd w:id="418"/>
    </w:tbl>
    <w:p w:rsidR="00A1247F" w:rsidRDefault="00A1247F" w:rsidP="00A1247F">
      <w:pPr>
        <w:shd w:val="clear" w:color="auto" w:fill="FFFFFF"/>
        <w:spacing w:line="233" w:lineRule="atLeast"/>
        <w:ind w:firstLine="709"/>
        <w:jc w:val="both"/>
        <w:textAlignment w:val="baseline"/>
        <w:rPr>
          <w:rFonts w:ascii="Times New Roman" w:hAnsi="Times New Roman" w:cs="Times New Roman"/>
          <w:color w:val="2D2D2D"/>
          <w:spacing w:val="1"/>
          <w:sz w:val="24"/>
          <w:szCs w:val="24"/>
        </w:rPr>
      </w:pPr>
    </w:p>
    <w:p w:rsidR="00232C1A" w:rsidRPr="007F3C71" w:rsidRDefault="00A1247F" w:rsidP="007F3C71">
      <w:pPr>
        <w:autoSpaceDE w:val="0"/>
        <w:ind w:firstLine="567"/>
        <w:rPr>
          <w:rFonts w:ascii="Times New Roman" w:hAnsi="Times New Roman" w:cs="Times New Roman"/>
          <w:b/>
          <w:color w:val="2D2D2D"/>
          <w:spacing w:val="1"/>
          <w:sz w:val="24"/>
          <w:szCs w:val="24"/>
        </w:rPr>
      </w:pPr>
      <w:r>
        <w:rPr>
          <w:rFonts w:ascii="Times New Roman" w:hAnsi="Times New Roman" w:cs="Times New Roman"/>
          <w:b/>
          <w:color w:val="2D2D2D"/>
          <w:spacing w:val="1"/>
          <w:sz w:val="24"/>
          <w:szCs w:val="24"/>
        </w:rPr>
        <w:t>Вспомогательные виды разрешенного использования земельного участка не регламентируются.</w:t>
      </w:r>
    </w:p>
    <w:p w:rsidR="00232C1A" w:rsidRDefault="00232C1A" w:rsidP="00A1247F">
      <w:pPr>
        <w:autoSpaceDE w:val="0"/>
        <w:ind w:firstLine="567"/>
        <w:rPr>
          <w:rFonts w:ascii="Times New Roman" w:hAnsi="Times New Roman" w:cs="Times New Roman"/>
          <w:b/>
          <w:color w:val="2D2D2D"/>
          <w:spacing w:val="1"/>
          <w:sz w:val="24"/>
          <w:szCs w:val="24"/>
        </w:rPr>
      </w:pPr>
    </w:p>
    <w:p w:rsidR="00A1247F" w:rsidRDefault="00A1247F" w:rsidP="00A1247F">
      <w:pPr>
        <w:pStyle w:val="3"/>
        <w:numPr>
          <w:ilvl w:val="2"/>
          <w:numId w:val="2"/>
        </w:numPr>
        <w:spacing w:before="0" w:after="0"/>
        <w:ind w:left="0" w:right="-1" w:firstLine="709"/>
      </w:pPr>
      <w:bookmarkStart w:id="419" w:name="_Toc462669395"/>
      <w:r>
        <w:t>Статья 31.4. Градостроительные регламенты. Зоны объектов сельскохозяйственного использования.</w:t>
      </w:r>
      <w:bookmarkEnd w:id="419"/>
    </w:p>
    <w:p w:rsidR="00A1247F" w:rsidRDefault="00A1247F" w:rsidP="00A1247F">
      <w:pPr>
        <w:autoSpaceDE w:val="0"/>
        <w:ind w:firstLine="567"/>
        <w:rPr>
          <w:rFonts w:ascii="Times New Roman" w:eastAsia="Calibri" w:hAnsi="Times New Roman" w:cs="Times New Roman"/>
          <w:b/>
          <w:sz w:val="24"/>
          <w:szCs w:val="24"/>
        </w:rPr>
      </w:pPr>
    </w:p>
    <w:p w:rsidR="00A1247F" w:rsidRDefault="00A1247F" w:rsidP="00A1247F">
      <w:pPr>
        <w:shd w:val="clear" w:color="auto" w:fill="FFFFFF"/>
        <w:spacing w:line="233" w:lineRule="atLeast"/>
        <w:ind w:firstLine="709"/>
        <w:jc w:val="both"/>
        <w:textAlignment w:val="baseline"/>
        <w:rPr>
          <w:rFonts w:ascii="Times New Roman" w:hAnsi="Times New Roman" w:cs="Times New Roman"/>
          <w:color w:val="2D2D2D"/>
          <w:spacing w:val="1"/>
          <w:sz w:val="24"/>
          <w:szCs w:val="24"/>
        </w:rPr>
      </w:pPr>
    </w:p>
    <w:tbl>
      <w:tblPr>
        <w:tblStyle w:val="afc"/>
        <w:tblW w:w="10456" w:type="dxa"/>
        <w:tblLook w:val="04A0"/>
      </w:tblPr>
      <w:tblGrid>
        <w:gridCol w:w="664"/>
        <w:gridCol w:w="2256"/>
        <w:gridCol w:w="1435"/>
        <w:gridCol w:w="1176"/>
        <w:gridCol w:w="1582"/>
        <w:gridCol w:w="1763"/>
        <w:gridCol w:w="1580"/>
      </w:tblGrid>
      <w:tr w:rsidR="00A1247F" w:rsidTr="00A1247F">
        <w:tc>
          <w:tcPr>
            <w:tcW w:w="10456" w:type="dxa"/>
            <w:gridSpan w:val="7"/>
            <w:tcBorders>
              <w:top w:val="single" w:sz="4" w:space="0" w:color="auto"/>
              <w:left w:val="single" w:sz="4" w:space="0" w:color="auto"/>
              <w:bottom w:val="single" w:sz="4" w:space="0" w:color="auto"/>
              <w:right w:val="single" w:sz="4" w:space="0" w:color="auto"/>
            </w:tcBorders>
          </w:tcPr>
          <w:p w:rsidR="00A1247F" w:rsidRDefault="00A1247F">
            <w:pPr>
              <w:ind w:right="-286"/>
              <w:jc w:val="center"/>
              <w:rPr>
                <w:rFonts w:ascii="Times New Roman" w:hAnsi="Times New Roman" w:cs="Times New Roman"/>
                <w:b/>
                <w:bCs/>
                <w:sz w:val="24"/>
                <w:szCs w:val="24"/>
              </w:rPr>
            </w:pPr>
            <w:bookmarkStart w:id="420" w:name="OLE_LINK1043"/>
            <w:bookmarkStart w:id="421" w:name="OLE_LINK941"/>
            <w:bookmarkStart w:id="422" w:name="OLE_LINK940"/>
            <w:r>
              <w:rPr>
                <w:rFonts w:ascii="Times New Roman" w:hAnsi="Times New Roman" w:cstheme="minorBidi"/>
                <w:b/>
                <w:sz w:val="24"/>
                <w:szCs w:val="24"/>
              </w:rPr>
              <w:t>Зона коллективных садов</w:t>
            </w:r>
            <w:r>
              <w:rPr>
                <w:rFonts w:ascii="Times New Roman" w:hAnsi="Times New Roman" w:cstheme="minorBidi"/>
                <w:b/>
                <w:iCs/>
                <w:sz w:val="24"/>
                <w:szCs w:val="24"/>
              </w:rPr>
              <w:t xml:space="preserve"> и придомовых садовых участков</w:t>
            </w:r>
            <w:r>
              <w:rPr>
                <w:rFonts w:ascii="Times New Roman" w:hAnsi="Times New Roman" w:cs="Times New Roman"/>
                <w:b/>
                <w:bCs/>
                <w:sz w:val="24"/>
                <w:szCs w:val="24"/>
              </w:rPr>
              <w:t xml:space="preserve"> (К-1)</w:t>
            </w:r>
          </w:p>
          <w:p w:rsidR="00A1247F" w:rsidRDefault="00A1247F">
            <w:pPr>
              <w:spacing w:line="276" w:lineRule="auto"/>
              <w:ind w:right="-286"/>
              <w:jc w:val="center"/>
              <w:rPr>
                <w:rFonts w:ascii="Times New Roman" w:hAnsi="Times New Roman" w:cs="Times New Roman"/>
                <w:b/>
                <w:bCs/>
                <w:sz w:val="24"/>
                <w:szCs w:val="24"/>
              </w:rPr>
            </w:pPr>
          </w:p>
        </w:tc>
      </w:tr>
      <w:tr w:rsidR="00A1247F" w:rsidTr="00CF7F2E">
        <w:tc>
          <w:tcPr>
            <w:tcW w:w="2920"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Вид разрешённого использования земельного участка</w:t>
            </w:r>
          </w:p>
        </w:tc>
        <w:tc>
          <w:tcPr>
            <w:tcW w:w="7536" w:type="dxa"/>
            <w:gridSpan w:val="5"/>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Параметры разрешённого строительства, реконструкции объектов капитального строительства</w:t>
            </w:r>
          </w:p>
        </w:tc>
      </w:tr>
      <w:tr w:rsidR="00A1247F" w:rsidTr="00CF7F2E">
        <w:tc>
          <w:tcPr>
            <w:tcW w:w="664"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rPr>
                <w:rFonts w:cs="Times New Roman"/>
                <w:b/>
                <w:bCs/>
                <w:i/>
                <w:iCs/>
                <w:sz w:val="24"/>
                <w:szCs w:val="24"/>
              </w:rPr>
            </w:pPr>
            <w:r>
              <w:rPr>
                <w:rFonts w:cs="Times New Roman"/>
                <w:b/>
                <w:bCs/>
                <w:i/>
                <w:iCs/>
                <w:sz w:val="24"/>
                <w:szCs w:val="24"/>
              </w:rPr>
              <w:t>код</w:t>
            </w:r>
          </w:p>
        </w:tc>
        <w:tc>
          <w:tcPr>
            <w:tcW w:w="2256"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rPr>
                <w:rFonts w:cs="Times New Roman"/>
                <w:b/>
                <w:bCs/>
                <w:i/>
                <w:iCs/>
                <w:sz w:val="24"/>
                <w:szCs w:val="24"/>
              </w:rPr>
            </w:pPr>
            <w:r>
              <w:rPr>
                <w:rFonts w:cs="Times New Roman"/>
                <w:b/>
              </w:rPr>
              <w:t>Наименование вида</w:t>
            </w:r>
          </w:p>
        </w:tc>
        <w:tc>
          <w:tcPr>
            <w:tcW w:w="143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Предельные (мин. и (или) макс.) размеры земельных участков / предельная (мин. и (или) макс.) площадь</w:t>
            </w:r>
          </w:p>
        </w:tc>
        <w:tc>
          <w:tcPr>
            <w:tcW w:w="1176"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Мин. отступы от границ земельных участков</w:t>
            </w:r>
          </w:p>
        </w:tc>
        <w:tc>
          <w:tcPr>
            <w:tcW w:w="158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Предельное количество этажей или предельная высота зданий, строений, сооружений</w:t>
            </w:r>
          </w:p>
        </w:tc>
        <w:tc>
          <w:tcPr>
            <w:tcW w:w="176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 xml:space="preserve">Макс. процент застройки в границах земельного </w:t>
            </w:r>
          </w:p>
          <w:p w:rsidR="00A1247F" w:rsidRDefault="00A1247F">
            <w:pPr>
              <w:pStyle w:val="Iauiue"/>
              <w:spacing w:line="100" w:lineRule="atLeast"/>
              <w:ind w:right="-286"/>
              <w:rPr>
                <w:rFonts w:cs="Times New Roman"/>
                <w:b/>
                <w:vertAlign w:val="superscript"/>
              </w:rPr>
            </w:pPr>
            <w:r>
              <w:rPr>
                <w:rFonts w:cs="Times New Roman"/>
                <w:b/>
              </w:rPr>
              <w:t>участка</w:t>
            </w:r>
          </w:p>
        </w:tc>
        <w:tc>
          <w:tcPr>
            <w:tcW w:w="158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Иные предельные параметры</w:t>
            </w:r>
          </w:p>
        </w:tc>
      </w:tr>
      <w:tr w:rsidR="00A1247F" w:rsidTr="00CF7F2E">
        <w:tc>
          <w:tcPr>
            <w:tcW w:w="664" w:type="dxa"/>
            <w:tcBorders>
              <w:top w:val="single" w:sz="4" w:space="0" w:color="auto"/>
              <w:left w:val="single" w:sz="4" w:space="0" w:color="auto"/>
              <w:bottom w:val="single" w:sz="4" w:space="0" w:color="auto"/>
              <w:right w:val="single" w:sz="4" w:space="0" w:color="auto"/>
            </w:tcBorders>
            <w:vAlign w:val="center"/>
          </w:tcPr>
          <w:p w:rsidR="00A1247F" w:rsidRDefault="00A1247F">
            <w:pPr>
              <w:pStyle w:val="Iauiue"/>
              <w:spacing w:line="100" w:lineRule="atLeast"/>
              <w:ind w:right="-286"/>
              <w:rPr>
                <w:rFonts w:cs="Times New Roman"/>
                <w:b/>
                <w:bCs/>
                <w:i/>
                <w:iCs/>
                <w:sz w:val="24"/>
                <w:szCs w:val="24"/>
              </w:rPr>
            </w:pPr>
          </w:p>
        </w:tc>
        <w:tc>
          <w:tcPr>
            <w:tcW w:w="9792" w:type="dxa"/>
            <w:gridSpan w:val="6"/>
            <w:tcBorders>
              <w:top w:val="single" w:sz="4" w:space="0" w:color="auto"/>
              <w:left w:val="single" w:sz="4" w:space="0" w:color="auto"/>
              <w:bottom w:val="single" w:sz="4" w:space="0" w:color="auto"/>
              <w:right w:val="single" w:sz="4" w:space="0" w:color="auto"/>
            </w:tcBorders>
            <w:vAlign w:val="center"/>
          </w:tcPr>
          <w:p w:rsidR="00A1247F" w:rsidRDefault="00A1247F">
            <w:pPr>
              <w:pStyle w:val="nienie"/>
              <w:numPr>
                <w:ilvl w:val="0"/>
                <w:numId w:val="0"/>
              </w:numPr>
              <w:tabs>
                <w:tab w:val="left" w:pos="708"/>
              </w:tabs>
              <w:ind w:left="283"/>
              <w:jc w:val="left"/>
              <w:rPr>
                <w:rFonts w:ascii="Times New Roman" w:hAnsi="Times New Roman"/>
                <w:b/>
                <w:i/>
                <w:szCs w:val="24"/>
              </w:rPr>
            </w:pPr>
            <w:r>
              <w:rPr>
                <w:rFonts w:ascii="Times New Roman" w:hAnsi="Times New Roman"/>
                <w:b/>
                <w:i/>
                <w:szCs w:val="24"/>
              </w:rPr>
              <w:t>Основные виды разрешенного использования земельного участка</w:t>
            </w:r>
          </w:p>
          <w:p w:rsidR="00A1247F" w:rsidRDefault="00A1247F">
            <w:pPr>
              <w:pStyle w:val="Iauiue"/>
              <w:spacing w:line="100" w:lineRule="atLeast"/>
              <w:ind w:right="-286"/>
              <w:rPr>
                <w:rFonts w:cs="Times New Roman"/>
                <w:b/>
              </w:rPr>
            </w:pPr>
          </w:p>
        </w:tc>
      </w:tr>
      <w:tr w:rsidR="00A1247F" w:rsidTr="00CF7F2E">
        <w:tc>
          <w:tcPr>
            <w:tcW w:w="66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bookmarkStart w:id="423" w:name="_Hlk529960483"/>
            <w:r>
              <w:rPr>
                <w:color w:val="2D2D2D"/>
              </w:rPr>
              <w:t>13.1</w:t>
            </w:r>
          </w:p>
        </w:tc>
        <w:tc>
          <w:tcPr>
            <w:tcW w:w="2256"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Ведение огородничества</w:t>
            </w:r>
          </w:p>
        </w:tc>
        <w:tc>
          <w:tcPr>
            <w:tcW w:w="1435" w:type="dxa"/>
            <w:tcBorders>
              <w:top w:val="single" w:sz="4" w:space="0" w:color="auto"/>
              <w:left w:val="single" w:sz="4" w:space="0" w:color="auto"/>
              <w:bottom w:val="single" w:sz="4" w:space="0" w:color="auto"/>
              <w:right w:val="single" w:sz="4" w:space="0" w:color="auto"/>
            </w:tcBorders>
            <w:hideMark/>
          </w:tcPr>
          <w:p w:rsidR="00A1247F" w:rsidRDefault="00A1247F" w:rsidP="00825895">
            <w:pPr>
              <w:pStyle w:val="Iauiue"/>
              <w:spacing w:line="100" w:lineRule="atLeast"/>
              <w:rPr>
                <w:color w:val="2D2D2D"/>
              </w:rPr>
            </w:pPr>
            <w:proofErr w:type="spellStart"/>
            <w:r>
              <w:rPr>
                <w:color w:val="2D2D2D"/>
              </w:rPr>
              <w:t>Миним</w:t>
            </w:r>
            <w:proofErr w:type="spellEnd"/>
            <w:r>
              <w:rPr>
                <w:color w:val="2D2D2D"/>
              </w:rPr>
              <w:t>.  0,01 га, максим.- 0,4 га</w:t>
            </w:r>
          </w:p>
        </w:tc>
        <w:tc>
          <w:tcPr>
            <w:tcW w:w="1176"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color w:val="2D2D2D"/>
              </w:rPr>
              <w:t>не подлежит установлению</w:t>
            </w:r>
          </w:p>
        </w:tc>
        <w:tc>
          <w:tcPr>
            <w:tcW w:w="1582" w:type="dxa"/>
            <w:tcBorders>
              <w:top w:val="single" w:sz="4" w:space="0" w:color="auto"/>
              <w:left w:val="single" w:sz="4" w:space="0" w:color="auto"/>
              <w:bottom w:val="single" w:sz="4" w:space="0" w:color="auto"/>
              <w:right w:val="single" w:sz="4" w:space="0" w:color="auto"/>
            </w:tcBorders>
            <w:hideMark/>
          </w:tcPr>
          <w:p w:rsidR="00A1247F" w:rsidRDefault="00411B15" w:rsidP="00411B15">
            <w:pPr>
              <w:pStyle w:val="formattext"/>
              <w:shd w:val="clear" w:color="auto" w:fill="FFFFFF"/>
              <w:spacing w:before="0" w:beforeAutospacing="0" w:after="0" w:afterAutospacing="0" w:line="233" w:lineRule="atLeast"/>
              <w:textAlignment w:val="baseline"/>
              <w:rPr>
                <w:color w:val="2D2D2D"/>
                <w:spacing w:val="1"/>
                <w:sz w:val="20"/>
                <w:szCs w:val="20"/>
                <w:lang w:eastAsia="en-US"/>
              </w:rPr>
            </w:pPr>
            <w:bookmarkStart w:id="424" w:name="OLE_LINK930"/>
            <w:r>
              <w:rPr>
                <w:color w:val="2D2D2D"/>
                <w:spacing w:val="1"/>
                <w:sz w:val="20"/>
                <w:szCs w:val="20"/>
                <w:lang w:eastAsia="en-US"/>
              </w:rPr>
              <w:t xml:space="preserve">Размещение хозяйственных построек </w:t>
            </w:r>
            <w:r w:rsidR="00A1247F">
              <w:rPr>
                <w:color w:val="2D2D2D"/>
                <w:spacing w:val="1"/>
                <w:sz w:val="20"/>
                <w:szCs w:val="20"/>
                <w:lang w:eastAsia="en-US"/>
              </w:rPr>
              <w:t xml:space="preserve"> </w:t>
            </w:r>
            <w:bookmarkEnd w:id="424"/>
            <w:r>
              <w:rPr>
                <w:color w:val="2D2D2D"/>
                <w:spacing w:val="1"/>
                <w:sz w:val="20"/>
                <w:szCs w:val="20"/>
                <w:lang w:eastAsia="en-US"/>
              </w:rPr>
              <w:t>высотой не более 7м</w:t>
            </w:r>
          </w:p>
        </w:tc>
        <w:tc>
          <w:tcPr>
            <w:tcW w:w="1763"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textAlignment w:val="baseline"/>
              <w:rPr>
                <w:rFonts w:eastAsia="Calibri"/>
                <w:color w:val="2D2D2D"/>
                <w:sz w:val="20"/>
                <w:szCs w:val="20"/>
                <w:lang w:eastAsia="en-US"/>
              </w:rPr>
            </w:pPr>
            <w:r>
              <w:rPr>
                <w:rFonts w:eastAsia="Calibri"/>
                <w:color w:val="2D2D2D"/>
                <w:sz w:val="20"/>
                <w:szCs w:val="20"/>
                <w:lang w:eastAsia="en-US"/>
              </w:rPr>
              <w:t>Максимальный процент застройки не подлежит установлению.</w:t>
            </w:r>
          </w:p>
          <w:p w:rsidR="00A1247F" w:rsidRDefault="00A1247F">
            <w:pPr>
              <w:pStyle w:val="Iauiue"/>
              <w:spacing w:line="100" w:lineRule="atLeast"/>
              <w:ind w:right="-286"/>
              <w:rPr>
                <w:color w:val="2D2D2D"/>
              </w:rPr>
            </w:pPr>
            <w:r>
              <w:rPr>
                <w:rFonts w:eastAsia="Calibri"/>
                <w:color w:val="2D2D2D"/>
              </w:rPr>
              <w:t>Максимальный процент застройки в границах земельного участка (для вспомогательных видов использования) - 30%</w:t>
            </w:r>
          </w:p>
        </w:tc>
        <w:tc>
          <w:tcPr>
            <w:tcW w:w="1580" w:type="dxa"/>
            <w:tcBorders>
              <w:top w:val="single" w:sz="4" w:space="0" w:color="auto"/>
              <w:left w:val="single" w:sz="4" w:space="0" w:color="auto"/>
              <w:bottom w:val="single" w:sz="4" w:space="0" w:color="auto"/>
              <w:right w:val="single" w:sz="4" w:space="0" w:color="auto"/>
            </w:tcBorders>
          </w:tcPr>
          <w:p w:rsidR="00A1247F" w:rsidRDefault="00A1247F">
            <w:pPr>
              <w:pStyle w:val="formattext"/>
              <w:spacing w:before="0" w:beforeAutospacing="0" w:after="0" w:afterAutospacing="0" w:line="233" w:lineRule="atLeast"/>
              <w:textAlignment w:val="baseline"/>
              <w:rPr>
                <w:rFonts w:eastAsia="Calibri"/>
                <w:color w:val="2D2D2D"/>
                <w:sz w:val="20"/>
                <w:szCs w:val="20"/>
                <w:lang w:eastAsia="en-US"/>
              </w:rPr>
            </w:pPr>
            <w:r>
              <w:rPr>
                <w:rFonts w:eastAsia="Calibri"/>
                <w:color w:val="2D2D2D"/>
                <w:sz w:val="20"/>
                <w:szCs w:val="20"/>
                <w:lang w:eastAsia="en-US"/>
              </w:rPr>
              <w:t>Минимальный процент озеленения в границах земельного участка - 50%.</w:t>
            </w:r>
          </w:p>
          <w:p w:rsidR="00A1247F" w:rsidRDefault="00A1247F">
            <w:pPr>
              <w:pStyle w:val="Iauiue"/>
              <w:spacing w:line="100" w:lineRule="atLeast"/>
              <w:ind w:right="-286"/>
              <w:rPr>
                <w:rFonts w:cs="Times New Roman"/>
                <w:b/>
                <w:bCs/>
                <w:i/>
                <w:iCs/>
              </w:rPr>
            </w:pPr>
          </w:p>
        </w:tc>
      </w:tr>
      <w:bookmarkEnd w:id="423"/>
      <w:tr w:rsidR="00A1247F" w:rsidTr="00CF7F2E">
        <w:tc>
          <w:tcPr>
            <w:tcW w:w="66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13.2</w:t>
            </w:r>
          </w:p>
        </w:tc>
        <w:tc>
          <w:tcPr>
            <w:tcW w:w="2256"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Ведение садоводства</w:t>
            </w:r>
          </w:p>
        </w:tc>
        <w:tc>
          <w:tcPr>
            <w:tcW w:w="1435" w:type="dxa"/>
            <w:tcBorders>
              <w:top w:val="single" w:sz="4" w:space="0" w:color="auto"/>
              <w:left w:val="single" w:sz="4" w:space="0" w:color="auto"/>
              <w:bottom w:val="single" w:sz="4" w:space="0" w:color="auto"/>
              <w:right w:val="single" w:sz="4" w:space="0" w:color="auto"/>
            </w:tcBorders>
            <w:hideMark/>
          </w:tcPr>
          <w:p w:rsidR="00A1247F" w:rsidRDefault="00A1247F" w:rsidP="00825895">
            <w:pPr>
              <w:pStyle w:val="Iauiue"/>
              <w:spacing w:line="100" w:lineRule="atLeast"/>
              <w:rPr>
                <w:color w:val="2D2D2D"/>
              </w:rPr>
            </w:pPr>
            <w:proofErr w:type="spellStart"/>
            <w:r>
              <w:rPr>
                <w:color w:val="2D2D2D"/>
              </w:rPr>
              <w:t>Миним</w:t>
            </w:r>
            <w:proofErr w:type="spellEnd"/>
            <w:r>
              <w:rPr>
                <w:color w:val="2D2D2D"/>
              </w:rPr>
              <w:t xml:space="preserve">.  0,01 </w:t>
            </w:r>
            <w:r>
              <w:rPr>
                <w:color w:val="2D2D2D"/>
              </w:rPr>
              <w:lastRenderedPageBreak/>
              <w:t>га, максим.- 0,</w:t>
            </w:r>
            <w:r w:rsidR="00C93BDD">
              <w:rPr>
                <w:color w:val="2D2D2D"/>
              </w:rPr>
              <w:t>2</w:t>
            </w:r>
            <w:r>
              <w:rPr>
                <w:color w:val="2D2D2D"/>
              </w:rPr>
              <w:t xml:space="preserve"> га</w:t>
            </w:r>
          </w:p>
        </w:tc>
        <w:tc>
          <w:tcPr>
            <w:tcW w:w="1176" w:type="dxa"/>
            <w:tcBorders>
              <w:top w:val="single" w:sz="4" w:space="0" w:color="auto"/>
              <w:left w:val="single" w:sz="4" w:space="0" w:color="auto"/>
              <w:bottom w:val="single" w:sz="4" w:space="0" w:color="auto"/>
              <w:right w:val="single" w:sz="4" w:space="0" w:color="auto"/>
            </w:tcBorders>
            <w:hideMark/>
          </w:tcPr>
          <w:p w:rsidR="00A1247F" w:rsidRDefault="00A80BD8">
            <w:pPr>
              <w:pStyle w:val="Iauiue"/>
              <w:spacing w:line="100" w:lineRule="atLeast"/>
              <w:ind w:right="-286"/>
              <w:rPr>
                <w:color w:val="2D2D2D"/>
              </w:rPr>
            </w:pPr>
            <w:r>
              <w:rPr>
                <w:color w:val="2D2D2D"/>
              </w:rPr>
              <w:lastRenderedPageBreak/>
              <w:t xml:space="preserve">         3 м</w:t>
            </w:r>
          </w:p>
        </w:tc>
        <w:tc>
          <w:tcPr>
            <w:tcW w:w="1582" w:type="dxa"/>
            <w:tcBorders>
              <w:top w:val="single" w:sz="4" w:space="0" w:color="auto"/>
              <w:left w:val="single" w:sz="4" w:space="0" w:color="auto"/>
              <w:bottom w:val="single" w:sz="4" w:space="0" w:color="auto"/>
              <w:right w:val="single" w:sz="4" w:space="0" w:color="auto"/>
            </w:tcBorders>
          </w:tcPr>
          <w:p w:rsidR="00A1247F" w:rsidRPr="00C93BDD" w:rsidRDefault="00C93BDD" w:rsidP="00C93BDD">
            <w:pPr>
              <w:pStyle w:val="formattext"/>
              <w:shd w:val="clear" w:color="auto" w:fill="FFFFFF"/>
              <w:spacing w:before="0" w:beforeAutospacing="0" w:after="0" w:afterAutospacing="0" w:line="233" w:lineRule="atLeast"/>
              <w:textAlignment w:val="baseline"/>
              <w:rPr>
                <w:color w:val="2D2D2D"/>
                <w:spacing w:val="1"/>
                <w:sz w:val="20"/>
                <w:szCs w:val="20"/>
                <w:lang w:eastAsia="en-US"/>
              </w:rPr>
            </w:pPr>
            <w:r w:rsidRPr="00C93BDD">
              <w:rPr>
                <w:color w:val="2D2D2D"/>
                <w:spacing w:val="1"/>
                <w:sz w:val="20"/>
                <w:szCs w:val="20"/>
                <w:lang w:eastAsia="en-US"/>
              </w:rPr>
              <w:t xml:space="preserve">Размещение </w:t>
            </w:r>
            <w:r w:rsidR="00A1247F" w:rsidRPr="00C93BDD">
              <w:rPr>
                <w:color w:val="2D2D2D"/>
                <w:spacing w:val="1"/>
                <w:sz w:val="20"/>
                <w:szCs w:val="20"/>
                <w:lang w:eastAsia="en-US"/>
              </w:rPr>
              <w:lastRenderedPageBreak/>
              <w:t>садового дома</w:t>
            </w:r>
            <w:r w:rsidRPr="00C93BDD">
              <w:rPr>
                <w:color w:val="2D2D2D"/>
                <w:spacing w:val="1"/>
                <w:sz w:val="20"/>
                <w:szCs w:val="20"/>
                <w:lang w:eastAsia="en-US"/>
              </w:rPr>
              <w:t>, жилого дома,</w:t>
            </w:r>
            <w:r>
              <w:rPr>
                <w:color w:val="2D2D2D"/>
                <w:spacing w:val="1"/>
                <w:sz w:val="20"/>
                <w:szCs w:val="20"/>
                <w:lang w:eastAsia="en-US"/>
              </w:rPr>
              <w:t xml:space="preserve"> высото</w:t>
            </w:r>
            <w:r w:rsidRPr="00C93BDD">
              <w:rPr>
                <w:color w:val="2D2D2D"/>
                <w:spacing w:val="1"/>
                <w:sz w:val="20"/>
                <w:szCs w:val="20"/>
                <w:lang w:eastAsia="en-US"/>
              </w:rPr>
              <w:t>й не более 9м</w:t>
            </w:r>
          </w:p>
        </w:tc>
        <w:tc>
          <w:tcPr>
            <w:tcW w:w="1763"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textAlignment w:val="baseline"/>
              <w:rPr>
                <w:rFonts w:eastAsia="Calibri"/>
                <w:color w:val="2D2D2D"/>
                <w:sz w:val="20"/>
                <w:szCs w:val="20"/>
                <w:lang w:eastAsia="en-US"/>
              </w:rPr>
            </w:pPr>
            <w:r>
              <w:rPr>
                <w:rFonts w:eastAsia="Calibri"/>
                <w:color w:val="2D2D2D"/>
                <w:sz w:val="20"/>
                <w:szCs w:val="20"/>
                <w:lang w:eastAsia="en-US"/>
              </w:rPr>
              <w:lastRenderedPageBreak/>
              <w:t xml:space="preserve">Максимальный </w:t>
            </w:r>
            <w:r>
              <w:rPr>
                <w:rFonts w:eastAsia="Calibri"/>
                <w:color w:val="2D2D2D"/>
                <w:sz w:val="20"/>
                <w:szCs w:val="20"/>
                <w:lang w:eastAsia="en-US"/>
              </w:rPr>
              <w:lastRenderedPageBreak/>
              <w:t>процент застройки не подлежит установлению.</w:t>
            </w:r>
          </w:p>
          <w:p w:rsidR="00A1247F" w:rsidRDefault="00A1247F">
            <w:pPr>
              <w:pStyle w:val="Iauiue"/>
              <w:spacing w:line="100" w:lineRule="atLeast"/>
              <w:ind w:right="-286"/>
              <w:rPr>
                <w:rFonts w:cs="Times New Roman"/>
                <w:b/>
                <w:bCs/>
                <w:i/>
                <w:iCs/>
              </w:rPr>
            </w:pPr>
            <w:r>
              <w:rPr>
                <w:rFonts w:eastAsia="Calibri"/>
                <w:color w:val="2D2D2D"/>
              </w:rPr>
              <w:t>Максимальный процент застройки в границах земельного участка (для вспомогательных видов использования) - 30%</w:t>
            </w:r>
          </w:p>
        </w:tc>
        <w:tc>
          <w:tcPr>
            <w:tcW w:w="1580" w:type="dxa"/>
            <w:tcBorders>
              <w:top w:val="single" w:sz="4" w:space="0" w:color="auto"/>
              <w:left w:val="single" w:sz="4" w:space="0" w:color="auto"/>
              <w:bottom w:val="single" w:sz="4" w:space="0" w:color="auto"/>
              <w:right w:val="single" w:sz="4" w:space="0" w:color="auto"/>
            </w:tcBorders>
          </w:tcPr>
          <w:p w:rsidR="00A1247F" w:rsidRDefault="00A1247F">
            <w:pPr>
              <w:pStyle w:val="formattext"/>
              <w:spacing w:before="0" w:beforeAutospacing="0" w:after="0" w:afterAutospacing="0" w:line="233" w:lineRule="atLeast"/>
              <w:textAlignment w:val="baseline"/>
              <w:rPr>
                <w:rFonts w:eastAsia="Calibri"/>
                <w:color w:val="2D2D2D"/>
                <w:sz w:val="20"/>
                <w:szCs w:val="20"/>
                <w:lang w:eastAsia="en-US"/>
              </w:rPr>
            </w:pPr>
            <w:r>
              <w:rPr>
                <w:rFonts w:eastAsia="Calibri"/>
                <w:color w:val="2D2D2D"/>
                <w:sz w:val="20"/>
                <w:szCs w:val="20"/>
                <w:lang w:eastAsia="en-US"/>
              </w:rPr>
              <w:lastRenderedPageBreak/>
              <w:t xml:space="preserve">Минимальный </w:t>
            </w:r>
            <w:r>
              <w:rPr>
                <w:rFonts w:eastAsia="Calibri"/>
                <w:color w:val="2D2D2D"/>
                <w:sz w:val="20"/>
                <w:szCs w:val="20"/>
                <w:lang w:eastAsia="en-US"/>
              </w:rPr>
              <w:lastRenderedPageBreak/>
              <w:t>процент озеленения в границах земельного участка - 50%.</w:t>
            </w:r>
          </w:p>
          <w:p w:rsidR="00A1247F" w:rsidRDefault="00A1247F">
            <w:pPr>
              <w:pStyle w:val="Iauiue"/>
              <w:spacing w:line="100" w:lineRule="atLeast"/>
              <w:ind w:right="-286"/>
            </w:pPr>
          </w:p>
        </w:tc>
      </w:tr>
      <w:tr w:rsidR="00A1247F" w:rsidTr="00CF7F2E">
        <w:tc>
          <w:tcPr>
            <w:tcW w:w="66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lastRenderedPageBreak/>
              <w:t>11.1</w:t>
            </w:r>
          </w:p>
        </w:tc>
        <w:tc>
          <w:tcPr>
            <w:tcW w:w="2256"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rFonts w:eastAsia="Calibri"/>
                <w:color w:val="2D2D2D"/>
              </w:rPr>
              <w:t>Общее пользование водными объектами</w:t>
            </w:r>
          </w:p>
        </w:tc>
        <w:tc>
          <w:tcPr>
            <w:tcW w:w="1435" w:type="dxa"/>
            <w:tcBorders>
              <w:top w:val="single" w:sz="4" w:space="0" w:color="auto"/>
              <w:left w:val="single" w:sz="4" w:space="0" w:color="auto"/>
              <w:bottom w:val="single" w:sz="4" w:space="0" w:color="auto"/>
              <w:right w:val="single" w:sz="4" w:space="0" w:color="auto"/>
            </w:tcBorders>
            <w:hideMark/>
          </w:tcPr>
          <w:p w:rsidR="00A1247F" w:rsidRDefault="00A1247F" w:rsidP="00825895">
            <w:pPr>
              <w:pStyle w:val="Iauiue"/>
              <w:spacing w:line="100" w:lineRule="atLeast"/>
              <w:rPr>
                <w:rFonts w:cs="Times New Roman"/>
                <w:b/>
                <w:bCs/>
                <w:i/>
                <w:iCs/>
                <w:sz w:val="24"/>
                <w:szCs w:val="24"/>
              </w:rPr>
            </w:pPr>
            <w:r>
              <w:rPr>
                <w:color w:val="2D2D2D"/>
              </w:rPr>
              <w:t>не подлежат установлению</w:t>
            </w:r>
          </w:p>
        </w:tc>
        <w:tc>
          <w:tcPr>
            <w:tcW w:w="1176"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не подлежат установлению</w:t>
            </w:r>
          </w:p>
        </w:tc>
        <w:tc>
          <w:tcPr>
            <w:tcW w:w="158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76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8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A1247F">
        <w:tc>
          <w:tcPr>
            <w:tcW w:w="10456" w:type="dxa"/>
            <w:gridSpan w:val="7"/>
            <w:tcBorders>
              <w:top w:val="single" w:sz="4" w:space="0" w:color="auto"/>
              <w:left w:val="single" w:sz="4" w:space="0" w:color="auto"/>
              <w:bottom w:val="single" w:sz="4" w:space="0" w:color="auto"/>
              <w:right w:val="single" w:sz="4" w:space="0" w:color="auto"/>
            </w:tcBorders>
            <w:hideMark/>
          </w:tcPr>
          <w:p w:rsidR="00A1247F" w:rsidRDefault="00A1247F">
            <w:pPr>
              <w:pStyle w:val="Iauiue"/>
              <w:spacing w:before="240" w:line="100" w:lineRule="atLeast"/>
              <w:ind w:right="-286"/>
              <w:jc w:val="center"/>
              <w:rPr>
                <w:b/>
                <w:color w:val="2D2D2D"/>
                <w:sz w:val="24"/>
                <w:szCs w:val="24"/>
              </w:rPr>
            </w:pPr>
            <w:r>
              <w:rPr>
                <w:b/>
                <w:color w:val="2D2D2D"/>
                <w:sz w:val="24"/>
                <w:szCs w:val="24"/>
              </w:rPr>
              <w:t>Условно разрешенные виды использования земельного участка</w:t>
            </w:r>
          </w:p>
        </w:tc>
      </w:tr>
      <w:tr w:rsidR="00A1247F" w:rsidTr="00A1247F">
        <w:tc>
          <w:tcPr>
            <w:tcW w:w="10456" w:type="dxa"/>
            <w:gridSpan w:val="7"/>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sz w:val="24"/>
                <w:szCs w:val="24"/>
              </w:rPr>
              <w:t>не подлежат установлению</w:t>
            </w:r>
          </w:p>
        </w:tc>
      </w:tr>
    </w:tbl>
    <w:p w:rsidR="00A1247F" w:rsidRDefault="00A1247F" w:rsidP="00A1247F">
      <w:pPr>
        <w:autoSpaceDE w:val="0"/>
        <w:ind w:firstLine="567"/>
        <w:rPr>
          <w:rFonts w:ascii="Times New Roman" w:eastAsia="Calibri" w:hAnsi="Times New Roman" w:cs="Times New Roman"/>
          <w:sz w:val="24"/>
          <w:szCs w:val="24"/>
        </w:rPr>
      </w:pPr>
    </w:p>
    <w:p w:rsidR="00A1247F" w:rsidRDefault="00A1247F" w:rsidP="00A1247F">
      <w:pPr>
        <w:pStyle w:val="nienie"/>
        <w:numPr>
          <w:ilvl w:val="0"/>
          <w:numId w:val="0"/>
        </w:numPr>
        <w:tabs>
          <w:tab w:val="left" w:pos="708"/>
        </w:tabs>
        <w:ind w:left="283"/>
        <w:jc w:val="left"/>
        <w:rPr>
          <w:rFonts w:ascii="Times New Roman" w:hAnsi="Times New Roman" w:cs="Times New Roman"/>
          <w:b/>
          <w:i/>
          <w:sz w:val="28"/>
          <w:szCs w:val="28"/>
        </w:rPr>
      </w:pPr>
      <w:bookmarkStart w:id="425" w:name="OLE_LINK1009"/>
      <w:bookmarkStart w:id="426" w:name="OLE_LINK1008"/>
      <w:r>
        <w:rPr>
          <w:rFonts w:ascii="Times New Roman" w:hAnsi="Times New Roman" w:cs="Times New Roman"/>
          <w:b/>
          <w:i/>
          <w:sz w:val="28"/>
          <w:szCs w:val="28"/>
        </w:rPr>
        <w:t xml:space="preserve">Вспомогательные виды разрешенного использования земельного участка </w:t>
      </w:r>
      <w:r>
        <w:rPr>
          <w:rFonts w:ascii="Times New Roman" w:hAnsi="Times New Roman" w:cs="Times New Roman"/>
          <w:b/>
          <w:bCs/>
          <w:i/>
          <w:color w:val="242424"/>
          <w:spacing w:val="1"/>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bookmarkEnd w:id="420"/>
    <w:bookmarkEnd w:id="421"/>
    <w:bookmarkEnd w:id="422"/>
    <w:p w:rsidR="00A1247F" w:rsidRDefault="00A1247F" w:rsidP="00A1247F">
      <w:pPr>
        <w:pStyle w:val="Iauiue"/>
        <w:spacing w:line="100" w:lineRule="atLeast"/>
        <w:ind w:right="-286" w:firstLine="709"/>
        <w:jc w:val="both"/>
        <w:rPr>
          <w:sz w:val="24"/>
          <w:szCs w:val="24"/>
        </w:rPr>
      </w:pPr>
    </w:p>
    <w:p w:rsidR="00A1247F" w:rsidRDefault="00A1247F" w:rsidP="00A1247F">
      <w:pPr>
        <w:pStyle w:val="formattext"/>
        <w:numPr>
          <w:ilvl w:val="1"/>
          <w:numId w:val="7"/>
        </w:numPr>
        <w:shd w:val="clear" w:color="auto" w:fill="FFFFFF"/>
        <w:spacing w:before="0" w:beforeAutospacing="0" w:after="0" w:afterAutospacing="0" w:line="233" w:lineRule="atLeast"/>
        <w:jc w:val="both"/>
        <w:textAlignment w:val="baseline"/>
      </w:pPr>
      <w:r>
        <w:t>Объекты гаражного назначения  – 2.7.1</w:t>
      </w:r>
    </w:p>
    <w:bookmarkEnd w:id="425"/>
    <w:bookmarkEnd w:id="426"/>
    <w:p w:rsidR="00A1247F" w:rsidRDefault="00A1247F" w:rsidP="00A1247F">
      <w:pPr>
        <w:autoSpaceDE w:val="0"/>
        <w:ind w:firstLine="567"/>
        <w:rPr>
          <w:rFonts w:ascii="Times New Roman" w:eastAsia="Calibri" w:hAnsi="Times New Roman" w:cs="Times New Roman"/>
          <w:sz w:val="24"/>
          <w:szCs w:val="24"/>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u w:val="single"/>
        </w:rPr>
      </w:pPr>
      <w:bookmarkStart w:id="427" w:name="OLE_LINK463"/>
      <w:bookmarkStart w:id="428" w:name="OLE_LINK462"/>
      <w:bookmarkStart w:id="429" w:name="OLE_LINK461"/>
      <w:r>
        <w:rPr>
          <w:color w:val="2D2D2D"/>
          <w:spacing w:val="1"/>
          <w:u w:val="single"/>
        </w:rPr>
        <w:t>Предельные параметры разрешенного строительства, реконструкции объектов капитального строительства</w:t>
      </w:r>
      <w:bookmarkEnd w:id="427"/>
      <w:bookmarkEnd w:id="428"/>
      <w:bookmarkEnd w:id="429"/>
      <w:r>
        <w:rPr>
          <w:color w:val="2D2D2D"/>
          <w:spacing w:val="1"/>
          <w:u w:val="single"/>
        </w:rPr>
        <w:t>.</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1. Минимальные отступы от красной линии, от границы земельного участка в целях определения места допустимого размещения объекта капитального строительства, уровень обеспеченности стоянками принимать в соответствии с требованиями части 12 статьи 31 настоящих Правил.</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2. Минимальное расстояние от границ земельного участка (с видами разрешенного использования 13.1, 13.2) до строений, а также между строениями:</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а) от границ соседнего участка до:</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xml:space="preserve">- некапитального жилого строения (13.1), </w:t>
      </w:r>
      <w:r w:rsidR="00A80BD8">
        <w:rPr>
          <w:color w:val="2D2D2D"/>
          <w:spacing w:val="1"/>
        </w:rPr>
        <w:t xml:space="preserve">жилого дома, </w:t>
      </w:r>
      <w:r>
        <w:rPr>
          <w:color w:val="2D2D2D"/>
          <w:spacing w:val="1"/>
        </w:rPr>
        <w:t>садового дома (13.2) - 3 м;</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отдельно стоящих хозяйственных строений и сооружений - 1 м;</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выгребных ям и надворных туалетов - 5 м;</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б) между строениями и сооружениями в границах земельного участка - в соответствии со строительными и санитарными нормами и правилами и нормативами градостроительного проектирования.</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3. Предельное количество этажей определяется как количество надземных этажей (без учета технических).</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4. Минимальное расстояние от границ земельного участка (с видами разрешенного использования 13.3) до строений, а также между строениями:</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от границ соседнего участка: до жилого дома, индивидуальных гаражей, подсобных и вспомогательных сооружений - 3 м; отдельно стоящих индивидуальных гаражей, подсобных и вспомогательных сооружений с количеством этажей не более одного - 1 м; выгребных ям и надворных туалетов - 5 м; открытой парковки - 1 м;</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lastRenderedPageBreak/>
        <w:t>- от жилого дома до отдельно стоящих индивидуальных гаражей, подсобных и вспомогательных сооружений в границах земельного участка - в соответствии со строительными и санитарными нормами и правилами и нормативами градостроительного проектирования.</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Размещение подсобных и вспомогательных сооружений на земельных участках с видом разрешенного использования 13.3 со стороны улиц не допускается.</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xml:space="preserve"> </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Максимальное количество этажей подсобных и вспомогательных сооружений (код вспомогательного вида использования 13.3) - 2, при высоте этажа не более 2,7 м.</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Предельное количество этажей определяется как количество надземных этажей (без учета технических).</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Default="00A1247F" w:rsidP="00A1247F">
      <w:pPr>
        <w:autoSpaceDE w:val="0"/>
        <w:ind w:firstLine="709"/>
        <w:jc w:val="both"/>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Ограждение земельных участков с видами разрешенного использования 13.3  выполнять  в соответствии с требованиями  статьи 22 настоящих Правил.</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Pr="00825895" w:rsidRDefault="00A1247F" w:rsidP="00A1247F">
      <w:pPr>
        <w:pStyle w:val="formattext"/>
        <w:shd w:val="clear" w:color="auto" w:fill="FFFFFF"/>
        <w:spacing w:before="0" w:beforeAutospacing="0" w:after="0" w:afterAutospacing="0" w:line="233" w:lineRule="atLeast"/>
        <w:ind w:firstLine="709"/>
        <w:jc w:val="both"/>
        <w:textAlignment w:val="baseline"/>
        <w:rPr>
          <w:b/>
          <w:color w:val="2D2D2D"/>
          <w:spacing w:val="1"/>
        </w:rPr>
      </w:pPr>
      <w:r w:rsidRPr="00825895">
        <w:rPr>
          <w:b/>
          <w:color w:val="2D2D2D"/>
          <w:spacing w:val="1"/>
        </w:rPr>
        <w:t xml:space="preserve">В состав территориальных зон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 </w:t>
      </w:r>
    </w:p>
    <w:p w:rsidR="00A1247F" w:rsidRPr="00825895" w:rsidRDefault="00A1247F" w:rsidP="00A1247F">
      <w:pPr>
        <w:pStyle w:val="formattext"/>
        <w:shd w:val="clear" w:color="auto" w:fill="FFFFFF"/>
        <w:spacing w:before="0" w:beforeAutospacing="0" w:after="0" w:afterAutospacing="0" w:line="233" w:lineRule="atLeast"/>
        <w:ind w:firstLine="709"/>
        <w:jc w:val="both"/>
        <w:textAlignment w:val="baseline"/>
        <w:rPr>
          <w:b/>
          <w:color w:val="2D2D2D"/>
          <w:spacing w:val="1"/>
        </w:rPr>
      </w:pPr>
      <w:r w:rsidRPr="00825895">
        <w:rPr>
          <w:b/>
          <w:color w:val="2D2D2D"/>
          <w:spacing w:val="1"/>
        </w:rPr>
        <w:t>В состав территориальных зон сельскохозяйственного использования включены:</w:t>
      </w:r>
    </w:p>
    <w:p w:rsidR="00A1247F" w:rsidRPr="00825895" w:rsidRDefault="00A1247F" w:rsidP="00A1247F">
      <w:pPr>
        <w:pStyle w:val="formattext"/>
        <w:shd w:val="clear" w:color="auto" w:fill="FFFFFF"/>
        <w:spacing w:before="0" w:beforeAutospacing="0" w:after="0" w:afterAutospacing="0" w:line="233" w:lineRule="atLeast"/>
        <w:ind w:firstLine="709"/>
        <w:jc w:val="both"/>
        <w:textAlignment w:val="baseline"/>
        <w:rPr>
          <w:b/>
          <w:color w:val="2D2D2D"/>
          <w:spacing w:val="1"/>
        </w:rPr>
      </w:pPr>
      <w:r w:rsidRPr="00825895">
        <w:rPr>
          <w:b/>
          <w:color w:val="2D2D2D"/>
          <w:spacing w:val="1"/>
        </w:rPr>
        <w:t>1. Зона сельскохозяйственных угодий   СХ-1;</w:t>
      </w:r>
    </w:p>
    <w:p w:rsidR="00A1247F" w:rsidRPr="00825895" w:rsidRDefault="00A1247F" w:rsidP="00A1247F">
      <w:pPr>
        <w:pStyle w:val="formattext"/>
        <w:shd w:val="clear" w:color="auto" w:fill="FFFFFF"/>
        <w:spacing w:before="0" w:beforeAutospacing="0" w:after="0" w:afterAutospacing="0" w:line="233" w:lineRule="atLeast"/>
        <w:ind w:firstLine="709"/>
        <w:jc w:val="both"/>
        <w:textAlignment w:val="baseline"/>
        <w:rPr>
          <w:b/>
          <w:color w:val="2D2D2D"/>
          <w:spacing w:val="1"/>
        </w:rPr>
      </w:pPr>
      <w:r w:rsidRPr="00825895">
        <w:rPr>
          <w:b/>
          <w:color w:val="2D2D2D"/>
          <w:spacing w:val="1"/>
        </w:rPr>
        <w:t xml:space="preserve">2. </w:t>
      </w:r>
      <w:r w:rsidRPr="00825895">
        <w:rPr>
          <w:rFonts w:eastAsia="Calibri"/>
          <w:b/>
        </w:rPr>
        <w:t>Зона объектов сельскохозяйственного назначения - СХ-2.</w:t>
      </w:r>
    </w:p>
    <w:p w:rsidR="00A1247F" w:rsidRPr="00825895" w:rsidRDefault="00A1247F" w:rsidP="00A1247F">
      <w:pPr>
        <w:pStyle w:val="formattext"/>
        <w:shd w:val="clear" w:color="auto" w:fill="FFFFFF"/>
        <w:spacing w:before="0" w:beforeAutospacing="0" w:after="0" w:afterAutospacing="0" w:line="233" w:lineRule="atLeast"/>
        <w:ind w:firstLine="709"/>
        <w:jc w:val="both"/>
        <w:textAlignment w:val="baseline"/>
        <w:rPr>
          <w:b/>
          <w:color w:val="2D2D2D"/>
          <w:spacing w:val="1"/>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Зона сельскохозяйственных угодий СХ-1 установлена для закрепления территорий сельскохозяйственных угодий, поскольку данный вид назначения земель в составе земель сельскохозяйственного назначения имеет приоритет в использовании и подлежит особой охране.</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xml:space="preserve"> Назначение территории:</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xml:space="preserve"> – пашни,</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xml:space="preserve"> – сенокосы, </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пастбища,</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xml:space="preserve"> – залежи,</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xml:space="preserve"> – земли, занятые многолетними насаждениями (садами, виноградниками и другими). </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В соответствии с частью 6 статьи 36 Градостроительного кодекса Российской Федерации градостроительный регламент на сельскохозяйственные угодья в составе земель сельскохозяйственного назначения не устанавливается.</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tbl>
      <w:tblPr>
        <w:tblStyle w:val="afc"/>
        <w:tblW w:w="10572" w:type="dxa"/>
        <w:tblLook w:val="04A0"/>
      </w:tblPr>
      <w:tblGrid>
        <w:gridCol w:w="601"/>
        <w:gridCol w:w="2351"/>
        <w:gridCol w:w="1557"/>
        <w:gridCol w:w="1547"/>
        <w:gridCol w:w="1515"/>
        <w:gridCol w:w="1531"/>
        <w:gridCol w:w="1470"/>
      </w:tblGrid>
      <w:tr w:rsidR="00A1247F" w:rsidTr="005C19FB">
        <w:tc>
          <w:tcPr>
            <w:tcW w:w="10572" w:type="dxa"/>
            <w:gridSpan w:val="7"/>
            <w:tcBorders>
              <w:top w:val="single" w:sz="4" w:space="0" w:color="auto"/>
              <w:left w:val="single" w:sz="4" w:space="0" w:color="auto"/>
              <w:bottom w:val="single" w:sz="4" w:space="0" w:color="auto"/>
              <w:right w:val="single" w:sz="4" w:space="0" w:color="auto"/>
            </w:tcBorders>
          </w:tcPr>
          <w:p w:rsidR="00A1247F" w:rsidRDefault="00A1247F">
            <w:pPr>
              <w:ind w:right="-286"/>
              <w:jc w:val="center"/>
              <w:rPr>
                <w:rFonts w:ascii="Times New Roman" w:hAnsi="Times New Roman" w:cs="Times New Roman"/>
                <w:b/>
                <w:bCs/>
                <w:sz w:val="24"/>
                <w:szCs w:val="24"/>
              </w:rPr>
            </w:pPr>
            <w:bookmarkStart w:id="430" w:name="OLE_LINK945"/>
            <w:bookmarkStart w:id="431" w:name="OLE_LINK946"/>
            <w:bookmarkStart w:id="432" w:name="OLE_LINK947"/>
            <w:bookmarkStart w:id="433" w:name="OLE_LINK974"/>
            <w:r>
              <w:rPr>
                <w:rFonts w:ascii="Times New Roman" w:hAnsi="Times New Roman" w:cstheme="minorBidi"/>
                <w:b/>
                <w:sz w:val="24"/>
                <w:szCs w:val="24"/>
              </w:rPr>
              <w:t xml:space="preserve">Зона </w:t>
            </w:r>
            <w:r>
              <w:rPr>
                <w:rFonts w:ascii="Times New Roman" w:hAnsi="Times New Roman" w:cs="Times New Roman"/>
                <w:b/>
                <w:sz w:val="24"/>
                <w:szCs w:val="24"/>
              </w:rPr>
              <w:t>сельскохозяйственных угодий</w:t>
            </w:r>
            <w:r>
              <w:rPr>
                <w:rFonts w:ascii="Times New Roman" w:hAnsi="Times New Roman" w:cs="Times New Roman"/>
                <w:b/>
                <w:bCs/>
                <w:sz w:val="24"/>
                <w:szCs w:val="24"/>
              </w:rPr>
              <w:t xml:space="preserve"> (СХ-1)</w:t>
            </w:r>
            <w:bookmarkEnd w:id="430"/>
            <w:bookmarkEnd w:id="431"/>
            <w:bookmarkEnd w:id="432"/>
          </w:p>
          <w:p w:rsidR="00A1247F" w:rsidRDefault="00A1247F">
            <w:pPr>
              <w:spacing w:line="276" w:lineRule="auto"/>
              <w:ind w:right="-286"/>
              <w:jc w:val="center"/>
              <w:rPr>
                <w:rFonts w:ascii="Times New Roman" w:hAnsi="Times New Roman" w:cs="Times New Roman"/>
                <w:b/>
                <w:bCs/>
                <w:sz w:val="24"/>
                <w:szCs w:val="24"/>
              </w:rPr>
            </w:pPr>
          </w:p>
        </w:tc>
      </w:tr>
      <w:tr w:rsidR="00A1247F" w:rsidTr="005C19FB">
        <w:tc>
          <w:tcPr>
            <w:tcW w:w="2952"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Вид разрешённого использования земельного участка</w:t>
            </w:r>
          </w:p>
        </w:tc>
        <w:tc>
          <w:tcPr>
            <w:tcW w:w="7620" w:type="dxa"/>
            <w:gridSpan w:val="5"/>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Параметры разрешённого строительства, реконструкции объектов капитального строительства</w:t>
            </w:r>
          </w:p>
        </w:tc>
      </w:tr>
      <w:tr w:rsidR="00A1247F" w:rsidTr="005C19FB">
        <w:tc>
          <w:tcPr>
            <w:tcW w:w="601"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rPr>
                <w:rFonts w:cs="Times New Roman"/>
                <w:b/>
                <w:bCs/>
                <w:i/>
                <w:iCs/>
                <w:sz w:val="24"/>
                <w:szCs w:val="24"/>
              </w:rPr>
            </w:pPr>
            <w:r>
              <w:rPr>
                <w:rFonts w:cs="Times New Roman"/>
                <w:b/>
                <w:bCs/>
                <w:i/>
                <w:iCs/>
                <w:sz w:val="24"/>
                <w:szCs w:val="24"/>
              </w:rPr>
              <w:t>код</w:t>
            </w:r>
          </w:p>
        </w:tc>
        <w:tc>
          <w:tcPr>
            <w:tcW w:w="2351"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rPr>
                <w:rFonts w:cs="Times New Roman"/>
                <w:b/>
                <w:bCs/>
                <w:i/>
                <w:iCs/>
                <w:sz w:val="24"/>
                <w:szCs w:val="24"/>
              </w:rPr>
            </w:pPr>
            <w:r>
              <w:rPr>
                <w:rFonts w:cs="Times New Roman"/>
                <w:b/>
              </w:rPr>
              <w:t>Наименование вида</w:t>
            </w:r>
          </w:p>
        </w:tc>
        <w:tc>
          <w:tcPr>
            <w:tcW w:w="155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 xml:space="preserve">Предельные (мин. и (или) макс.) размеры земельных участков / </w:t>
            </w:r>
            <w:r>
              <w:rPr>
                <w:rFonts w:cs="Times New Roman"/>
                <w:b/>
              </w:rPr>
              <w:lastRenderedPageBreak/>
              <w:t>предельная (мин. и (или) макс.) площадь</w:t>
            </w:r>
          </w:p>
        </w:tc>
        <w:tc>
          <w:tcPr>
            <w:tcW w:w="154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lastRenderedPageBreak/>
              <w:t>Мин. отступы от границ земельных участков</w:t>
            </w:r>
          </w:p>
        </w:tc>
        <w:tc>
          <w:tcPr>
            <w:tcW w:w="151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 xml:space="preserve">Предельное количество этажей или предельная высота зданий, </w:t>
            </w:r>
            <w:r>
              <w:rPr>
                <w:rFonts w:cs="Times New Roman"/>
                <w:b/>
              </w:rPr>
              <w:lastRenderedPageBreak/>
              <w:t>строений, сооружений</w:t>
            </w:r>
          </w:p>
        </w:tc>
        <w:tc>
          <w:tcPr>
            <w:tcW w:w="153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lastRenderedPageBreak/>
              <w:t xml:space="preserve">Макс. процент застройки в границах земельного </w:t>
            </w:r>
          </w:p>
          <w:p w:rsidR="00A1247F" w:rsidRDefault="00A1247F">
            <w:pPr>
              <w:pStyle w:val="Iauiue"/>
              <w:spacing w:line="100" w:lineRule="atLeast"/>
              <w:ind w:right="-286"/>
              <w:rPr>
                <w:rFonts w:cs="Times New Roman"/>
                <w:b/>
                <w:vertAlign w:val="superscript"/>
              </w:rPr>
            </w:pPr>
            <w:r>
              <w:rPr>
                <w:rFonts w:cs="Times New Roman"/>
                <w:b/>
              </w:rPr>
              <w:t>участка</w:t>
            </w:r>
          </w:p>
        </w:tc>
        <w:tc>
          <w:tcPr>
            <w:tcW w:w="147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Иные предельные параметры</w:t>
            </w:r>
          </w:p>
        </w:tc>
      </w:tr>
      <w:tr w:rsidR="00A1247F" w:rsidTr="005C19FB">
        <w:tc>
          <w:tcPr>
            <w:tcW w:w="601" w:type="dxa"/>
            <w:tcBorders>
              <w:top w:val="single" w:sz="4" w:space="0" w:color="auto"/>
              <w:left w:val="single" w:sz="4" w:space="0" w:color="auto"/>
              <w:bottom w:val="single" w:sz="4" w:space="0" w:color="auto"/>
              <w:right w:val="single" w:sz="4" w:space="0" w:color="auto"/>
            </w:tcBorders>
            <w:vAlign w:val="center"/>
          </w:tcPr>
          <w:p w:rsidR="00A1247F" w:rsidRDefault="00A1247F">
            <w:pPr>
              <w:pStyle w:val="Iauiue"/>
              <w:spacing w:line="100" w:lineRule="atLeast"/>
              <w:ind w:right="-286"/>
              <w:rPr>
                <w:rFonts w:cs="Times New Roman"/>
                <w:b/>
                <w:bCs/>
                <w:i/>
                <w:iCs/>
                <w:sz w:val="24"/>
                <w:szCs w:val="24"/>
              </w:rPr>
            </w:pPr>
          </w:p>
        </w:tc>
        <w:tc>
          <w:tcPr>
            <w:tcW w:w="9971" w:type="dxa"/>
            <w:gridSpan w:val="6"/>
            <w:tcBorders>
              <w:top w:val="single" w:sz="4" w:space="0" w:color="auto"/>
              <w:left w:val="single" w:sz="4" w:space="0" w:color="auto"/>
              <w:bottom w:val="single" w:sz="4" w:space="0" w:color="auto"/>
              <w:right w:val="single" w:sz="4" w:space="0" w:color="auto"/>
            </w:tcBorders>
            <w:vAlign w:val="center"/>
          </w:tcPr>
          <w:p w:rsidR="00A1247F" w:rsidRDefault="00A1247F">
            <w:pPr>
              <w:pStyle w:val="nienie"/>
              <w:numPr>
                <w:ilvl w:val="0"/>
                <w:numId w:val="0"/>
              </w:numPr>
              <w:tabs>
                <w:tab w:val="left" w:pos="708"/>
              </w:tabs>
              <w:ind w:left="283"/>
              <w:jc w:val="left"/>
              <w:rPr>
                <w:rFonts w:ascii="Times New Roman" w:hAnsi="Times New Roman"/>
                <w:b/>
                <w:i/>
                <w:szCs w:val="24"/>
              </w:rPr>
            </w:pPr>
            <w:r>
              <w:rPr>
                <w:rFonts w:ascii="Times New Roman" w:hAnsi="Times New Roman"/>
                <w:b/>
                <w:i/>
                <w:szCs w:val="24"/>
              </w:rPr>
              <w:t>Основные виды разрешенного использования земельного участка</w:t>
            </w:r>
          </w:p>
          <w:p w:rsidR="00A1247F" w:rsidRDefault="00A1247F">
            <w:pPr>
              <w:pStyle w:val="Iauiue"/>
              <w:spacing w:line="100" w:lineRule="atLeast"/>
              <w:ind w:right="-286"/>
              <w:rPr>
                <w:rFonts w:cs="Times New Roman"/>
                <w:b/>
              </w:rPr>
            </w:pPr>
          </w:p>
        </w:tc>
      </w:tr>
      <w:tr w:rsidR="00A1247F" w:rsidTr="005C19FB">
        <w:tc>
          <w:tcPr>
            <w:tcW w:w="601"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jc w:val="center"/>
              <w:textAlignment w:val="baseline"/>
              <w:rPr>
                <w:rFonts w:eastAsia="Calibri"/>
                <w:color w:val="2D2D2D"/>
                <w:sz w:val="22"/>
                <w:szCs w:val="22"/>
                <w:lang w:eastAsia="en-US"/>
              </w:rPr>
            </w:pPr>
            <w:r>
              <w:rPr>
                <w:rFonts w:eastAsia="Calibri"/>
                <w:color w:val="2D2D2D"/>
                <w:sz w:val="22"/>
                <w:szCs w:val="22"/>
                <w:lang w:eastAsia="en-US"/>
              </w:rPr>
              <w:t>1.1</w:t>
            </w:r>
          </w:p>
        </w:tc>
        <w:tc>
          <w:tcPr>
            <w:tcW w:w="2351"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Растениеводство</w:t>
            </w:r>
          </w:p>
        </w:tc>
        <w:tc>
          <w:tcPr>
            <w:tcW w:w="155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не подлежат установлению</w:t>
            </w:r>
          </w:p>
        </w:tc>
        <w:tc>
          <w:tcPr>
            <w:tcW w:w="151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3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47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5C19FB">
        <w:tc>
          <w:tcPr>
            <w:tcW w:w="601"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jc w:val="center"/>
              <w:textAlignment w:val="baseline"/>
              <w:rPr>
                <w:rFonts w:eastAsia="Calibri"/>
                <w:color w:val="2D2D2D"/>
                <w:sz w:val="22"/>
                <w:szCs w:val="22"/>
                <w:lang w:eastAsia="en-US"/>
              </w:rPr>
            </w:pPr>
            <w:r>
              <w:rPr>
                <w:rFonts w:eastAsia="Calibri"/>
                <w:color w:val="2D2D2D"/>
                <w:sz w:val="22"/>
                <w:szCs w:val="22"/>
                <w:lang w:eastAsia="en-US"/>
              </w:rPr>
              <w:t>1.2</w:t>
            </w:r>
          </w:p>
        </w:tc>
        <w:tc>
          <w:tcPr>
            <w:tcW w:w="2351" w:type="dxa"/>
            <w:tcBorders>
              <w:top w:val="single" w:sz="4" w:space="0" w:color="auto"/>
              <w:left w:val="single" w:sz="4" w:space="0" w:color="auto"/>
              <w:bottom w:val="single" w:sz="4" w:space="0" w:color="auto"/>
              <w:right w:val="single" w:sz="4" w:space="0" w:color="auto"/>
            </w:tcBorders>
          </w:tcPr>
          <w:p w:rsidR="00A1247F" w:rsidRDefault="00A1247F">
            <w:pPr>
              <w:pStyle w:val="formattext"/>
              <w:spacing w:line="233" w:lineRule="atLeast"/>
              <w:textAlignment w:val="baseline"/>
              <w:rPr>
                <w:rFonts w:eastAsia="Calibri"/>
                <w:color w:val="2D2D2D"/>
                <w:sz w:val="22"/>
                <w:szCs w:val="22"/>
                <w:lang w:eastAsia="en-US"/>
              </w:rPr>
            </w:pPr>
            <w:r>
              <w:rPr>
                <w:rFonts w:eastAsia="Calibri"/>
                <w:color w:val="2D2D2D"/>
                <w:sz w:val="22"/>
                <w:szCs w:val="22"/>
                <w:lang w:eastAsia="en-US"/>
              </w:rPr>
              <w:t xml:space="preserve">Выращивание зерновых и иных сельскохозяйственных культур </w:t>
            </w:r>
          </w:p>
          <w:p w:rsidR="00A1247F" w:rsidRDefault="00A1247F">
            <w:pPr>
              <w:pStyle w:val="formattext"/>
              <w:spacing w:before="0" w:beforeAutospacing="0" w:after="0" w:afterAutospacing="0" w:line="233" w:lineRule="atLeast"/>
              <w:textAlignment w:val="baseline"/>
              <w:rPr>
                <w:rFonts w:eastAsia="Calibri"/>
                <w:color w:val="2D2D2D"/>
                <w:sz w:val="22"/>
                <w:szCs w:val="22"/>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не подлежат установлению</w:t>
            </w:r>
          </w:p>
        </w:tc>
        <w:tc>
          <w:tcPr>
            <w:tcW w:w="151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3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47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5C19FB">
        <w:tc>
          <w:tcPr>
            <w:tcW w:w="601"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jc w:val="center"/>
              <w:textAlignment w:val="baseline"/>
              <w:rPr>
                <w:rFonts w:eastAsia="Calibri"/>
                <w:color w:val="2D2D2D"/>
                <w:sz w:val="22"/>
                <w:szCs w:val="22"/>
                <w:lang w:eastAsia="en-US"/>
              </w:rPr>
            </w:pPr>
            <w:r>
              <w:rPr>
                <w:rFonts w:eastAsia="Calibri"/>
                <w:color w:val="2D2D2D"/>
                <w:sz w:val="22"/>
                <w:szCs w:val="22"/>
                <w:lang w:eastAsia="en-US"/>
              </w:rPr>
              <w:t>1.3</w:t>
            </w:r>
          </w:p>
        </w:tc>
        <w:tc>
          <w:tcPr>
            <w:tcW w:w="2351" w:type="dxa"/>
            <w:tcBorders>
              <w:top w:val="single" w:sz="4" w:space="0" w:color="auto"/>
              <w:left w:val="single" w:sz="4" w:space="0" w:color="auto"/>
              <w:bottom w:val="single" w:sz="4" w:space="0" w:color="auto"/>
              <w:right w:val="single" w:sz="4" w:space="0" w:color="auto"/>
            </w:tcBorders>
          </w:tcPr>
          <w:p w:rsidR="00A1247F" w:rsidRDefault="00A1247F">
            <w:pPr>
              <w:pStyle w:val="formattext"/>
              <w:spacing w:line="233" w:lineRule="atLeast"/>
              <w:textAlignment w:val="baseline"/>
              <w:rPr>
                <w:rFonts w:eastAsia="Calibri"/>
                <w:color w:val="2D2D2D"/>
                <w:sz w:val="22"/>
                <w:szCs w:val="22"/>
                <w:lang w:eastAsia="en-US"/>
              </w:rPr>
            </w:pPr>
            <w:r>
              <w:rPr>
                <w:rFonts w:eastAsia="Calibri"/>
                <w:color w:val="2D2D2D"/>
                <w:sz w:val="22"/>
                <w:szCs w:val="22"/>
                <w:lang w:eastAsia="en-US"/>
              </w:rPr>
              <w:t>Овощеводство</w:t>
            </w:r>
          </w:p>
          <w:p w:rsidR="00A1247F" w:rsidRDefault="00A1247F">
            <w:pPr>
              <w:pStyle w:val="formattext"/>
              <w:spacing w:before="0" w:beforeAutospacing="0" w:after="0" w:afterAutospacing="0" w:line="233" w:lineRule="atLeast"/>
              <w:textAlignment w:val="baseline"/>
              <w:rPr>
                <w:rFonts w:eastAsia="Calibri"/>
                <w:color w:val="2D2D2D"/>
                <w:sz w:val="22"/>
                <w:szCs w:val="22"/>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не подлежат установлению</w:t>
            </w:r>
          </w:p>
        </w:tc>
        <w:tc>
          <w:tcPr>
            <w:tcW w:w="151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3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47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5C19FB">
        <w:tc>
          <w:tcPr>
            <w:tcW w:w="601"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jc w:val="center"/>
              <w:textAlignment w:val="baseline"/>
              <w:rPr>
                <w:rFonts w:eastAsia="Calibri"/>
                <w:color w:val="2D2D2D"/>
                <w:sz w:val="22"/>
                <w:szCs w:val="22"/>
                <w:lang w:eastAsia="en-US"/>
              </w:rPr>
            </w:pPr>
            <w:r>
              <w:rPr>
                <w:rFonts w:eastAsia="Calibri"/>
                <w:color w:val="2D2D2D"/>
                <w:sz w:val="22"/>
                <w:szCs w:val="22"/>
                <w:lang w:eastAsia="en-US"/>
              </w:rPr>
              <w:t>1.4</w:t>
            </w:r>
          </w:p>
        </w:tc>
        <w:tc>
          <w:tcPr>
            <w:tcW w:w="2351" w:type="dxa"/>
            <w:tcBorders>
              <w:top w:val="single" w:sz="4" w:space="0" w:color="auto"/>
              <w:left w:val="single" w:sz="4" w:space="0" w:color="auto"/>
              <w:bottom w:val="single" w:sz="4" w:space="0" w:color="auto"/>
              <w:right w:val="single" w:sz="4" w:space="0" w:color="auto"/>
            </w:tcBorders>
          </w:tcPr>
          <w:p w:rsidR="00A1247F" w:rsidRDefault="00A1247F">
            <w:pPr>
              <w:pStyle w:val="formattext"/>
              <w:spacing w:line="233" w:lineRule="atLeast"/>
              <w:textAlignment w:val="baseline"/>
              <w:rPr>
                <w:rFonts w:eastAsia="Calibri"/>
                <w:color w:val="2D2D2D"/>
                <w:sz w:val="22"/>
                <w:szCs w:val="22"/>
                <w:lang w:eastAsia="en-US"/>
              </w:rPr>
            </w:pPr>
            <w:r>
              <w:rPr>
                <w:rFonts w:eastAsia="Calibri"/>
                <w:color w:val="2D2D2D"/>
                <w:sz w:val="22"/>
                <w:szCs w:val="22"/>
                <w:lang w:eastAsia="en-US"/>
              </w:rPr>
              <w:t>Выращивание тонизирующих, лекарственных, цветочных культур</w:t>
            </w:r>
          </w:p>
          <w:p w:rsidR="00A1247F" w:rsidRDefault="00A1247F">
            <w:pPr>
              <w:pStyle w:val="formattext"/>
              <w:spacing w:before="0" w:beforeAutospacing="0" w:after="0" w:afterAutospacing="0" w:line="233" w:lineRule="atLeast"/>
              <w:textAlignment w:val="baseline"/>
              <w:rPr>
                <w:rFonts w:eastAsia="Calibri"/>
                <w:color w:val="2D2D2D"/>
                <w:sz w:val="22"/>
                <w:szCs w:val="22"/>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не подлежат установлению</w:t>
            </w:r>
          </w:p>
        </w:tc>
        <w:tc>
          <w:tcPr>
            <w:tcW w:w="151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3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47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5C19FB">
        <w:tc>
          <w:tcPr>
            <w:tcW w:w="601" w:type="dxa"/>
            <w:tcBorders>
              <w:top w:val="single" w:sz="4" w:space="0" w:color="auto"/>
              <w:left w:val="single" w:sz="4" w:space="0" w:color="auto"/>
              <w:bottom w:val="single" w:sz="4" w:space="0" w:color="auto"/>
              <w:right w:val="single" w:sz="4" w:space="0" w:color="auto"/>
            </w:tcBorders>
            <w:hideMark/>
          </w:tcPr>
          <w:p w:rsidR="00A1247F" w:rsidRPr="00E457FD" w:rsidRDefault="00A1247F">
            <w:pPr>
              <w:pStyle w:val="formattext"/>
              <w:spacing w:before="0" w:beforeAutospacing="0" w:after="0" w:afterAutospacing="0" w:line="233" w:lineRule="atLeast"/>
              <w:jc w:val="center"/>
              <w:textAlignment w:val="baseline"/>
              <w:rPr>
                <w:rFonts w:eastAsia="Calibri"/>
                <w:color w:val="2D2D2D"/>
                <w:sz w:val="22"/>
                <w:szCs w:val="22"/>
                <w:lang w:eastAsia="en-US"/>
              </w:rPr>
            </w:pPr>
            <w:r w:rsidRPr="00E457FD">
              <w:rPr>
                <w:rFonts w:eastAsia="Calibri"/>
                <w:color w:val="2D2D2D"/>
                <w:sz w:val="22"/>
                <w:szCs w:val="22"/>
                <w:lang w:eastAsia="en-US"/>
              </w:rPr>
              <w:t>1.5</w:t>
            </w:r>
          </w:p>
        </w:tc>
        <w:tc>
          <w:tcPr>
            <w:tcW w:w="2351" w:type="dxa"/>
            <w:tcBorders>
              <w:top w:val="single" w:sz="4" w:space="0" w:color="auto"/>
              <w:left w:val="single" w:sz="4" w:space="0" w:color="auto"/>
              <w:bottom w:val="single" w:sz="4" w:space="0" w:color="auto"/>
              <w:right w:val="single" w:sz="4" w:space="0" w:color="auto"/>
            </w:tcBorders>
          </w:tcPr>
          <w:p w:rsidR="00A1247F" w:rsidRPr="00E457FD" w:rsidRDefault="00A1247F">
            <w:pPr>
              <w:pStyle w:val="formattext"/>
              <w:spacing w:line="233" w:lineRule="atLeast"/>
              <w:textAlignment w:val="baseline"/>
              <w:rPr>
                <w:rFonts w:eastAsia="Calibri"/>
                <w:color w:val="2D2D2D"/>
                <w:sz w:val="22"/>
                <w:szCs w:val="22"/>
                <w:lang w:eastAsia="en-US"/>
              </w:rPr>
            </w:pPr>
            <w:r w:rsidRPr="00E457FD">
              <w:rPr>
                <w:rFonts w:eastAsia="Calibri"/>
                <w:color w:val="2D2D2D"/>
                <w:sz w:val="22"/>
                <w:szCs w:val="22"/>
                <w:lang w:eastAsia="en-US"/>
              </w:rPr>
              <w:t>Садоводство</w:t>
            </w:r>
          </w:p>
          <w:p w:rsidR="00A1247F" w:rsidRPr="00E457FD" w:rsidRDefault="00A1247F">
            <w:pPr>
              <w:pStyle w:val="formattext"/>
              <w:spacing w:before="0" w:beforeAutospacing="0" w:after="0" w:afterAutospacing="0" w:line="233" w:lineRule="atLeast"/>
              <w:textAlignment w:val="baseline"/>
              <w:rPr>
                <w:rFonts w:eastAsia="Calibri"/>
                <w:color w:val="2D2D2D"/>
                <w:sz w:val="22"/>
                <w:szCs w:val="22"/>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A1247F" w:rsidRPr="00E457FD" w:rsidRDefault="00A1247F" w:rsidP="00E457FD">
            <w:pPr>
              <w:pStyle w:val="Iauiue"/>
              <w:spacing w:line="100" w:lineRule="atLeast"/>
              <w:rPr>
                <w:rFonts w:cs="Times New Roman"/>
                <w:b/>
                <w:bCs/>
                <w:i/>
                <w:iCs/>
                <w:sz w:val="22"/>
                <w:szCs w:val="22"/>
              </w:rPr>
            </w:pPr>
            <w:r w:rsidRPr="00E457FD">
              <w:rPr>
                <w:color w:val="2D2D2D"/>
                <w:sz w:val="22"/>
                <w:szCs w:val="22"/>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A1247F" w:rsidRDefault="00A1247F" w:rsidP="00E457FD">
            <w:pPr>
              <w:pStyle w:val="Iauiue"/>
              <w:spacing w:line="100" w:lineRule="atLeast"/>
              <w:ind w:right="-10"/>
            </w:pPr>
            <w:r>
              <w:t>не подлежат установлению</w:t>
            </w:r>
          </w:p>
        </w:tc>
        <w:tc>
          <w:tcPr>
            <w:tcW w:w="151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3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47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5C19FB">
        <w:tc>
          <w:tcPr>
            <w:tcW w:w="601" w:type="dxa"/>
            <w:tcBorders>
              <w:top w:val="single" w:sz="4" w:space="0" w:color="auto"/>
              <w:left w:val="single" w:sz="4" w:space="0" w:color="auto"/>
              <w:bottom w:val="single" w:sz="4" w:space="0" w:color="auto"/>
              <w:right w:val="single" w:sz="4" w:space="0" w:color="auto"/>
            </w:tcBorders>
            <w:hideMark/>
          </w:tcPr>
          <w:p w:rsidR="00A1247F" w:rsidRPr="00E457FD" w:rsidRDefault="00A1247F">
            <w:pPr>
              <w:pStyle w:val="formattext"/>
              <w:spacing w:before="0" w:beforeAutospacing="0" w:after="0" w:afterAutospacing="0" w:line="233" w:lineRule="atLeast"/>
              <w:jc w:val="center"/>
              <w:textAlignment w:val="baseline"/>
              <w:rPr>
                <w:rFonts w:eastAsia="Calibri"/>
                <w:color w:val="2D2D2D"/>
                <w:sz w:val="22"/>
                <w:szCs w:val="22"/>
                <w:lang w:eastAsia="en-US"/>
              </w:rPr>
            </w:pPr>
            <w:r w:rsidRPr="00E457FD">
              <w:rPr>
                <w:rFonts w:eastAsia="Calibri"/>
                <w:color w:val="2D2D2D"/>
                <w:sz w:val="22"/>
                <w:szCs w:val="22"/>
                <w:lang w:eastAsia="en-US"/>
              </w:rPr>
              <w:t>1.6</w:t>
            </w:r>
          </w:p>
        </w:tc>
        <w:tc>
          <w:tcPr>
            <w:tcW w:w="2351" w:type="dxa"/>
            <w:tcBorders>
              <w:top w:val="single" w:sz="4" w:space="0" w:color="auto"/>
              <w:left w:val="single" w:sz="4" w:space="0" w:color="auto"/>
              <w:bottom w:val="single" w:sz="4" w:space="0" w:color="auto"/>
              <w:right w:val="single" w:sz="4" w:space="0" w:color="auto"/>
            </w:tcBorders>
          </w:tcPr>
          <w:p w:rsidR="00A1247F" w:rsidRPr="00E457FD" w:rsidRDefault="00A1247F">
            <w:pPr>
              <w:pStyle w:val="formattext"/>
              <w:spacing w:line="233" w:lineRule="atLeast"/>
              <w:textAlignment w:val="baseline"/>
              <w:rPr>
                <w:rFonts w:eastAsia="Calibri"/>
                <w:color w:val="2D2D2D"/>
                <w:sz w:val="22"/>
                <w:szCs w:val="22"/>
                <w:lang w:eastAsia="en-US"/>
              </w:rPr>
            </w:pPr>
            <w:r w:rsidRPr="00E457FD">
              <w:rPr>
                <w:rFonts w:eastAsia="Calibri"/>
                <w:color w:val="2D2D2D"/>
                <w:sz w:val="22"/>
                <w:szCs w:val="22"/>
                <w:lang w:eastAsia="en-US"/>
              </w:rPr>
              <w:t>Выращивание льна и конопли</w:t>
            </w:r>
          </w:p>
          <w:p w:rsidR="00A1247F" w:rsidRPr="00E457FD" w:rsidRDefault="00A1247F">
            <w:pPr>
              <w:pStyle w:val="formattext"/>
              <w:spacing w:before="0" w:beforeAutospacing="0" w:after="0" w:afterAutospacing="0" w:line="233" w:lineRule="atLeast"/>
              <w:textAlignment w:val="baseline"/>
              <w:rPr>
                <w:rFonts w:eastAsia="Calibri"/>
                <w:color w:val="2D2D2D"/>
                <w:sz w:val="22"/>
                <w:szCs w:val="22"/>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A1247F" w:rsidRPr="00E457FD" w:rsidRDefault="00A1247F">
            <w:pPr>
              <w:pStyle w:val="Iauiue"/>
              <w:spacing w:line="100" w:lineRule="atLeast"/>
              <w:ind w:right="-286"/>
              <w:rPr>
                <w:rFonts w:cs="Times New Roman"/>
                <w:b/>
                <w:bCs/>
                <w:i/>
                <w:iCs/>
                <w:sz w:val="22"/>
                <w:szCs w:val="22"/>
              </w:rPr>
            </w:pPr>
            <w:r w:rsidRPr="00E457FD">
              <w:rPr>
                <w:color w:val="2D2D2D"/>
                <w:sz w:val="22"/>
                <w:szCs w:val="22"/>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A1247F" w:rsidRDefault="00A1247F" w:rsidP="00E457FD">
            <w:pPr>
              <w:pStyle w:val="Iauiue"/>
              <w:spacing w:line="100" w:lineRule="atLeast"/>
              <w:ind w:right="-10"/>
            </w:pPr>
            <w:r>
              <w:t>не подлежат установлению</w:t>
            </w:r>
          </w:p>
        </w:tc>
        <w:tc>
          <w:tcPr>
            <w:tcW w:w="151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3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47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E457FD" w:rsidTr="005C19FB">
        <w:tc>
          <w:tcPr>
            <w:tcW w:w="601" w:type="dxa"/>
            <w:tcBorders>
              <w:top w:val="single" w:sz="4" w:space="0" w:color="auto"/>
              <w:left w:val="single" w:sz="4" w:space="0" w:color="auto"/>
              <w:bottom w:val="single" w:sz="4" w:space="0" w:color="auto"/>
              <w:right w:val="single" w:sz="4" w:space="0" w:color="auto"/>
            </w:tcBorders>
            <w:hideMark/>
          </w:tcPr>
          <w:p w:rsidR="00E457FD" w:rsidRPr="00E457FD" w:rsidRDefault="00E457FD">
            <w:pPr>
              <w:pStyle w:val="formattext"/>
              <w:spacing w:before="0" w:beforeAutospacing="0" w:after="0" w:afterAutospacing="0" w:line="233" w:lineRule="atLeast"/>
              <w:jc w:val="center"/>
              <w:textAlignment w:val="baseline"/>
              <w:rPr>
                <w:rFonts w:eastAsia="Calibri"/>
                <w:color w:val="2D2D2D"/>
                <w:sz w:val="22"/>
                <w:szCs w:val="22"/>
                <w:lang w:eastAsia="en-US"/>
              </w:rPr>
            </w:pPr>
            <w:r w:rsidRPr="00E457FD">
              <w:rPr>
                <w:rFonts w:eastAsia="Calibri"/>
                <w:color w:val="2D2D2D"/>
                <w:sz w:val="22"/>
                <w:szCs w:val="22"/>
                <w:lang w:eastAsia="en-US"/>
              </w:rPr>
              <w:t>1.16</w:t>
            </w:r>
          </w:p>
        </w:tc>
        <w:tc>
          <w:tcPr>
            <w:tcW w:w="2351" w:type="dxa"/>
            <w:tcBorders>
              <w:top w:val="single" w:sz="4" w:space="0" w:color="auto"/>
              <w:left w:val="single" w:sz="4" w:space="0" w:color="auto"/>
              <w:bottom w:val="single" w:sz="4" w:space="0" w:color="auto"/>
              <w:right w:val="single" w:sz="4" w:space="0" w:color="auto"/>
            </w:tcBorders>
          </w:tcPr>
          <w:p w:rsidR="00E457FD" w:rsidRPr="00E457FD" w:rsidRDefault="00E457FD">
            <w:pPr>
              <w:pStyle w:val="formattext"/>
              <w:spacing w:line="233" w:lineRule="atLeast"/>
              <w:textAlignment w:val="baseline"/>
              <w:rPr>
                <w:rFonts w:eastAsia="Calibri"/>
                <w:color w:val="2D2D2D"/>
                <w:sz w:val="22"/>
                <w:szCs w:val="22"/>
                <w:lang w:eastAsia="en-US"/>
              </w:rPr>
            </w:pPr>
            <w:r w:rsidRPr="00E457FD">
              <w:rPr>
                <w:sz w:val="22"/>
                <w:szCs w:val="22"/>
              </w:rPr>
              <w:t>Ведение личного подсобного хозяйства на полевых участках</w:t>
            </w:r>
          </w:p>
        </w:tc>
        <w:tc>
          <w:tcPr>
            <w:tcW w:w="1557" w:type="dxa"/>
            <w:tcBorders>
              <w:top w:val="single" w:sz="4" w:space="0" w:color="auto"/>
              <w:left w:val="single" w:sz="4" w:space="0" w:color="auto"/>
              <w:bottom w:val="single" w:sz="4" w:space="0" w:color="auto"/>
              <w:right w:val="single" w:sz="4" w:space="0" w:color="auto"/>
            </w:tcBorders>
            <w:hideMark/>
          </w:tcPr>
          <w:p w:rsidR="00E457FD" w:rsidRPr="00E457FD" w:rsidRDefault="00E457FD" w:rsidP="00E457FD">
            <w:pPr>
              <w:pStyle w:val="Iauiue"/>
              <w:spacing w:line="100" w:lineRule="atLeast"/>
              <w:rPr>
                <w:rFonts w:cs="Times New Roman"/>
                <w:b/>
                <w:bCs/>
                <w:i/>
                <w:iCs/>
                <w:sz w:val="22"/>
                <w:szCs w:val="22"/>
              </w:rPr>
            </w:pPr>
            <w:proofErr w:type="spellStart"/>
            <w:r>
              <w:rPr>
                <w:color w:val="2D2D2D"/>
              </w:rPr>
              <w:t>Миним</w:t>
            </w:r>
            <w:proofErr w:type="spellEnd"/>
            <w:r>
              <w:rPr>
                <w:color w:val="2D2D2D"/>
              </w:rPr>
              <w:t>.  0,15га, максим.- 0,8 га</w:t>
            </w:r>
          </w:p>
        </w:tc>
        <w:tc>
          <w:tcPr>
            <w:tcW w:w="1547" w:type="dxa"/>
            <w:tcBorders>
              <w:top w:val="single" w:sz="4" w:space="0" w:color="auto"/>
              <w:left w:val="single" w:sz="4" w:space="0" w:color="auto"/>
              <w:bottom w:val="single" w:sz="4" w:space="0" w:color="auto"/>
              <w:right w:val="single" w:sz="4" w:space="0" w:color="auto"/>
            </w:tcBorders>
            <w:hideMark/>
          </w:tcPr>
          <w:p w:rsidR="00E457FD" w:rsidRDefault="00E457FD" w:rsidP="003236B9">
            <w:pPr>
              <w:pStyle w:val="Iauiue"/>
              <w:spacing w:line="100" w:lineRule="atLeast"/>
              <w:ind w:right="-10"/>
            </w:pPr>
            <w:r>
              <w:t>не подлежат установлению</w:t>
            </w:r>
          </w:p>
        </w:tc>
        <w:tc>
          <w:tcPr>
            <w:tcW w:w="1515" w:type="dxa"/>
            <w:tcBorders>
              <w:top w:val="single" w:sz="4" w:space="0" w:color="auto"/>
              <w:left w:val="single" w:sz="4" w:space="0" w:color="auto"/>
              <w:bottom w:val="single" w:sz="4" w:space="0" w:color="auto"/>
              <w:right w:val="single" w:sz="4" w:space="0" w:color="auto"/>
            </w:tcBorders>
            <w:hideMark/>
          </w:tcPr>
          <w:p w:rsidR="00E457FD" w:rsidRDefault="00E457FD"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531" w:type="dxa"/>
            <w:tcBorders>
              <w:top w:val="single" w:sz="4" w:space="0" w:color="auto"/>
              <w:left w:val="single" w:sz="4" w:space="0" w:color="auto"/>
              <w:bottom w:val="single" w:sz="4" w:space="0" w:color="auto"/>
              <w:right w:val="single" w:sz="4" w:space="0" w:color="auto"/>
            </w:tcBorders>
            <w:hideMark/>
          </w:tcPr>
          <w:p w:rsidR="00E457FD" w:rsidRDefault="00E457FD"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470" w:type="dxa"/>
            <w:tcBorders>
              <w:top w:val="single" w:sz="4" w:space="0" w:color="auto"/>
              <w:left w:val="single" w:sz="4" w:space="0" w:color="auto"/>
              <w:bottom w:val="single" w:sz="4" w:space="0" w:color="auto"/>
              <w:right w:val="single" w:sz="4" w:space="0" w:color="auto"/>
            </w:tcBorders>
            <w:hideMark/>
          </w:tcPr>
          <w:p w:rsidR="00E457FD" w:rsidRDefault="00E457FD" w:rsidP="003236B9">
            <w:pPr>
              <w:pStyle w:val="Iauiue"/>
              <w:spacing w:line="100" w:lineRule="atLeast"/>
              <w:ind w:right="-286"/>
              <w:rPr>
                <w:rFonts w:cs="Times New Roman"/>
                <w:b/>
                <w:bCs/>
                <w:i/>
                <w:iCs/>
                <w:sz w:val="24"/>
                <w:szCs w:val="24"/>
              </w:rPr>
            </w:pPr>
            <w:r>
              <w:rPr>
                <w:color w:val="2D2D2D"/>
              </w:rPr>
              <w:t>не подлежат установлению</w:t>
            </w:r>
          </w:p>
        </w:tc>
      </w:tr>
      <w:tr w:rsidR="00E457FD" w:rsidTr="005C19FB">
        <w:tc>
          <w:tcPr>
            <w:tcW w:w="601" w:type="dxa"/>
            <w:tcBorders>
              <w:top w:val="single" w:sz="4" w:space="0" w:color="auto"/>
              <w:left w:val="single" w:sz="4" w:space="0" w:color="auto"/>
              <w:bottom w:val="single" w:sz="4" w:space="0" w:color="auto"/>
              <w:right w:val="single" w:sz="4" w:space="0" w:color="auto"/>
            </w:tcBorders>
            <w:hideMark/>
          </w:tcPr>
          <w:p w:rsidR="00E457FD" w:rsidRPr="00E457FD" w:rsidRDefault="00E457FD">
            <w:pPr>
              <w:pStyle w:val="formattext"/>
              <w:spacing w:before="0" w:beforeAutospacing="0" w:after="0" w:afterAutospacing="0" w:line="233" w:lineRule="atLeast"/>
              <w:jc w:val="center"/>
              <w:textAlignment w:val="baseline"/>
              <w:rPr>
                <w:rFonts w:eastAsia="Calibri"/>
                <w:color w:val="2D2D2D"/>
                <w:sz w:val="22"/>
                <w:szCs w:val="22"/>
                <w:lang w:eastAsia="en-US"/>
              </w:rPr>
            </w:pPr>
            <w:r w:rsidRPr="00E457FD">
              <w:rPr>
                <w:rFonts w:eastAsia="Calibri"/>
                <w:color w:val="2D2D2D"/>
                <w:sz w:val="22"/>
                <w:szCs w:val="22"/>
                <w:lang w:eastAsia="en-US"/>
              </w:rPr>
              <w:t>1.17</w:t>
            </w:r>
          </w:p>
        </w:tc>
        <w:tc>
          <w:tcPr>
            <w:tcW w:w="2351" w:type="dxa"/>
            <w:tcBorders>
              <w:top w:val="single" w:sz="4" w:space="0" w:color="auto"/>
              <w:left w:val="single" w:sz="4" w:space="0" w:color="auto"/>
              <w:bottom w:val="single" w:sz="4" w:space="0" w:color="auto"/>
              <w:right w:val="single" w:sz="4" w:space="0" w:color="auto"/>
            </w:tcBorders>
          </w:tcPr>
          <w:p w:rsidR="00E457FD" w:rsidRPr="00E457FD" w:rsidRDefault="00E457FD">
            <w:pPr>
              <w:pStyle w:val="formattext"/>
              <w:spacing w:line="233" w:lineRule="atLeast"/>
              <w:textAlignment w:val="baseline"/>
              <w:rPr>
                <w:rFonts w:eastAsia="Calibri"/>
                <w:color w:val="2D2D2D"/>
                <w:sz w:val="22"/>
                <w:szCs w:val="22"/>
                <w:lang w:eastAsia="en-US"/>
              </w:rPr>
            </w:pPr>
            <w:r w:rsidRPr="00E457FD">
              <w:rPr>
                <w:sz w:val="22"/>
                <w:szCs w:val="22"/>
              </w:rPr>
              <w:t>Питомники</w:t>
            </w:r>
          </w:p>
        </w:tc>
        <w:tc>
          <w:tcPr>
            <w:tcW w:w="1557" w:type="dxa"/>
            <w:tcBorders>
              <w:top w:val="single" w:sz="4" w:space="0" w:color="auto"/>
              <w:left w:val="single" w:sz="4" w:space="0" w:color="auto"/>
              <w:bottom w:val="single" w:sz="4" w:space="0" w:color="auto"/>
              <w:right w:val="single" w:sz="4" w:space="0" w:color="auto"/>
            </w:tcBorders>
            <w:hideMark/>
          </w:tcPr>
          <w:p w:rsidR="00E457FD" w:rsidRPr="00E457FD" w:rsidRDefault="00E457FD" w:rsidP="003236B9">
            <w:pPr>
              <w:pStyle w:val="Iauiue"/>
              <w:spacing w:line="100" w:lineRule="atLeast"/>
              <w:rPr>
                <w:rFonts w:cs="Times New Roman"/>
                <w:b/>
                <w:bCs/>
                <w:i/>
                <w:iCs/>
                <w:sz w:val="22"/>
                <w:szCs w:val="22"/>
              </w:rPr>
            </w:pPr>
            <w:r w:rsidRPr="00E457FD">
              <w:rPr>
                <w:color w:val="2D2D2D"/>
                <w:sz w:val="22"/>
                <w:szCs w:val="22"/>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E457FD" w:rsidRDefault="00E457FD" w:rsidP="003236B9">
            <w:pPr>
              <w:pStyle w:val="Iauiue"/>
              <w:spacing w:line="100" w:lineRule="atLeast"/>
              <w:ind w:right="-10"/>
            </w:pPr>
            <w:r>
              <w:t>не подлежат установлению</w:t>
            </w:r>
          </w:p>
        </w:tc>
        <w:tc>
          <w:tcPr>
            <w:tcW w:w="1515" w:type="dxa"/>
            <w:tcBorders>
              <w:top w:val="single" w:sz="4" w:space="0" w:color="auto"/>
              <w:left w:val="single" w:sz="4" w:space="0" w:color="auto"/>
              <w:bottom w:val="single" w:sz="4" w:space="0" w:color="auto"/>
              <w:right w:val="single" w:sz="4" w:space="0" w:color="auto"/>
            </w:tcBorders>
            <w:hideMark/>
          </w:tcPr>
          <w:p w:rsidR="00E457FD" w:rsidRDefault="00E457FD"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531" w:type="dxa"/>
            <w:tcBorders>
              <w:top w:val="single" w:sz="4" w:space="0" w:color="auto"/>
              <w:left w:val="single" w:sz="4" w:space="0" w:color="auto"/>
              <w:bottom w:val="single" w:sz="4" w:space="0" w:color="auto"/>
              <w:right w:val="single" w:sz="4" w:space="0" w:color="auto"/>
            </w:tcBorders>
            <w:hideMark/>
          </w:tcPr>
          <w:p w:rsidR="00E457FD" w:rsidRDefault="00E457FD"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470" w:type="dxa"/>
            <w:tcBorders>
              <w:top w:val="single" w:sz="4" w:space="0" w:color="auto"/>
              <w:left w:val="single" w:sz="4" w:space="0" w:color="auto"/>
              <w:bottom w:val="single" w:sz="4" w:space="0" w:color="auto"/>
              <w:right w:val="single" w:sz="4" w:space="0" w:color="auto"/>
            </w:tcBorders>
            <w:hideMark/>
          </w:tcPr>
          <w:p w:rsidR="00E457FD" w:rsidRDefault="00E457FD" w:rsidP="003236B9">
            <w:pPr>
              <w:pStyle w:val="Iauiue"/>
              <w:spacing w:line="100" w:lineRule="atLeast"/>
              <w:ind w:right="-286"/>
              <w:rPr>
                <w:rFonts w:cs="Times New Roman"/>
                <w:b/>
                <w:bCs/>
                <w:i/>
                <w:iCs/>
                <w:sz w:val="24"/>
                <w:szCs w:val="24"/>
              </w:rPr>
            </w:pPr>
            <w:r>
              <w:rPr>
                <w:color w:val="2D2D2D"/>
              </w:rPr>
              <w:t>не подлежат установлению</w:t>
            </w:r>
          </w:p>
        </w:tc>
      </w:tr>
      <w:tr w:rsidR="00E457FD" w:rsidTr="005C19FB">
        <w:trPr>
          <w:trHeight w:val="385"/>
        </w:trPr>
        <w:tc>
          <w:tcPr>
            <w:tcW w:w="601" w:type="dxa"/>
            <w:tcBorders>
              <w:top w:val="single" w:sz="4" w:space="0" w:color="auto"/>
              <w:left w:val="single" w:sz="4" w:space="0" w:color="auto"/>
              <w:bottom w:val="single" w:sz="4" w:space="0" w:color="auto"/>
              <w:right w:val="single" w:sz="4" w:space="0" w:color="auto"/>
            </w:tcBorders>
            <w:hideMark/>
          </w:tcPr>
          <w:p w:rsidR="00E457FD" w:rsidRPr="00E457FD" w:rsidRDefault="00E457FD">
            <w:pPr>
              <w:pStyle w:val="formattext"/>
              <w:spacing w:before="0" w:beforeAutospacing="0" w:after="0" w:afterAutospacing="0" w:line="233" w:lineRule="atLeast"/>
              <w:jc w:val="center"/>
              <w:textAlignment w:val="baseline"/>
              <w:rPr>
                <w:rFonts w:eastAsia="Calibri"/>
                <w:color w:val="2D2D2D"/>
                <w:sz w:val="22"/>
                <w:szCs w:val="22"/>
                <w:lang w:eastAsia="en-US"/>
              </w:rPr>
            </w:pPr>
            <w:r w:rsidRPr="00E457FD">
              <w:rPr>
                <w:rFonts w:eastAsia="Calibri"/>
                <w:color w:val="2D2D2D"/>
                <w:sz w:val="22"/>
                <w:szCs w:val="22"/>
                <w:lang w:eastAsia="en-US"/>
              </w:rPr>
              <w:t>1.19</w:t>
            </w:r>
          </w:p>
        </w:tc>
        <w:tc>
          <w:tcPr>
            <w:tcW w:w="2351" w:type="dxa"/>
            <w:tcBorders>
              <w:top w:val="single" w:sz="4" w:space="0" w:color="auto"/>
              <w:left w:val="single" w:sz="4" w:space="0" w:color="auto"/>
              <w:bottom w:val="single" w:sz="4" w:space="0" w:color="auto"/>
              <w:right w:val="single" w:sz="4" w:space="0" w:color="auto"/>
            </w:tcBorders>
          </w:tcPr>
          <w:p w:rsidR="00E457FD" w:rsidRPr="00E457FD" w:rsidRDefault="00E457FD">
            <w:pPr>
              <w:pStyle w:val="formattext"/>
              <w:spacing w:line="233" w:lineRule="atLeast"/>
              <w:textAlignment w:val="baseline"/>
              <w:rPr>
                <w:rFonts w:eastAsia="Calibri"/>
                <w:color w:val="2D2D2D"/>
                <w:sz w:val="22"/>
                <w:szCs w:val="22"/>
                <w:lang w:eastAsia="en-US"/>
              </w:rPr>
            </w:pPr>
            <w:r w:rsidRPr="00E457FD">
              <w:rPr>
                <w:rFonts w:eastAsia="Calibri"/>
                <w:color w:val="2D2D2D"/>
                <w:sz w:val="22"/>
                <w:szCs w:val="22"/>
                <w:lang w:eastAsia="en-US"/>
              </w:rPr>
              <w:t>Сенокошение</w:t>
            </w:r>
          </w:p>
        </w:tc>
        <w:tc>
          <w:tcPr>
            <w:tcW w:w="1557" w:type="dxa"/>
            <w:tcBorders>
              <w:top w:val="single" w:sz="4" w:space="0" w:color="auto"/>
              <w:left w:val="single" w:sz="4" w:space="0" w:color="auto"/>
              <w:bottom w:val="single" w:sz="4" w:space="0" w:color="auto"/>
              <w:right w:val="single" w:sz="4" w:space="0" w:color="auto"/>
            </w:tcBorders>
            <w:hideMark/>
          </w:tcPr>
          <w:p w:rsidR="00E457FD" w:rsidRPr="00E457FD" w:rsidRDefault="00E457FD" w:rsidP="003236B9">
            <w:pPr>
              <w:pStyle w:val="Iauiue"/>
              <w:spacing w:line="100" w:lineRule="atLeast"/>
              <w:rPr>
                <w:rFonts w:cs="Times New Roman"/>
                <w:b/>
                <w:bCs/>
                <w:i/>
                <w:iCs/>
                <w:sz w:val="22"/>
                <w:szCs w:val="22"/>
              </w:rPr>
            </w:pPr>
            <w:r w:rsidRPr="00E457FD">
              <w:rPr>
                <w:color w:val="2D2D2D"/>
                <w:sz w:val="22"/>
                <w:szCs w:val="22"/>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E457FD" w:rsidRDefault="00E457FD" w:rsidP="003236B9">
            <w:pPr>
              <w:pStyle w:val="Iauiue"/>
              <w:spacing w:line="100" w:lineRule="atLeast"/>
              <w:ind w:right="-10"/>
            </w:pPr>
            <w:r>
              <w:t>не подлежат установлению</w:t>
            </w:r>
          </w:p>
        </w:tc>
        <w:tc>
          <w:tcPr>
            <w:tcW w:w="1515" w:type="dxa"/>
            <w:tcBorders>
              <w:top w:val="single" w:sz="4" w:space="0" w:color="auto"/>
              <w:left w:val="single" w:sz="4" w:space="0" w:color="auto"/>
              <w:bottom w:val="single" w:sz="4" w:space="0" w:color="auto"/>
              <w:right w:val="single" w:sz="4" w:space="0" w:color="auto"/>
            </w:tcBorders>
            <w:hideMark/>
          </w:tcPr>
          <w:p w:rsidR="00E457FD" w:rsidRDefault="00E457FD"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531" w:type="dxa"/>
            <w:tcBorders>
              <w:top w:val="single" w:sz="4" w:space="0" w:color="auto"/>
              <w:left w:val="single" w:sz="4" w:space="0" w:color="auto"/>
              <w:bottom w:val="single" w:sz="4" w:space="0" w:color="auto"/>
              <w:right w:val="single" w:sz="4" w:space="0" w:color="auto"/>
            </w:tcBorders>
            <w:hideMark/>
          </w:tcPr>
          <w:p w:rsidR="00E457FD" w:rsidRDefault="00E457FD"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470" w:type="dxa"/>
            <w:tcBorders>
              <w:top w:val="single" w:sz="4" w:space="0" w:color="auto"/>
              <w:left w:val="single" w:sz="4" w:space="0" w:color="auto"/>
              <w:bottom w:val="single" w:sz="4" w:space="0" w:color="auto"/>
              <w:right w:val="single" w:sz="4" w:space="0" w:color="auto"/>
            </w:tcBorders>
            <w:hideMark/>
          </w:tcPr>
          <w:p w:rsidR="00E457FD" w:rsidRDefault="00E457FD" w:rsidP="003236B9">
            <w:pPr>
              <w:pStyle w:val="Iauiue"/>
              <w:spacing w:line="100" w:lineRule="atLeast"/>
              <w:ind w:right="-286"/>
              <w:rPr>
                <w:rFonts w:cs="Times New Roman"/>
                <w:b/>
                <w:bCs/>
                <w:i/>
                <w:iCs/>
                <w:sz w:val="24"/>
                <w:szCs w:val="24"/>
              </w:rPr>
            </w:pPr>
            <w:r>
              <w:rPr>
                <w:color w:val="2D2D2D"/>
              </w:rPr>
              <w:t>не подлежат установлению</w:t>
            </w:r>
          </w:p>
        </w:tc>
      </w:tr>
      <w:tr w:rsidR="00374EE6" w:rsidTr="005C19FB">
        <w:trPr>
          <w:trHeight w:val="971"/>
        </w:trPr>
        <w:tc>
          <w:tcPr>
            <w:tcW w:w="601" w:type="dxa"/>
            <w:tcBorders>
              <w:top w:val="single" w:sz="4" w:space="0" w:color="auto"/>
              <w:left w:val="single" w:sz="4" w:space="0" w:color="auto"/>
              <w:bottom w:val="single" w:sz="4" w:space="0" w:color="auto"/>
              <w:right w:val="single" w:sz="4" w:space="0" w:color="auto"/>
            </w:tcBorders>
            <w:hideMark/>
          </w:tcPr>
          <w:p w:rsidR="00374EE6" w:rsidRDefault="00374EE6" w:rsidP="005C19FB">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1.12</w:t>
            </w:r>
          </w:p>
        </w:tc>
        <w:tc>
          <w:tcPr>
            <w:tcW w:w="2351" w:type="dxa"/>
            <w:tcBorders>
              <w:top w:val="single" w:sz="4" w:space="0" w:color="auto"/>
              <w:left w:val="single" w:sz="4" w:space="0" w:color="auto"/>
              <w:bottom w:val="single" w:sz="4" w:space="0" w:color="auto"/>
              <w:right w:val="single" w:sz="4" w:space="0" w:color="auto"/>
            </w:tcBorders>
          </w:tcPr>
          <w:p w:rsidR="00374EE6" w:rsidRDefault="00374EE6" w:rsidP="005C19FB">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Пчеловодство</w:t>
            </w:r>
          </w:p>
        </w:tc>
        <w:tc>
          <w:tcPr>
            <w:tcW w:w="1557"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rPr>
                <w:rFonts w:cs="Times New Roman"/>
                <w:b/>
                <w:bCs/>
                <w:i/>
                <w:iCs/>
                <w:sz w:val="22"/>
                <w:szCs w:val="22"/>
              </w:rPr>
            </w:pPr>
            <w:r w:rsidRPr="00374EE6">
              <w:rPr>
                <w:color w:val="2D2D2D"/>
                <w:sz w:val="22"/>
                <w:szCs w:val="22"/>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ind w:right="-10"/>
              <w:rPr>
                <w:sz w:val="22"/>
                <w:szCs w:val="22"/>
              </w:rPr>
            </w:pPr>
            <w:r w:rsidRPr="00374EE6">
              <w:rPr>
                <w:sz w:val="22"/>
                <w:szCs w:val="22"/>
              </w:rPr>
              <w:t>не подлежат установлению</w:t>
            </w:r>
          </w:p>
        </w:tc>
        <w:tc>
          <w:tcPr>
            <w:tcW w:w="1515"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ind w:right="-286"/>
              <w:rPr>
                <w:rFonts w:cs="Times New Roman"/>
                <w:b/>
                <w:bCs/>
                <w:i/>
                <w:iCs/>
                <w:sz w:val="22"/>
                <w:szCs w:val="22"/>
              </w:rPr>
            </w:pPr>
            <w:r w:rsidRPr="00374EE6">
              <w:rPr>
                <w:color w:val="2D2D2D"/>
                <w:sz w:val="22"/>
                <w:szCs w:val="22"/>
              </w:rPr>
              <w:t>не подлежат установлению</w:t>
            </w:r>
          </w:p>
        </w:tc>
        <w:tc>
          <w:tcPr>
            <w:tcW w:w="1531" w:type="dxa"/>
            <w:tcBorders>
              <w:top w:val="single" w:sz="4" w:space="0" w:color="auto"/>
              <w:left w:val="single" w:sz="4" w:space="0" w:color="auto"/>
              <w:bottom w:val="single" w:sz="4" w:space="0" w:color="auto"/>
              <w:right w:val="single" w:sz="4" w:space="0" w:color="auto"/>
            </w:tcBorders>
            <w:vAlign w:val="center"/>
            <w:hideMark/>
          </w:tcPr>
          <w:p w:rsidR="00374EE6" w:rsidRDefault="00374EE6" w:rsidP="005C19FB">
            <w:pPr>
              <w:pStyle w:val="formattext"/>
              <w:spacing w:before="0" w:beforeAutospacing="0" w:after="0" w:afterAutospacing="0" w:line="233" w:lineRule="atLeast"/>
              <w:jc w:val="center"/>
              <w:textAlignment w:val="baseline"/>
              <w:rPr>
                <w:color w:val="2D2D2D"/>
                <w:sz w:val="20"/>
                <w:szCs w:val="20"/>
                <w:lang w:eastAsia="en-US"/>
              </w:rPr>
            </w:pPr>
            <w:r>
              <w:rPr>
                <w:color w:val="2D2D2D"/>
                <w:sz w:val="20"/>
                <w:szCs w:val="20"/>
                <w:lang w:eastAsia="en-US"/>
              </w:rPr>
              <w:t>Максимальный процент застройки в границах земельного участка - 30%.</w:t>
            </w:r>
          </w:p>
        </w:tc>
        <w:tc>
          <w:tcPr>
            <w:tcW w:w="1470" w:type="dxa"/>
            <w:tcBorders>
              <w:top w:val="single" w:sz="4" w:space="0" w:color="auto"/>
              <w:left w:val="single" w:sz="4" w:space="0" w:color="auto"/>
              <w:bottom w:val="single" w:sz="4" w:space="0" w:color="auto"/>
              <w:right w:val="single" w:sz="4" w:space="0" w:color="auto"/>
            </w:tcBorders>
            <w:vAlign w:val="center"/>
            <w:hideMark/>
          </w:tcPr>
          <w:p w:rsidR="00374EE6" w:rsidRDefault="00374EE6" w:rsidP="005C19FB">
            <w:pPr>
              <w:pStyle w:val="Iauiue"/>
              <w:spacing w:line="100" w:lineRule="atLeast"/>
              <w:ind w:right="-286"/>
              <w:jc w:val="center"/>
              <w:rPr>
                <w:rFonts w:cs="Times New Roman"/>
                <w:b/>
                <w:bCs/>
                <w:i/>
                <w:iCs/>
              </w:rPr>
            </w:pPr>
            <w:r>
              <w:rPr>
                <w:color w:val="2D2D2D"/>
              </w:rPr>
              <w:t>не подлежат установлению</w:t>
            </w:r>
          </w:p>
        </w:tc>
      </w:tr>
      <w:tr w:rsidR="00A1247F" w:rsidTr="005C19FB">
        <w:tc>
          <w:tcPr>
            <w:tcW w:w="60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13.1</w:t>
            </w:r>
          </w:p>
        </w:tc>
        <w:tc>
          <w:tcPr>
            <w:tcW w:w="2351" w:type="dxa"/>
            <w:tcBorders>
              <w:top w:val="single" w:sz="4" w:space="0" w:color="auto"/>
              <w:left w:val="single" w:sz="4" w:space="0" w:color="auto"/>
              <w:bottom w:val="single" w:sz="4" w:space="0" w:color="auto"/>
              <w:right w:val="single" w:sz="4" w:space="0" w:color="auto"/>
            </w:tcBorders>
          </w:tcPr>
          <w:p w:rsidR="00A1247F" w:rsidRDefault="00A1247F">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Ведение огородничества</w:t>
            </w:r>
          </w:p>
          <w:p w:rsidR="00A1247F" w:rsidRDefault="00A1247F">
            <w:pPr>
              <w:pStyle w:val="formattext"/>
              <w:spacing w:before="0" w:beforeAutospacing="0" w:after="0" w:afterAutospacing="0" w:line="233" w:lineRule="atLeast"/>
              <w:textAlignment w:val="baseline"/>
              <w:rPr>
                <w:rFonts w:eastAsia="Calibri"/>
                <w:color w:val="2D2D2D"/>
                <w:sz w:val="22"/>
                <w:szCs w:val="22"/>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A1247F" w:rsidRDefault="00A1247F" w:rsidP="00825895">
            <w:pPr>
              <w:pStyle w:val="Iauiue"/>
              <w:spacing w:line="100" w:lineRule="atLeast"/>
              <w:rPr>
                <w:color w:val="2D2D2D"/>
              </w:rPr>
            </w:pPr>
            <w:bookmarkStart w:id="434" w:name="OLE_LINK986"/>
            <w:bookmarkStart w:id="435" w:name="OLE_LINK987"/>
            <w:bookmarkStart w:id="436" w:name="OLE_LINK988"/>
            <w:proofErr w:type="spellStart"/>
            <w:r>
              <w:rPr>
                <w:color w:val="2D2D2D"/>
              </w:rPr>
              <w:t>Миним</w:t>
            </w:r>
            <w:proofErr w:type="spellEnd"/>
            <w:r>
              <w:rPr>
                <w:color w:val="2D2D2D"/>
              </w:rPr>
              <w:t>.  0,01 га, максим.- 0,4 га</w:t>
            </w:r>
            <w:bookmarkEnd w:id="434"/>
            <w:bookmarkEnd w:id="435"/>
            <w:bookmarkEnd w:id="436"/>
          </w:p>
        </w:tc>
        <w:tc>
          <w:tcPr>
            <w:tcW w:w="154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color w:val="2D2D2D"/>
              </w:rPr>
              <w:t>не подлежит установлению</w:t>
            </w:r>
          </w:p>
        </w:tc>
        <w:tc>
          <w:tcPr>
            <w:tcW w:w="1515" w:type="dxa"/>
            <w:tcBorders>
              <w:top w:val="single" w:sz="4" w:space="0" w:color="auto"/>
              <w:left w:val="single" w:sz="4" w:space="0" w:color="auto"/>
              <w:bottom w:val="single" w:sz="4" w:space="0" w:color="auto"/>
              <w:right w:val="single" w:sz="4" w:space="0" w:color="auto"/>
            </w:tcBorders>
            <w:hideMark/>
          </w:tcPr>
          <w:p w:rsidR="00A1247F" w:rsidRDefault="00C93BDD">
            <w:pPr>
              <w:pStyle w:val="formattext"/>
              <w:shd w:val="clear" w:color="auto" w:fill="FFFFFF"/>
              <w:spacing w:before="0" w:beforeAutospacing="0" w:after="0" w:afterAutospacing="0" w:line="233" w:lineRule="atLeast"/>
              <w:textAlignment w:val="baseline"/>
              <w:rPr>
                <w:color w:val="2D2D2D"/>
                <w:spacing w:val="1"/>
                <w:sz w:val="20"/>
                <w:szCs w:val="20"/>
                <w:lang w:eastAsia="en-US"/>
              </w:rPr>
            </w:pPr>
            <w:r>
              <w:rPr>
                <w:color w:val="2D2D2D"/>
                <w:spacing w:val="1"/>
                <w:sz w:val="20"/>
                <w:szCs w:val="20"/>
                <w:lang w:eastAsia="en-US"/>
              </w:rPr>
              <w:t>Размещение хозяйственных построек  высотой не более 7м</w:t>
            </w:r>
          </w:p>
        </w:tc>
        <w:tc>
          <w:tcPr>
            <w:tcW w:w="1531"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textAlignment w:val="baseline"/>
              <w:rPr>
                <w:rFonts w:eastAsia="Calibri"/>
                <w:color w:val="2D2D2D"/>
                <w:sz w:val="20"/>
                <w:szCs w:val="20"/>
                <w:lang w:eastAsia="en-US"/>
              </w:rPr>
            </w:pPr>
            <w:bookmarkStart w:id="437" w:name="OLE_LINK981"/>
            <w:bookmarkStart w:id="438" w:name="OLE_LINK982"/>
            <w:r>
              <w:rPr>
                <w:rFonts w:eastAsia="Calibri"/>
                <w:color w:val="2D2D2D"/>
                <w:sz w:val="20"/>
                <w:szCs w:val="20"/>
                <w:lang w:eastAsia="en-US"/>
              </w:rPr>
              <w:t xml:space="preserve">Максимальный процент застройки </w:t>
            </w:r>
            <w:bookmarkEnd w:id="437"/>
            <w:bookmarkEnd w:id="438"/>
            <w:r>
              <w:rPr>
                <w:rFonts w:eastAsia="Calibri"/>
                <w:color w:val="2D2D2D"/>
                <w:sz w:val="20"/>
                <w:szCs w:val="20"/>
                <w:lang w:eastAsia="en-US"/>
              </w:rPr>
              <w:t>не подлежит установлению.</w:t>
            </w:r>
          </w:p>
          <w:p w:rsidR="00A1247F" w:rsidRDefault="00A1247F">
            <w:pPr>
              <w:pStyle w:val="Iauiue"/>
              <w:spacing w:line="100" w:lineRule="atLeast"/>
              <w:ind w:right="-286"/>
              <w:rPr>
                <w:color w:val="2D2D2D"/>
              </w:rPr>
            </w:pPr>
            <w:bookmarkStart w:id="439" w:name="OLE_LINK983"/>
            <w:bookmarkStart w:id="440" w:name="OLE_LINK984"/>
            <w:bookmarkStart w:id="441" w:name="OLE_LINK985"/>
            <w:r>
              <w:rPr>
                <w:rFonts w:eastAsia="Calibri"/>
                <w:color w:val="2D2D2D"/>
              </w:rPr>
              <w:t>Максимальный процент застройки в границах земельного участка (для вспомогательных видов использования) - 30%</w:t>
            </w:r>
            <w:bookmarkEnd w:id="439"/>
            <w:bookmarkEnd w:id="440"/>
            <w:bookmarkEnd w:id="441"/>
          </w:p>
        </w:tc>
        <w:tc>
          <w:tcPr>
            <w:tcW w:w="1470" w:type="dxa"/>
            <w:tcBorders>
              <w:top w:val="single" w:sz="4" w:space="0" w:color="auto"/>
              <w:left w:val="single" w:sz="4" w:space="0" w:color="auto"/>
              <w:bottom w:val="single" w:sz="4" w:space="0" w:color="auto"/>
              <w:right w:val="single" w:sz="4" w:space="0" w:color="auto"/>
            </w:tcBorders>
          </w:tcPr>
          <w:p w:rsidR="00A1247F" w:rsidRDefault="00A1247F">
            <w:pPr>
              <w:pStyle w:val="formattext"/>
              <w:spacing w:before="0" w:beforeAutospacing="0" w:after="0" w:afterAutospacing="0" w:line="233" w:lineRule="atLeast"/>
              <w:textAlignment w:val="baseline"/>
              <w:rPr>
                <w:rFonts w:eastAsia="Calibri"/>
                <w:color w:val="2D2D2D"/>
                <w:sz w:val="20"/>
                <w:szCs w:val="20"/>
                <w:lang w:eastAsia="en-US"/>
              </w:rPr>
            </w:pPr>
            <w:r>
              <w:rPr>
                <w:rFonts w:eastAsia="Calibri"/>
                <w:color w:val="2D2D2D"/>
                <w:sz w:val="20"/>
                <w:szCs w:val="20"/>
                <w:lang w:eastAsia="en-US"/>
              </w:rPr>
              <w:t>Минимальный процент озеленения в границах земельного участка - 50%.</w:t>
            </w:r>
          </w:p>
          <w:p w:rsidR="00A1247F" w:rsidRDefault="00A1247F">
            <w:pPr>
              <w:pStyle w:val="Iauiue"/>
              <w:spacing w:line="100" w:lineRule="atLeast"/>
              <w:ind w:right="-286"/>
              <w:rPr>
                <w:rFonts w:cs="Times New Roman"/>
                <w:b/>
                <w:bCs/>
                <w:i/>
                <w:iCs/>
              </w:rPr>
            </w:pPr>
          </w:p>
        </w:tc>
      </w:tr>
      <w:tr w:rsidR="00A1247F" w:rsidTr="005C19FB">
        <w:tc>
          <w:tcPr>
            <w:tcW w:w="10572" w:type="dxa"/>
            <w:gridSpan w:val="7"/>
            <w:tcBorders>
              <w:top w:val="single" w:sz="4" w:space="0" w:color="auto"/>
              <w:left w:val="single" w:sz="4" w:space="0" w:color="auto"/>
              <w:bottom w:val="single" w:sz="4" w:space="0" w:color="auto"/>
              <w:right w:val="single" w:sz="4" w:space="0" w:color="auto"/>
            </w:tcBorders>
            <w:hideMark/>
          </w:tcPr>
          <w:p w:rsidR="00A1247F" w:rsidRDefault="00A1247F">
            <w:pPr>
              <w:pStyle w:val="Iauiue"/>
              <w:spacing w:before="240" w:line="100" w:lineRule="atLeast"/>
              <w:ind w:right="-286"/>
              <w:jc w:val="center"/>
              <w:rPr>
                <w:rFonts w:cs="Times New Roman"/>
                <w:b/>
                <w:bCs/>
                <w:i/>
                <w:iCs/>
              </w:rPr>
            </w:pPr>
            <w:r>
              <w:rPr>
                <w:b/>
                <w:color w:val="2D2D2D"/>
                <w:sz w:val="24"/>
                <w:szCs w:val="24"/>
              </w:rPr>
              <w:lastRenderedPageBreak/>
              <w:t>Условно разрешенные виды использования земельного участка</w:t>
            </w:r>
          </w:p>
        </w:tc>
      </w:tr>
      <w:tr w:rsidR="00A1247F" w:rsidTr="005C19FB">
        <w:tc>
          <w:tcPr>
            <w:tcW w:w="60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1.8</w:t>
            </w:r>
          </w:p>
        </w:tc>
        <w:tc>
          <w:tcPr>
            <w:tcW w:w="2351"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Скотоводство</w:t>
            </w:r>
          </w:p>
        </w:tc>
        <w:tc>
          <w:tcPr>
            <w:tcW w:w="155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не подлежат установлению</w:t>
            </w:r>
          </w:p>
        </w:tc>
        <w:tc>
          <w:tcPr>
            <w:tcW w:w="151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3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color w:val="2D2D2D"/>
              </w:rPr>
              <w:t>не подлежат установлению</w:t>
            </w:r>
          </w:p>
        </w:tc>
        <w:tc>
          <w:tcPr>
            <w:tcW w:w="1470" w:type="dxa"/>
            <w:tcBorders>
              <w:top w:val="single" w:sz="4" w:space="0" w:color="auto"/>
              <w:left w:val="single" w:sz="4" w:space="0" w:color="auto"/>
              <w:bottom w:val="single" w:sz="4" w:space="0" w:color="auto"/>
              <w:right w:val="single" w:sz="4" w:space="0" w:color="auto"/>
            </w:tcBorders>
            <w:hideMark/>
          </w:tcPr>
          <w:p w:rsidR="005C19FB" w:rsidRPr="005C19FB" w:rsidRDefault="00A1247F">
            <w:pPr>
              <w:pStyle w:val="Iauiue"/>
              <w:spacing w:line="100" w:lineRule="atLeast"/>
              <w:ind w:right="-286"/>
              <w:rPr>
                <w:color w:val="2D2D2D"/>
              </w:rPr>
            </w:pPr>
            <w:r>
              <w:rPr>
                <w:color w:val="2D2D2D"/>
              </w:rPr>
              <w:t>не подлежат установлению</w:t>
            </w:r>
          </w:p>
        </w:tc>
      </w:tr>
      <w:tr w:rsidR="005C19FB" w:rsidTr="005C19FB">
        <w:tc>
          <w:tcPr>
            <w:tcW w:w="601" w:type="dxa"/>
            <w:tcBorders>
              <w:top w:val="single" w:sz="4" w:space="0" w:color="auto"/>
              <w:left w:val="single" w:sz="4" w:space="0" w:color="auto"/>
              <w:bottom w:val="single" w:sz="4" w:space="0" w:color="auto"/>
              <w:right w:val="single" w:sz="4" w:space="0" w:color="auto"/>
            </w:tcBorders>
            <w:hideMark/>
          </w:tcPr>
          <w:p w:rsidR="005C19FB" w:rsidRDefault="005C19FB">
            <w:pPr>
              <w:pStyle w:val="Iauiue"/>
              <w:spacing w:line="100" w:lineRule="atLeast"/>
              <w:ind w:right="-286"/>
              <w:jc w:val="both"/>
              <w:rPr>
                <w:color w:val="2D2D2D"/>
              </w:rPr>
            </w:pPr>
          </w:p>
        </w:tc>
        <w:tc>
          <w:tcPr>
            <w:tcW w:w="2351" w:type="dxa"/>
            <w:tcBorders>
              <w:top w:val="single" w:sz="4" w:space="0" w:color="auto"/>
              <w:left w:val="single" w:sz="4" w:space="0" w:color="auto"/>
              <w:bottom w:val="single" w:sz="4" w:space="0" w:color="auto"/>
              <w:right w:val="single" w:sz="4" w:space="0" w:color="auto"/>
            </w:tcBorders>
            <w:hideMark/>
          </w:tcPr>
          <w:p w:rsidR="005C19FB" w:rsidRDefault="005C19FB">
            <w:pPr>
              <w:pStyle w:val="formattext"/>
              <w:spacing w:before="0" w:beforeAutospacing="0" w:after="0" w:afterAutospacing="0" w:line="233" w:lineRule="atLeast"/>
              <w:textAlignment w:val="baseline"/>
              <w:rPr>
                <w:rFonts w:eastAsia="Calibri"/>
                <w:color w:val="2D2D2D"/>
                <w:sz w:val="22"/>
                <w:szCs w:val="22"/>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5C19FB" w:rsidRDefault="005C19FB">
            <w:pPr>
              <w:pStyle w:val="Iauiue"/>
              <w:spacing w:line="100" w:lineRule="atLeast"/>
              <w:ind w:right="-286"/>
              <w:rPr>
                <w:color w:val="2D2D2D"/>
              </w:rPr>
            </w:pPr>
          </w:p>
        </w:tc>
        <w:tc>
          <w:tcPr>
            <w:tcW w:w="1547" w:type="dxa"/>
            <w:tcBorders>
              <w:top w:val="single" w:sz="4" w:space="0" w:color="auto"/>
              <w:left w:val="single" w:sz="4" w:space="0" w:color="auto"/>
              <w:bottom w:val="single" w:sz="4" w:space="0" w:color="auto"/>
              <w:right w:val="single" w:sz="4" w:space="0" w:color="auto"/>
            </w:tcBorders>
            <w:hideMark/>
          </w:tcPr>
          <w:p w:rsidR="005C19FB" w:rsidRDefault="005C19FB">
            <w:pPr>
              <w:pStyle w:val="Iauiue"/>
              <w:spacing w:line="100" w:lineRule="atLeast"/>
              <w:ind w:right="-286"/>
            </w:pPr>
          </w:p>
        </w:tc>
        <w:tc>
          <w:tcPr>
            <w:tcW w:w="1515" w:type="dxa"/>
            <w:tcBorders>
              <w:top w:val="single" w:sz="4" w:space="0" w:color="auto"/>
              <w:left w:val="single" w:sz="4" w:space="0" w:color="auto"/>
              <w:bottom w:val="single" w:sz="4" w:space="0" w:color="auto"/>
              <w:right w:val="single" w:sz="4" w:space="0" w:color="auto"/>
            </w:tcBorders>
            <w:hideMark/>
          </w:tcPr>
          <w:p w:rsidR="005C19FB" w:rsidRDefault="005C19FB">
            <w:pPr>
              <w:pStyle w:val="Iauiue"/>
              <w:spacing w:line="100" w:lineRule="atLeast"/>
              <w:ind w:right="-286"/>
              <w:rPr>
                <w:color w:val="2D2D2D"/>
              </w:rPr>
            </w:pPr>
          </w:p>
        </w:tc>
        <w:tc>
          <w:tcPr>
            <w:tcW w:w="1531" w:type="dxa"/>
            <w:tcBorders>
              <w:top w:val="single" w:sz="4" w:space="0" w:color="auto"/>
              <w:left w:val="single" w:sz="4" w:space="0" w:color="auto"/>
              <w:bottom w:val="single" w:sz="4" w:space="0" w:color="auto"/>
              <w:right w:val="single" w:sz="4" w:space="0" w:color="auto"/>
            </w:tcBorders>
            <w:hideMark/>
          </w:tcPr>
          <w:p w:rsidR="005C19FB" w:rsidRDefault="005C19FB">
            <w:pPr>
              <w:pStyle w:val="Iauiue"/>
              <w:spacing w:line="100" w:lineRule="atLeast"/>
              <w:ind w:right="-286"/>
              <w:rPr>
                <w:color w:val="2D2D2D"/>
              </w:rPr>
            </w:pPr>
          </w:p>
        </w:tc>
        <w:tc>
          <w:tcPr>
            <w:tcW w:w="1470" w:type="dxa"/>
            <w:tcBorders>
              <w:top w:val="single" w:sz="4" w:space="0" w:color="auto"/>
              <w:left w:val="single" w:sz="4" w:space="0" w:color="auto"/>
              <w:bottom w:val="single" w:sz="4" w:space="0" w:color="auto"/>
              <w:right w:val="single" w:sz="4" w:space="0" w:color="auto"/>
            </w:tcBorders>
            <w:hideMark/>
          </w:tcPr>
          <w:p w:rsidR="005C19FB" w:rsidRDefault="005C19FB">
            <w:pPr>
              <w:pStyle w:val="Iauiue"/>
              <w:spacing w:line="100" w:lineRule="atLeast"/>
              <w:ind w:right="-286"/>
              <w:rPr>
                <w:color w:val="2D2D2D"/>
              </w:rPr>
            </w:pPr>
          </w:p>
        </w:tc>
      </w:tr>
      <w:tr w:rsidR="005C19FB" w:rsidTr="005C19FB">
        <w:tc>
          <w:tcPr>
            <w:tcW w:w="601" w:type="dxa"/>
            <w:tcBorders>
              <w:top w:val="single" w:sz="4" w:space="0" w:color="auto"/>
              <w:left w:val="single" w:sz="4" w:space="0" w:color="auto"/>
              <w:bottom w:val="single" w:sz="4" w:space="0" w:color="auto"/>
              <w:right w:val="single" w:sz="4" w:space="0" w:color="auto"/>
            </w:tcBorders>
            <w:hideMark/>
          </w:tcPr>
          <w:p w:rsidR="005C19FB" w:rsidRDefault="005C19FB">
            <w:pPr>
              <w:pStyle w:val="Iauiue"/>
              <w:spacing w:line="100" w:lineRule="atLeast"/>
              <w:ind w:right="-286"/>
              <w:jc w:val="both"/>
              <w:rPr>
                <w:color w:val="2D2D2D"/>
              </w:rPr>
            </w:pPr>
            <w:r>
              <w:rPr>
                <w:color w:val="2D2D2D"/>
              </w:rPr>
              <w:t>1.13</w:t>
            </w:r>
          </w:p>
        </w:tc>
        <w:tc>
          <w:tcPr>
            <w:tcW w:w="2351" w:type="dxa"/>
            <w:tcBorders>
              <w:top w:val="single" w:sz="4" w:space="0" w:color="auto"/>
              <w:left w:val="single" w:sz="4" w:space="0" w:color="auto"/>
              <w:bottom w:val="single" w:sz="4" w:space="0" w:color="auto"/>
              <w:right w:val="single" w:sz="4" w:space="0" w:color="auto"/>
            </w:tcBorders>
            <w:hideMark/>
          </w:tcPr>
          <w:p w:rsidR="005C19FB" w:rsidRDefault="005C19FB">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Рыбоводство</w:t>
            </w:r>
          </w:p>
        </w:tc>
        <w:tc>
          <w:tcPr>
            <w:tcW w:w="1557" w:type="dxa"/>
            <w:tcBorders>
              <w:top w:val="single" w:sz="4" w:space="0" w:color="auto"/>
              <w:left w:val="single" w:sz="4" w:space="0" w:color="auto"/>
              <w:bottom w:val="single" w:sz="4" w:space="0" w:color="auto"/>
              <w:right w:val="single" w:sz="4" w:space="0" w:color="auto"/>
            </w:tcBorders>
            <w:hideMark/>
          </w:tcPr>
          <w:p w:rsidR="005C19FB" w:rsidRDefault="005C19FB" w:rsidP="005C19FB">
            <w:pPr>
              <w:pStyle w:val="Iauiue"/>
              <w:spacing w:line="100" w:lineRule="atLeast"/>
              <w:ind w:right="-286"/>
              <w:rPr>
                <w:rFonts w:cs="Times New Roman"/>
                <w:b/>
                <w:bCs/>
                <w:i/>
                <w:iCs/>
                <w:sz w:val="24"/>
                <w:szCs w:val="24"/>
              </w:rPr>
            </w:pPr>
            <w:r>
              <w:rPr>
                <w:color w:val="2D2D2D"/>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5C19FB" w:rsidRDefault="005C19FB" w:rsidP="005C19FB">
            <w:pPr>
              <w:pStyle w:val="Iauiue"/>
              <w:spacing w:line="100" w:lineRule="atLeast"/>
              <w:ind w:right="-286"/>
            </w:pPr>
            <w:r>
              <w:t>не подлежат установлению</w:t>
            </w:r>
          </w:p>
        </w:tc>
        <w:tc>
          <w:tcPr>
            <w:tcW w:w="1515" w:type="dxa"/>
            <w:tcBorders>
              <w:top w:val="single" w:sz="4" w:space="0" w:color="auto"/>
              <w:left w:val="single" w:sz="4" w:space="0" w:color="auto"/>
              <w:bottom w:val="single" w:sz="4" w:space="0" w:color="auto"/>
              <w:right w:val="single" w:sz="4" w:space="0" w:color="auto"/>
            </w:tcBorders>
            <w:hideMark/>
          </w:tcPr>
          <w:p w:rsidR="005C19FB" w:rsidRDefault="005C19FB" w:rsidP="005C19FB">
            <w:pPr>
              <w:pStyle w:val="Iauiue"/>
              <w:spacing w:line="100" w:lineRule="atLeast"/>
              <w:ind w:right="-286"/>
              <w:rPr>
                <w:rFonts w:cs="Times New Roman"/>
                <w:b/>
                <w:bCs/>
                <w:i/>
                <w:iCs/>
                <w:sz w:val="24"/>
                <w:szCs w:val="24"/>
              </w:rPr>
            </w:pPr>
            <w:r>
              <w:rPr>
                <w:color w:val="2D2D2D"/>
              </w:rPr>
              <w:t>не подлежат установлению</w:t>
            </w:r>
          </w:p>
        </w:tc>
        <w:tc>
          <w:tcPr>
            <w:tcW w:w="1531" w:type="dxa"/>
            <w:tcBorders>
              <w:top w:val="single" w:sz="4" w:space="0" w:color="auto"/>
              <w:left w:val="single" w:sz="4" w:space="0" w:color="auto"/>
              <w:bottom w:val="single" w:sz="4" w:space="0" w:color="auto"/>
              <w:right w:val="single" w:sz="4" w:space="0" w:color="auto"/>
            </w:tcBorders>
            <w:hideMark/>
          </w:tcPr>
          <w:p w:rsidR="005C19FB" w:rsidRDefault="005C19FB" w:rsidP="005C19FB">
            <w:pPr>
              <w:pStyle w:val="Iauiue"/>
              <w:spacing w:line="100" w:lineRule="atLeast"/>
              <w:ind w:right="-286"/>
              <w:rPr>
                <w:color w:val="2D2D2D"/>
              </w:rPr>
            </w:pPr>
            <w:r>
              <w:rPr>
                <w:color w:val="2D2D2D"/>
              </w:rPr>
              <w:t>не подлежат установлению</w:t>
            </w:r>
          </w:p>
        </w:tc>
        <w:tc>
          <w:tcPr>
            <w:tcW w:w="1470" w:type="dxa"/>
            <w:tcBorders>
              <w:top w:val="single" w:sz="4" w:space="0" w:color="auto"/>
              <w:left w:val="single" w:sz="4" w:space="0" w:color="auto"/>
              <w:bottom w:val="single" w:sz="4" w:space="0" w:color="auto"/>
              <w:right w:val="single" w:sz="4" w:space="0" w:color="auto"/>
            </w:tcBorders>
            <w:hideMark/>
          </w:tcPr>
          <w:p w:rsidR="005C19FB" w:rsidRPr="005C19FB" w:rsidRDefault="005C19FB" w:rsidP="005C19FB">
            <w:pPr>
              <w:pStyle w:val="Iauiue"/>
              <w:spacing w:line="100" w:lineRule="atLeast"/>
              <w:ind w:right="-286"/>
              <w:rPr>
                <w:color w:val="2D2D2D"/>
              </w:rPr>
            </w:pPr>
            <w:r>
              <w:rPr>
                <w:color w:val="2D2D2D"/>
              </w:rPr>
              <w:t>не подлежат установлению</w:t>
            </w:r>
          </w:p>
        </w:tc>
      </w:tr>
      <w:bookmarkEnd w:id="433"/>
    </w:tbl>
    <w:p w:rsidR="00A1247F" w:rsidRDefault="00A1247F" w:rsidP="00A1247F">
      <w:pPr>
        <w:autoSpaceDE w:val="0"/>
        <w:ind w:firstLine="567"/>
        <w:rPr>
          <w:rFonts w:ascii="Times New Roman" w:eastAsia="Calibri" w:hAnsi="Times New Roman" w:cs="Times New Roman"/>
          <w:sz w:val="24"/>
          <w:szCs w:val="24"/>
        </w:rPr>
      </w:pPr>
    </w:p>
    <w:p w:rsidR="00A1247F" w:rsidRDefault="00A1247F" w:rsidP="00A1247F">
      <w:pPr>
        <w:pStyle w:val="formattext"/>
        <w:shd w:val="clear" w:color="auto" w:fill="FFFFFF"/>
        <w:spacing w:before="0" w:beforeAutospacing="0" w:after="0" w:afterAutospacing="0" w:line="233" w:lineRule="atLeast"/>
        <w:jc w:val="both"/>
        <w:textAlignment w:val="baseline"/>
        <w:rPr>
          <w:b/>
          <w:i/>
          <w:sz w:val="28"/>
          <w:szCs w:val="28"/>
        </w:rPr>
      </w:pPr>
      <w:r>
        <w:rPr>
          <w:b/>
          <w:i/>
          <w:sz w:val="28"/>
          <w:szCs w:val="28"/>
        </w:rPr>
        <w:t xml:space="preserve">Вспомогательные виды разрешенного использования земельного участка </w:t>
      </w:r>
      <w:bookmarkStart w:id="442" w:name="OLE_LINK514"/>
      <w:r>
        <w:rPr>
          <w:b/>
          <w:i/>
          <w:sz w:val="28"/>
          <w:szCs w:val="28"/>
        </w:rPr>
        <w:t>не регламентируются.</w:t>
      </w:r>
    </w:p>
    <w:bookmarkEnd w:id="442"/>
    <w:p w:rsidR="00A1247F" w:rsidRDefault="00A1247F" w:rsidP="00A1247F">
      <w:pPr>
        <w:pStyle w:val="nienie"/>
        <w:numPr>
          <w:ilvl w:val="0"/>
          <w:numId w:val="0"/>
        </w:numPr>
        <w:tabs>
          <w:tab w:val="left" w:pos="708"/>
        </w:tabs>
        <w:ind w:left="283"/>
        <w:jc w:val="left"/>
        <w:rPr>
          <w:rFonts w:ascii="Times New Roman" w:eastAsia="Calibri" w:hAnsi="Times New Roman" w:cs="Times New Roman"/>
          <w:szCs w:val="24"/>
        </w:rPr>
      </w:pPr>
    </w:p>
    <w:p w:rsidR="00A1247F" w:rsidRDefault="00A1247F" w:rsidP="00A1247F">
      <w:pPr>
        <w:autoSpaceDE w:val="0"/>
        <w:ind w:firstLine="567"/>
        <w:rPr>
          <w:rFonts w:ascii="Times New Roman" w:eastAsia="Calibri" w:hAnsi="Times New Roman" w:cs="Times New Roman"/>
          <w:sz w:val="24"/>
          <w:szCs w:val="24"/>
        </w:rPr>
      </w:pPr>
    </w:p>
    <w:p w:rsidR="00A1247F" w:rsidRDefault="00A1247F" w:rsidP="00A1247F">
      <w:pPr>
        <w:autoSpaceDE w:val="0"/>
        <w:ind w:firstLine="540"/>
        <w:jc w:val="both"/>
        <w:rPr>
          <w:rFonts w:ascii="Times New Roman" w:eastAsia="Calibri" w:hAnsi="Times New Roman" w:cs="Times New Roman"/>
          <w:b/>
          <w:sz w:val="24"/>
          <w:szCs w:val="24"/>
        </w:rPr>
      </w:pPr>
      <w:bookmarkStart w:id="443" w:name="OLE_LINK951"/>
      <w:bookmarkStart w:id="444" w:name="OLE_LINK950"/>
      <w:bookmarkStart w:id="445" w:name="OLE_LINK949"/>
      <w:bookmarkStart w:id="446" w:name="OLE_LINK948"/>
      <w:r>
        <w:rPr>
          <w:rFonts w:ascii="Times New Roman" w:eastAsia="Calibri" w:hAnsi="Times New Roman" w:cs="Times New Roman"/>
          <w:b/>
          <w:sz w:val="24"/>
          <w:szCs w:val="24"/>
        </w:rPr>
        <w:t>СХ-2. Зона объектов сельскохозяйственного назначения</w:t>
      </w:r>
      <w:bookmarkEnd w:id="443"/>
      <w:bookmarkEnd w:id="444"/>
      <w:bookmarkEnd w:id="445"/>
      <w:bookmarkEnd w:id="446"/>
      <w:r>
        <w:rPr>
          <w:rFonts w:ascii="Times New Roman" w:eastAsia="Calibri" w:hAnsi="Times New Roman" w:cs="Times New Roman"/>
          <w:b/>
          <w:sz w:val="24"/>
          <w:szCs w:val="24"/>
        </w:rPr>
        <w:t>.</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t xml:space="preserve">1. При организации сельскохозяйственного производства необходимо предусматривать меры по защите жилых и общественно-деловых зон от неблагоприятного воздействия производственных объектов и комплексов таких объектов, а также самих этих объектов и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t>2. На территории животноводческих комплексов и ферм и в их санитарно- 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t xml:space="preserve"> 3. Сельскохозяйственные предприятия с размерами санитарно-защитных зон свыше 300 м следует размещать на обособленных земельных участках за пределами границ населённых пунктов поселений. </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t xml:space="preserve">4. На территории производственной зоны сельскохозяйственных предприятий (СХ-2) для обслуживания работающего персонала допустимо размещение объектов общественного питания и бытового обслуживания (коды видов разрешённого использования 3.3, 4.6). </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t xml:space="preserve">5. Животноводческие, птицеводческие и звероводческие предприятия, склады по хранению ядохимикатов, биопрепаратов, удобрений, а также </w:t>
      </w:r>
      <w:proofErr w:type="spellStart"/>
      <w:r>
        <w:rPr>
          <w:rFonts w:ascii="Times New Roman" w:hAnsi="Times New Roman" w:cs="Times New Roman"/>
          <w:sz w:val="24"/>
          <w:szCs w:val="24"/>
        </w:rPr>
        <w:t>пожаровзрывоопасные</w:t>
      </w:r>
      <w:proofErr w:type="spellEnd"/>
      <w:r>
        <w:rPr>
          <w:rFonts w:ascii="Times New Roman" w:hAnsi="Times New Roman" w:cs="Times New Roman"/>
          <w:sz w:val="24"/>
          <w:szCs w:val="24"/>
        </w:rPr>
        <w:t xml:space="preserve"> склады и производства, ветеринарные учреждения, очистные сооружения, навозохранилища открытого типа целесообразно располагать с подветренной стороны (для ветров преобладающего направления) по отношению к жилым, общественно-деловым зонам и зонам рекреационного назначения и другим производственным объектам и комплексам таких объектов производственной зоны сельскохозяйственных предприятий (СХ-2) в соответствии с действующими нормативными документами.</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t xml:space="preserve"> 6. Производственные зоны сельскохозяйственных предприятий (СХ-2) не должны быть разделены на обособленные участки железными и автомобильными дорогами общей сети. </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t xml:space="preserve">7. Размещение сельскохозяйственных предприятий не допускается: </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t>1) на месте бывших полигонов отходов производства и потребления, очистных сооружений, скотомогильников, кожсырьевых предприятий;</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2) на площадях залегания полезных ископаемых без согласования с органами Федерального агентства по недропользованию;</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t xml:space="preserve"> 3) в зонах оползней, селевых потоков и снежных лавин, которые могут угрожать застройке и эксплуатации предприятий, зданий и сооружений; </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t xml:space="preserve">4) в зонах санитарной охраны источников водоснабжения; </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t xml:space="preserve">5) на земельных участках, загрязнённых органическими и радиоактивными отходами, до истечения сроков, установленных органами </w:t>
      </w:r>
      <w:proofErr w:type="spellStart"/>
      <w:r>
        <w:rPr>
          <w:rFonts w:ascii="Times New Roman" w:hAnsi="Times New Roman" w:cs="Times New Roman"/>
          <w:sz w:val="24"/>
          <w:szCs w:val="24"/>
        </w:rPr>
        <w:t>Роспотребнадзора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Россельхознадзора</w:t>
      </w:r>
      <w:proofErr w:type="spellEnd"/>
      <w:r>
        <w:rPr>
          <w:rFonts w:ascii="Times New Roman" w:hAnsi="Times New Roman" w:cs="Times New Roman"/>
          <w:sz w:val="24"/>
          <w:szCs w:val="24"/>
        </w:rPr>
        <w:t xml:space="preserve">; </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t>6) на землях заповедников;</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t xml:space="preserve"> 7) на землях особо охраняемых природных территорий, в том числе в зонах охраны объектов культурного наследия;</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t xml:space="preserve">8) размещение свиноводческих комплексов промышленного типа и птицефабрик во втором поясе зоны санитарной охраны источников водоснабжения населённых пунктов; </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t>9) размещение животноводческих, птицеводческих и звероводческих предприятий запрещается в водоохранных зонах.</w:t>
      </w:r>
    </w:p>
    <w:p w:rsidR="00A1247F" w:rsidRDefault="00A1247F" w:rsidP="00A1247F">
      <w:pPr>
        <w:autoSpaceDE w:val="0"/>
        <w:ind w:firstLine="540"/>
        <w:jc w:val="both"/>
        <w:rPr>
          <w:rFonts w:ascii="Times New Roman" w:eastAsia="Calibri" w:hAnsi="Times New Roman" w:cs="Times New Roman"/>
          <w:b/>
          <w:sz w:val="24"/>
          <w:szCs w:val="24"/>
          <w:u w:val="single"/>
        </w:rPr>
      </w:pPr>
      <w:r>
        <w:rPr>
          <w:rFonts w:ascii="Times New Roman" w:hAnsi="Times New Roman" w:cs="Times New Roman"/>
          <w:sz w:val="24"/>
          <w:szCs w:val="24"/>
        </w:rPr>
        <w:t xml:space="preserve"> 8. Для размещения сельскохозяйственных предприятий следует выбирать площадки и трассы на землях, не пригодных для ведения сельского хозяйства, либо на землях сельскохозяйственного назначения худшего качества. </w:t>
      </w:r>
    </w:p>
    <w:tbl>
      <w:tblPr>
        <w:tblStyle w:val="afc"/>
        <w:tblW w:w="10464" w:type="dxa"/>
        <w:tblLook w:val="04A0"/>
      </w:tblPr>
      <w:tblGrid>
        <w:gridCol w:w="601"/>
        <w:gridCol w:w="2403"/>
        <w:gridCol w:w="1557"/>
        <w:gridCol w:w="1547"/>
        <w:gridCol w:w="1271"/>
        <w:gridCol w:w="1814"/>
        <w:gridCol w:w="1271"/>
      </w:tblGrid>
      <w:tr w:rsidR="00A1247F" w:rsidTr="00374EE6">
        <w:tc>
          <w:tcPr>
            <w:tcW w:w="10464" w:type="dxa"/>
            <w:gridSpan w:val="7"/>
            <w:tcBorders>
              <w:top w:val="single" w:sz="4" w:space="0" w:color="auto"/>
              <w:left w:val="single" w:sz="4" w:space="0" w:color="auto"/>
              <w:bottom w:val="single" w:sz="4" w:space="0" w:color="auto"/>
              <w:right w:val="single" w:sz="4" w:space="0" w:color="auto"/>
            </w:tcBorders>
          </w:tcPr>
          <w:p w:rsidR="00A1247F" w:rsidRPr="00103B00" w:rsidRDefault="00103B00">
            <w:pPr>
              <w:spacing w:line="276" w:lineRule="auto"/>
              <w:ind w:right="-286"/>
              <w:jc w:val="center"/>
              <w:rPr>
                <w:rFonts w:ascii="Times New Roman" w:hAnsi="Times New Roman" w:cs="Times New Roman"/>
                <w:b/>
                <w:bCs/>
                <w:sz w:val="24"/>
                <w:szCs w:val="24"/>
              </w:rPr>
            </w:pPr>
            <w:bookmarkStart w:id="447" w:name="OLE_LINK1017"/>
            <w:bookmarkStart w:id="448" w:name="OLE_LINK1016"/>
            <w:r w:rsidRPr="00103B00">
              <w:rPr>
                <w:rFonts w:ascii="Times New Roman" w:hAnsi="Times New Roman" w:cs="Times New Roman"/>
                <w:b/>
                <w:sz w:val="24"/>
                <w:szCs w:val="24"/>
              </w:rPr>
              <w:t>Зона объектов сельскохозяйственного назначения</w:t>
            </w:r>
            <w:r w:rsidRPr="00103B00">
              <w:rPr>
                <w:rFonts w:ascii="Times New Roman" w:hAnsi="Times New Roman" w:cs="Times New Roman"/>
                <w:b/>
                <w:bCs/>
                <w:sz w:val="24"/>
                <w:szCs w:val="24"/>
              </w:rPr>
              <w:t xml:space="preserve"> </w:t>
            </w:r>
            <w:r>
              <w:rPr>
                <w:rFonts w:ascii="Times New Roman" w:hAnsi="Times New Roman" w:cs="Times New Roman"/>
                <w:b/>
                <w:bCs/>
                <w:sz w:val="24"/>
                <w:szCs w:val="24"/>
              </w:rPr>
              <w:t>СХ-2</w:t>
            </w:r>
          </w:p>
        </w:tc>
      </w:tr>
      <w:tr w:rsidR="00A1247F" w:rsidTr="00374EE6">
        <w:tc>
          <w:tcPr>
            <w:tcW w:w="3004"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Вид разрешённого использования земельного участка</w:t>
            </w:r>
          </w:p>
        </w:tc>
        <w:tc>
          <w:tcPr>
            <w:tcW w:w="7460" w:type="dxa"/>
            <w:gridSpan w:val="5"/>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Параметры разрешённого строительства, реконструкции объектов капитального строительства</w:t>
            </w:r>
          </w:p>
        </w:tc>
      </w:tr>
      <w:tr w:rsidR="00A1247F" w:rsidTr="00374EE6">
        <w:tc>
          <w:tcPr>
            <w:tcW w:w="601"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rPr>
                <w:rFonts w:cs="Times New Roman"/>
                <w:b/>
                <w:bCs/>
                <w:i/>
                <w:iCs/>
                <w:sz w:val="24"/>
                <w:szCs w:val="24"/>
              </w:rPr>
            </w:pPr>
            <w:r>
              <w:rPr>
                <w:rFonts w:cs="Times New Roman"/>
                <w:b/>
                <w:bCs/>
                <w:i/>
                <w:iCs/>
                <w:sz w:val="24"/>
                <w:szCs w:val="24"/>
              </w:rPr>
              <w:t>код</w:t>
            </w:r>
          </w:p>
        </w:tc>
        <w:tc>
          <w:tcPr>
            <w:tcW w:w="2403"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rPr>
                <w:rFonts w:cs="Times New Roman"/>
                <w:b/>
                <w:bCs/>
                <w:i/>
                <w:iCs/>
                <w:sz w:val="24"/>
                <w:szCs w:val="24"/>
              </w:rPr>
            </w:pPr>
            <w:r>
              <w:rPr>
                <w:rFonts w:cs="Times New Roman"/>
                <w:b/>
              </w:rPr>
              <w:t>Наименование вида</w:t>
            </w:r>
          </w:p>
        </w:tc>
        <w:tc>
          <w:tcPr>
            <w:tcW w:w="155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Предельные (мин. и (или) макс.) размеры земельных участков / предельная (мин. и (или) макс.) площадь</w:t>
            </w:r>
          </w:p>
        </w:tc>
        <w:tc>
          <w:tcPr>
            <w:tcW w:w="154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Мин. отступы от границ земельных участков</w:t>
            </w:r>
          </w:p>
        </w:tc>
        <w:tc>
          <w:tcPr>
            <w:tcW w:w="12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Предельное количество этажей или предельная высота зданий, строений, сооружений</w:t>
            </w:r>
          </w:p>
        </w:tc>
        <w:tc>
          <w:tcPr>
            <w:tcW w:w="181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 xml:space="preserve">Макс. процент застройки в границах земельного </w:t>
            </w:r>
          </w:p>
          <w:p w:rsidR="00A1247F" w:rsidRDefault="00A1247F">
            <w:pPr>
              <w:pStyle w:val="Iauiue"/>
              <w:spacing w:line="100" w:lineRule="atLeast"/>
              <w:ind w:right="-286"/>
              <w:rPr>
                <w:rFonts w:cs="Times New Roman"/>
                <w:b/>
                <w:vertAlign w:val="superscript"/>
              </w:rPr>
            </w:pPr>
            <w:r>
              <w:rPr>
                <w:rFonts w:cs="Times New Roman"/>
                <w:b/>
              </w:rPr>
              <w:t>участка</w:t>
            </w:r>
          </w:p>
        </w:tc>
        <w:tc>
          <w:tcPr>
            <w:tcW w:w="12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Иные предельные параметры</w:t>
            </w:r>
          </w:p>
        </w:tc>
      </w:tr>
      <w:tr w:rsidR="00A1247F" w:rsidTr="00374EE6">
        <w:tc>
          <w:tcPr>
            <w:tcW w:w="601" w:type="dxa"/>
            <w:tcBorders>
              <w:top w:val="single" w:sz="4" w:space="0" w:color="auto"/>
              <w:left w:val="single" w:sz="4" w:space="0" w:color="auto"/>
              <w:bottom w:val="single" w:sz="4" w:space="0" w:color="auto"/>
              <w:right w:val="single" w:sz="4" w:space="0" w:color="auto"/>
            </w:tcBorders>
            <w:vAlign w:val="center"/>
          </w:tcPr>
          <w:p w:rsidR="00A1247F" w:rsidRDefault="00A1247F">
            <w:pPr>
              <w:pStyle w:val="Iauiue"/>
              <w:spacing w:line="100" w:lineRule="atLeast"/>
              <w:ind w:right="-286"/>
              <w:rPr>
                <w:rFonts w:cs="Times New Roman"/>
                <w:b/>
                <w:bCs/>
                <w:i/>
                <w:iCs/>
                <w:sz w:val="24"/>
                <w:szCs w:val="24"/>
              </w:rPr>
            </w:pPr>
          </w:p>
        </w:tc>
        <w:tc>
          <w:tcPr>
            <w:tcW w:w="9863" w:type="dxa"/>
            <w:gridSpan w:val="6"/>
            <w:tcBorders>
              <w:top w:val="single" w:sz="4" w:space="0" w:color="auto"/>
              <w:left w:val="single" w:sz="4" w:space="0" w:color="auto"/>
              <w:bottom w:val="single" w:sz="4" w:space="0" w:color="auto"/>
              <w:right w:val="single" w:sz="4" w:space="0" w:color="auto"/>
            </w:tcBorders>
            <w:vAlign w:val="center"/>
          </w:tcPr>
          <w:p w:rsidR="00A1247F" w:rsidRDefault="00A1247F">
            <w:pPr>
              <w:pStyle w:val="nienie"/>
              <w:numPr>
                <w:ilvl w:val="0"/>
                <w:numId w:val="0"/>
              </w:numPr>
              <w:tabs>
                <w:tab w:val="left" w:pos="708"/>
              </w:tabs>
              <w:ind w:left="283"/>
              <w:jc w:val="left"/>
              <w:rPr>
                <w:rFonts w:ascii="Times New Roman" w:hAnsi="Times New Roman"/>
                <w:b/>
                <w:i/>
                <w:szCs w:val="24"/>
              </w:rPr>
            </w:pPr>
            <w:r>
              <w:rPr>
                <w:rFonts w:ascii="Times New Roman" w:hAnsi="Times New Roman"/>
                <w:b/>
                <w:i/>
                <w:szCs w:val="24"/>
              </w:rPr>
              <w:t>Основные виды разрешенного использования земельного участка</w:t>
            </w:r>
          </w:p>
          <w:p w:rsidR="00A1247F" w:rsidRDefault="00A1247F">
            <w:pPr>
              <w:pStyle w:val="Iauiue"/>
              <w:spacing w:line="100" w:lineRule="atLeast"/>
              <w:ind w:right="-286"/>
              <w:rPr>
                <w:rFonts w:cs="Times New Roman"/>
                <w:b/>
              </w:rPr>
            </w:pPr>
          </w:p>
        </w:tc>
      </w:tr>
      <w:tr w:rsidR="00374EE6" w:rsidTr="00374EE6">
        <w:tc>
          <w:tcPr>
            <w:tcW w:w="601" w:type="dxa"/>
            <w:tcBorders>
              <w:top w:val="single" w:sz="4" w:space="0" w:color="auto"/>
              <w:left w:val="single" w:sz="4" w:space="0" w:color="auto"/>
              <w:bottom w:val="single" w:sz="4" w:space="0" w:color="auto"/>
              <w:right w:val="single" w:sz="4" w:space="0" w:color="auto"/>
            </w:tcBorders>
            <w:hideMark/>
          </w:tcPr>
          <w:p w:rsidR="00374EE6" w:rsidRPr="00374EE6" w:rsidRDefault="00374EE6">
            <w:pPr>
              <w:pStyle w:val="formattext"/>
              <w:spacing w:before="0" w:beforeAutospacing="0" w:after="0" w:afterAutospacing="0" w:line="233" w:lineRule="atLeast"/>
              <w:jc w:val="center"/>
              <w:textAlignment w:val="baseline"/>
              <w:rPr>
                <w:rFonts w:eastAsia="Calibri"/>
                <w:color w:val="2D2D2D"/>
                <w:sz w:val="22"/>
                <w:szCs w:val="22"/>
                <w:lang w:eastAsia="en-US"/>
              </w:rPr>
            </w:pPr>
            <w:r w:rsidRPr="00374EE6">
              <w:rPr>
                <w:rFonts w:eastAsia="Calibri"/>
                <w:color w:val="2D2D2D"/>
                <w:sz w:val="22"/>
                <w:szCs w:val="22"/>
                <w:lang w:eastAsia="en-US"/>
              </w:rPr>
              <w:t>1.0</w:t>
            </w:r>
          </w:p>
        </w:tc>
        <w:tc>
          <w:tcPr>
            <w:tcW w:w="2403" w:type="dxa"/>
            <w:tcBorders>
              <w:top w:val="single" w:sz="4" w:space="0" w:color="auto"/>
              <w:left w:val="single" w:sz="4" w:space="0" w:color="auto"/>
              <w:bottom w:val="single" w:sz="4" w:space="0" w:color="auto"/>
              <w:right w:val="single" w:sz="4" w:space="0" w:color="auto"/>
            </w:tcBorders>
            <w:hideMark/>
          </w:tcPr>
          <w:p w:rsidR="00374EE6" w:rsidRPr="00374EE6" w:rsidRDefault="00374EE6">
            <w:pPr>
              <w:pStyle w:val="formattext"/>
              <w:spacing w:line="233" w:lineRule="atLeast"/>
              <w:textAlignment w:val="baseline"/>
              <w:rPr>
                <w:rFonts w:eastAsia="Calibri"/>
                <w:color w:val="2D2D2D"/>
                <w:sz w:val="22"/>
                <w:szCs w:val="22"/>
                <w:lang w:eastAsia="en-US"/>
              </w:rPr>
            </w:pPr>
            <w:r w:rsidRPr="00374EE6">
              <w:rPr>
                <w:sz w:val="22"/>
                <w:szCs w:val="22"/>
              </w:rPr>
              <w:t>Сельскохозяйственное использование</w:t>
            </w:r>
          </w:p>
        </w:tc>
        <w:tc>
          <w:tcPr>
            <w:tcW w:w="1557"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rPr>
                <w:rFonts w:cs="Times New Roman"/>
                <w:b/>
                <w:bCs/>
                <w:i/>
                <w:iCs/>
                <w:sz w:val="22"/>
                <w:szCs w:val="22"/>
              </w:rPr>
            </w:pPr>
            <w:r w:rsidRPr="00374EE6">
              <w:rPr>
                <w:color w:val="2D2D2D"/>
                <w:sz w:val="22"/>
                <w:szCs w:val="22"/>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ind w:right="-10"/>
              <w:rPr>
                <w:sz w:val="22"/>
                <w:szCs w:val="22"/>
              </w:rPr>
            </w:pPr>
            <w:r w:rsidRPr="00374EE6">
              <w:rPr>
                <w:sz w:val="22"/>
                <w:szCs w:val="22"/>
              </w:rPr>
              <w:t>не подлежат установлению</w:t>
            </w:r>
          </w:p>
        </w:tc>
        <w:tc>
          <w:tcPr>
            <w:tcW w:w="1271"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ind w:right="-286"/>
              <w:rPr>
                <w:rFonts w:cs="Times New Roman"/>
                <w:b/>
                <w:bCs/>
                <w:i/>
                <w:iCs/>
                <w:sz w:val="22"/>
                <w:szCs w:val="22"/>
              </w:rPr>
            </w:pPr>
            <w:r w:rsidRPr="00374EE6">
              <w:rPr>
                <w:color w:val="2D2D2D"/>
                <w:sz w:val="22"/>
                <w:szCs w:val="22"/>
              </w:rPr>
              <w:t>не подлежат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ind w:right="-286"/>
              <w:rPr>
                <w:rFonts w:cs="Times New Roman"/>
                <w:b/>
                <w:bCs/>
                <w:i/>
                <w:iCs/>
                <w:sz w:val="22"/>
                <w:szCs w:val="22"/>
              </w:rPr>
            </w:pPr>
            <w:r w:rsidRPr="00374EE6">
              <w:rPr>
                <w:color w:val="2D2D2D"/>
                <w:sz w:val="22"/>
                <w:szCs w:val="22"/>
              </w:rPr>
              <w:t>не подлежат установлению</w:t>
            </w:r>
          </w:p>
        </w:tc>
        <w:tc>
          <w:tcPr>
            <w:tcW w:w="1271"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ind w:right="-286"/>
              <w:rPr>
                <w:rFonts w:cs="Times New Roman"/>
                <w:b/>
                <w:bCs/>
                <w:i/>
                <w:iCs/>
                <w:sz w:val="22"/>
                <w:szCs w:val="22"/>
              </w:rPr>
            </w:pPr>
            <w:r w:rsidRPr="00374EE6">
              <w:rPr>
                <w:color w:val="2D2D2D"/>
                <w:sz w:val="22"/>
                <w:szCs w:val="22"/>
              </w:rPr>
              <w:t>не подлежат установлению</w:t>
            </w:r>
          </w:p>
        </w:tc>
      </w:tr>
      <w:tr w:rsidR="00374EE6" w:rsidTr="00374EE6">
        <w:tc>
          <w:tcPr>
            <w:tcW w:w="601" w:type="dxa"/>
            <w:tcBorders>
              <w:top w:val="single" w:sz="4" w:space="0" w:color="auto"/>
              <w:left w:val="single" w:sz="4" w:space="0" w:color="auto"/>
              <w:bottom w:val="single" w:sz="4" w:space="0" w:color="auto"/>
              <w:right w:val="single" w:sz="4" w:space="0" w:color="auto"/>
            </w:tcBorders>
            <w:hideMark/>
          </w:tcPr>
          <w:p w:rsidR="00374EE6" w:rsidRDefault="00374EE6">
            <w:pPr>
              <w:pStyle w:val="formattext"/>
              <w:spacing w:before="0" w:beforeAutospacing="0" w:after="0" w:afterAutospacing="0" w:line="233" w:lineRule="atLeast"/>
              <w:jc w:val="center"/>
              <w:textAlignment w:val="baseline"/>
              <w:rPr>
                <w:rFonts w:eastAsia="Calibri"/>
                <w:color w:val="2D2D2D"/>
                <w:sz w:val="22"/>
                <w:szCs w:val="22"/>
                <w:lang w:eastAsia="en-US"/>
              </w:rPr>
            </w:pPr>
            <w:bookmarkStart w:id="449" w:name="_Hlk529964235"/>
            <w:r>
              <w:rPr>
                <w:rFonts w:eastAsia="Calibri"/>
                <w:color w:val="2D2D2D"/>
                <w:sz w:val="22"/>
                <w:szCs w:val="22"/>
                <w:lang w:eastAsia="en-US"/>
              </w:rPr>
              <w:t>1.7</w:t>
            </w:r>
          </w:p>
        </w:tc>
        <w:tc>
          <w:tcPr>
            <w:tcW w:w="2403" w:type="dxa"/>
            <w:tcBorders>
              <w:top w:val="single" w:sz="4" w:space="0" w:color="auto"/>
              <w:left w:val="single" w:sz="4" w:space="0" w:color="auto"/>
              <w:bottom w:val="single" w:sz="4" w:space="0" w:color="auto"/>
              <w:right w:val="single" w:sz="4" w:space="0" w:color="auto"/>
            </w:tcBorders>
            <w:hideMark/>
          </w:tcPr>
          <w:p w:rsidR="00374EE6" w:rsidRDefault="00374EE6">
            <w:pPr>
              <w:pStyle w:val="formattext"/>
              <w:spacing w:line="233" w:lineRule="atLeast"/>
              <w:textAlignment w:val="baseline"/>
              <w:rPr>
                <w:rFonts w:eastAsia="Calibri"/>
                <w:color w:val="2D2D2D"/>
                <w:sz w:val="22"/>
                <w:szCs w:val="22"/>
                <w:lang w:eastAsia="en-US"/>
              </w:rPr>
            </w:pPr>
            <w:r>
              <w:rPr>
                <w:rFonts w:eastAsia="Calibri"/>
                <w:color w:val="2D2D2D"/>
                <w:sz w:val="22"/>
                <w:szCs w:val="22"/>
                <w:lang w:eastAsia="en-US"/>
              </w:rPr>
              <w:t>Животноводство</w:t>
            </w:r>
          </w:p>
        </w:tc>
        <w:tc>
          <w:tcPr>
            <w:tcW w:w="1557"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rPr>
                <w:rFonts w:cs="Times New Roman"/>
                <w:b/>
                <w:bCs/>
                <w:i/>
                <w:iCs/>
                <w:sz w:val="22"/>
                <w:szCs w:val="22"/>
              </w:rPr>
            </w:pPr>
            <w:r w:rsidRPr="00374EE6">
              <w:rPr>
                <w:color w:val="2D2D2D"/>
                <w:sz w:val="22"/>
                <w:szCs w:val="22"/>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ind w:right="-10"/>
              <w:rPr>
                <w:sz w:val="22"/>
                <w:szCs w:val="22"/>
              </w:rPr>
            </w:pPr>
            <w:r w:rsidRPr="00374EE6">
              <w:rPr>
                <w:sz w:val="22"/>
                <w:szCs w:val="22"/>
              </w:rPr>
              <w:t>не подлежат установлению</w:t>
            </w:r>
          </w:p>
        </w:tc>
        <w:tc>
          <w:tcPr>
            <w:tcW w:w="1271"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ind w:right="-286"/>
              <w:rPr>
                <w:rFonts w:cs="Times New Roman"/>
                <w:b/>
                <w:bCs/>
                <w:i/>
                <w:iCs/>
                <w:sz w:val="22"/>
                <w:szCs w:val="22"/>
              </w:rPr>
            </w:pPr>
            <w:r w:rsidRPr="00374EE6">
              <w:rPr>
                <w:color w:val="2D2D2D"/>
                <w:sz w:val="22"/>
                <w:szCs w:val="22"/>
              </w:rPr>
              <w:t>не подлежат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rPr>
                <w:rFonts w:cs="Times New Roman"/>
                <w:b/>
                <w:bCs/>
                <w:i/>
                <w:iCs/>
                <w:sz w:val="24"/>
                <w:szCs w:val="24"/>
              </w:rPr>
            </w:pPr>
            <w:r>
              <w:rPr>
                <w:rFonts w:eastAsia="Calibri"/>
                <w:color w:val="2D2D2D"/>
              </w:rPr>
              <w:t>Максимальный процент застройки в границах земельного участка  - 30%</w:t>
            </w:r>
          </w:p>
        </w:tc>
        <w:tc>
          <w:tcPr>
            <w:tcW w:w="1271"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rPr>
                <w:rFonts w:cs="Times New Roman"/>
                <w:b/>
                <w:bCs/>
                <w:i/>
                <w:iCs/>
                <w:sz w:val="24"/>
                <w:szCs w:val="24"/>
              </w:rPr>
            </w:pPr>
            <w:r>
              <w:rPr>
                <w:color w:val="2D2D2D"/>
              </w:rPr>
              <w:t>не подлежат установлению</w:t>
            </w:r>
          </w:p>
        </w:tc>
      </w:tr>
      <w:bookmarkEnd w:id="449"/>
      <w:tr w:rsidR="00374EE6" w:rsidTr="00374EE6">
        <w:tc>
          <w:tcPr>
            <w:tcW w:w="601" w:type="dxa"/>
            <w:tcBorders>
              <w:top w:val="single" w:sz="4" w:space="0" w:color="auto"/>
              <w:left w:val="single" w:sz="4" w:space="0" w:color="auto"/>
              <w:bottom w:val="single" w:sz="4" w:space="0" w:color="auto"/>
              <w:right w:val="single" w:sz="4" w:space="0" w:color="auto"/>
            </w:tcBorders>
            <w:hideMark/>
          </w:tcPr>
          <w:p w:rsidR="00374EE6" w:rsidRDefault="00374EE6">
            <w:pPr>
              <w:pStyle w:val="formattext"/>
              <w:spacing w:before="0" w:beforeAutospacing="0" w:after="0" w:afterAutospacing="0" w:line="233" w:lineRule="atLeast"/>
              <w:jc w:val="center"/>
              <w:textAlignment w:val="baseline"/>
              <w:rPr>
                <w:rFonts w:eastAsia="Calibri"/>
                <w:color w:val="2D2D2D"/>
                <w:sz w:val="22"/>
                <w:szCs w:val="22"/>
                <w:lang w:eastAsia="en-US"/>
              </w:rPr>
            </w:pPr>
            <w:r>
              <w:rPr>
                <w:rFonts w:eastAsia="Calibri"/>
                <w:color w:val="2D2D2D"/>
                <w:sz w:val="22"/>
                <w:szCs w:val="22"/>
                <w:lang w:eastAsia="en-US"/>
              </w:rPr>
              <w:t>1.8</w:t>
            </w:r>
          </w:p>
        </w:tc>
        <w:tc>
          <w:tcPr>
            <w:tcW w:w="2403" w:type="dxa"/>
            <w:tcBorders>
              <w:top w:val="single" w:sz="4" w:space="0" w:color="auto"/>
              <w:left w:val="single" w:sz="4" w:space="0" w:color="auto"/>
              <w:bottom w:val="single" w:sz="4" w:space="0" w:color="auto"/>
              <w:right w:val="single" w:sz="4" w:space="0" w:color="auto"/>
            </w:tcBorders>
            <w:hideMark/>
          </w:tcPr>
          <w:p w:rsidR="00374EE6" w:rsidRDefault="00374EE6">
            <w:pPr>
              <w:pStyle w:val="formattext"/>
              <w:spacing w:line="233" w:lineRule="atLeast"/>
              <w:textAlignment w:val="baseline"/>
              <w:rPr>
                <w:rFonts w:eastAsia="Calibri"/>
                <w:color w:val="2D2D2D"/>
                <w:sz w:val="22"/>
                <w:szCs w:val="22"/>
                <w:lang w:eastAsia="en-US"/>
              </w:rPr>
            </w:pPr>
            <w:r>
              <w:rPr>
                <w:rFonts w:eastAsia="Calibri"/>
                <w:color w:val="2D2D2D"/>
                <w:sz w:val="22"/>
                <w:szCs w:val="22"/>
                <w:lang w:eastAsia="en-US"/>
              </w:rPr>
              <w:t>Скотоводство</w:t>
            </w:r>
          </w:p>
        </w:tc>
        <w:tc>
          <w:tcPr>
            <w:tcW w:w="1557"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rPr>
                <w:rFonts w:cs="Times New Roman"/>
                <w:b/>
                <w:bCs/>
                <w:i/>
                <w:iCs/>
                <w:sz w:val="22"/>
                <w:szCs w:val="22"/>
              </w:rPr>
            </w:pPr>
            <w:r w:rsidRPr="00374EE6">
              <w:rPr>
                <w:color w:val="2D2D2D"/>
                <w:sz w:val="22"/>
                <w:szCs w:val="22"/>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ind w:right="-10"/>
              <w:rPr>
                <w:sz w:val="22"/>
                <w:szCs w:val="22"/>
              </w:rPr>
            </w:pPr>
            <w:r w:rsidRPr="00374EE6">
              <w:rPr>
                <w:sz w:val="22"/>
                <w:szCs w:val="22"/>
              </w:rPr>
              <w:t>не подлежат установлению</w:t>
            </w:r>
          </w:p>
        </w:tc>
        <w:tc>
          <w:tcPr>
            <w:tcW w:w="1271"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ind w:right="-286"/>
              <w:rPr>
                <w:rFonts w:cs="Times New Roman"/>
                <w:b/>
                <w:bCs/>
                <w:i/>
                <w:iCs/>
                <w:sz w:val="22"/>
                <w:szCs w:val="22"/>
              </w:rPr>
            </w:pPr>
            <w:r w:rsidRPr="00374EE6">
              <w:rPr>
                <w:color w:val="2D2D2D"/>
                <w:sz w:val="22"/>
                <w:szCs w:val="22"/>
              </w:rPr>
              <w:t>не подлежат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rPr>
                <w:rFonts w:cs="Times New Roman"/>
                <w:b/>
                <w:bCs/>
                <w:i/>
                <w:iCs/>
                <w:sz w:val="24"/>
                <w:szCs w:val="24"/>
              </w:rPr>
            </w:pPr>
            <w:r>
              <w:rPr>
                <w:rFonts w:eastAsia="Calibri"/>
                <w:color w:val="2D2D2D"/>
              </w:rPr>
              <w:t>Максимальный процент застройки в границах земельного участка  - 30%</w:t>
            </w:r>
          </w:p>
        </w:tc>
        <w:tc>
          <w:tcPr>
            <w:tcW w:w="1271"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rPr>
                <w:rFonts w:cs="Times New Roman"/>
                <w:b/>
                <w:bCs/>
                <w:i/>
                <w:iCs/>
                <w:sz w:val="24"/>
                <w:szCs w:val="24"/>
              </w:rPr>
            </w:pPr>
            <w:r>
              <w:rPr>
                <w:color w:val="2D2D2D"/>
              </w:rPr>
              <w:t>не подлежат установлению</w:t>
            </w:r>
          </w:p>
        </w:tc>
      </w:tr>
      <w:tr w:rsidR="00374EE6" w:rsidTr="00374EE6">
        <w:tc>
          <w:tcPr>
            <w:tcW w:w="601" w:type="dxa"/>
            <w:tcBorders>
              <w:top w:val="single" w:sz="4" w:space="0" w:color="auto"/>
              <w:left w:val="single" w:sz="4" w:space="0" w:color="auto"/>
              <w:bottom w:val="single" w:sz="4" w:space="0" w:color="auto"/>
              <w:right w:val="single" w:sz="4" w:space="0" w:color="auto"/>
            </w:tcBorders>
            <w:hideMark/>
          </w:tcPr>
          <w:p w:rsidR="00374EE6" w:rsidRDefault="00374EE6">
            <w:pPr>
              <w:pStyle w:val="formattext"/>
              <w:spacing w:before="0" w:beforeAutospacing="0" w:after="0" w:afterAutospacing="0" w:line="233" w:lineRule="atLeast"/>
              <w:jc w:val="center"/>
              <w:textAlignment w:val="baseline"/>
              <w:rPr>
                <w:rFonts w:eastAsia="Calibri"/>
                <w:color w:val="2D2D2D"/>
                <w:sz w:val="22"/>
                <w:szCs w:val="22"/>
                <w:lang w:eastAsia="en-US"/>
              </w:rPr>
            </w:pPr>
            <w:r>
              <w:rPr>
                <w:rFonts w:eastAsia="Calibri"/>
                <w:color w:val="2D2D2D"/>
                <w:sz w:val="22"/>
                <w:szCs w:val="22"/>
                <w:lang w:eastAsia="en-US"/>
              </w:rPr>
              <w:t>1.10</w:t>
            </w:r>
          </w:p>
        </w:tc>
        <w:tc>
          <w:tcPr>
            <w:tcW w:w="2403" w:type="dxa"/>
            <w:tcBorders>
              <w:top w:val="single" w:sz="4" w:space="0" w:color="auto"/>
              <w:left w:val="single" w:sz="4" w:space="0" w:color="auto"/>
              <w:bottom w:val="single" w:sz="4" w:space="0" w:color="auto"/>
              <w:right w:val="single" w:sz="4" w:space="0" w:color="auto"/>
            </w:tcBorders>
            <w:hideMark/>
          </w:tcPr>
          <w:p w:rsidR="00374EE6" w:rsidRDefault="00374EE6">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 xml:space="preserve">Птицеводство.      </w:t>
            </w:r>
          </w:p>
        </w:tc>
        <w:tc>
          <w:tcPr>
            <w:tcW w:w="1557"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rPr>
                <w:rFonts w:cs="Times New Roman"/>
                <w:b/>
                <w:bCs/>
                <w:i/>
                <w:iCs/>
                <w:sz w:val="22"/>
                <w:szCs w:val="22"/>
              </w:rPr>
            </w:pPr>
            <w:r w:rsidRPr="00374EE6">
              <w:rPr>
                <w:color w:val="2D2D2D"/>
                <w:sz w:val="22"/>
                <w:szCs w:val="22"/>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ind w:right="-10"/>
              <w:rPr>
                <w:sz w:val="22"/>
                <w:szCs w:val="22"/>
              </w:rPr>
            </w:pPr>
            <w:r w:rsidRPr="00374EE6">
              <w:rPr>
                <w:sz w:val="22"/>
                <w:szCs w:val="22"/>
              </w:rPr>
              <w:t>не подлежат установлению</w:t>
            </w:r>
          </w:p>
        </w:tc>
        <w:tc>
          <w:tcPr>
            <w:tcW w:w="1271"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ind w:right="-286"/>
              <w:rPr>
                <w:rFonts w:cs="Times New Roman"/>
                <w:b/>
                <w:bCs/>
                <w:i/>
                <w:iCs/>
                <w:sz w:val="22"/>
                <w:szCs w:val="22"/>
              </w:rPr>
            </w:pPr>
            <w:r w:rsidRPr="00374EE6">
              <w:rPr>
                <w:color w:val="2D2D2D"/>
                <w:sz w:val="22"/>
                <w:szCs w:val="22"/>
              </w:rPr>
              <w:t>не подлежат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rPr>
                <w:rFonts w:cs="Times New Roman"/>
                <w:b/>
                <w:bCs/>
                <w:i/>
                <w:iCs/>
                <w:sz w:val="24"/>
                <w:szCs w:val="24"/>
              </w:rPr>
            </w:pPr>
            <w:r>
              <w:rPr>
                <w:rFonts w:eastAsia="Calibri"/>
                <w:color w:val="2D2D2D"/>
              </w:rPr>
              <w:t>Максимальный процент застройки в границах земельного участка  - 30%</w:t>
            </w:r>
          </w:p>
        </w:tc>
        <w:tc>
          <w:tcPr>
            <w:tcW w:w="1271"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374EE6">
        <w:tc>
          <w:tcPr>
            <w:tcW w:w="601"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jc w:val="center"/>
              <w:textAlignment w:val="baseline"/>
              <w:rPr>
                <w:rFonts w:eastAsia="Calibri"/>
                <w:color w:val="2D2D2D"/>
                <w:sz w:val="22"/>
                <w:szCs w:val="22"/>
                <w:lang w:eastAsia="en-US"/>
              </w:rPr>
            </w:pPr>
            <w:r>
              <w:rPr>
                <w:rFonts w:eastAsia="Calibri"/>
                <w:color w:val="2D2D2D"/>
                <w:sz w:val="22"/>
                <w:szCs w:val="22"/>
                <w:lang w:eastAsia="en-US"/>
              </w:rPr>
              <w:t>1.11</w:t>
            </w:r>
          </w:p>
        </w:tc>
        <w:tc>
          <w:tcPr>
            <w:tcW w:w="2403"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 xml:space="preserve">Свиноводство.     </w:t>
            </w:r>
          </w:p>
        </w:tc>
        <w:tc>
          <w:tcPr>
            <w:tcW w:w="1557" w:type="dxa"/>
            <w:tcBorders>
              <w:top w:val="single" w:sz="4" w:space="0" w:color="auto"/>
              <w:left w:val="single" w:sz="4" w:space="0" w:color="auto"/>
              <w:bottom w:val="single" w:sz="4" w:space="0" w:color="auto"/>
              <w:right w:val="single" w:sz="4" w:space="0" w:color="auto"/>
            </w:tcBorders>
            <w:hideMark/>
          </w:tcPr>
          <w:p w:rsidR="00A1247F" w:rsidRDefault="00A1247F" w:rsidP="00E457FD">
            <w:pPr>
              <w:pStyle w:val="Iauiue"/>
              <w:spacing w:line="100" w:lineRule="atLeast"/>
              <w:ind w:right="-79"/>
              <w:rPr>
                <w:rFonts w:cs="Times New Roman"/>
                <w:b/>
                <w:bCs/>
                <w:i/>
                <w:iCs/>
                <w:sz w:val="24"/>
                <w:szCs w:val="24"/>
              </w:rPr>
            </w:pPr>
            <w:proofErr w:type="spellStart"/>
            <w:r>
              <w:rPr>
                <w:color w:val="2D2D2D"/>
              </w:rPr>
              <w:t>Миним</w:t>
            </w:r>
            <w:proofErr w:type="spellEnd"/>
            <w:r>
              <w:rPr>
                <w:color w:val="2D2D2D"/>
              </w:rPr>
              <w:t>.  2,0 га, максим.- 10,0 га</w:t>
            </w:r>
          </w:p>
        </w:tc>
        <w:tc>
          <w:tcPr>
            <w:tcW w:w="154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3 м</w:t>
            </w:r>
          </w:p>
        </w:tc>
        <w:tc>
          <w:tcPr>
            <w:tcW w:w="1271" w:type="dxa"/>
            <w:tcBorders>
              <w:top w:val="single" w:sz="4" w:space="0" w:color="auto"/>
              <w:left w:val="single" w:sz="4" w:space="0" w:color="auto"/>
              <w:bottom w:val="single" w:sz="4" w:space="0" w:color="auto"/>
              <w:right w:val="single" w:sz="4" w:space="0" w:color="auto"/>
            </w:tcBorders>
            <w:hideMark/>
          </w:tcPr>
          <w:p w:rsidR="00A1247F" w:rsidRDefault="00A1247F" w:rsidP="00374EE6">
            <w:pPr>
              <w:pStyle w:val="Iauiue"/>
              <w:spacing w:line="100" w:lineRule="atLeast"/>
              <w:ind w:right="-286"/>
              <w:rPr>
                <w:rFonts w:cs="Times New Roman"/>
                <w:b/>
                <w:bCs/>
                <w:i/>
                <w:iCs/>
                <w:sz w:val="24"/>
                <w:szCs w:val="24"/>
              </w:rPr>
            </w:pPr>
            <w:r>
              <w:rPr>
                <w:color w:val="2D2D2D"/>
              </w:rPr>
              <w:t>не подлежат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rFonts w:eastAsia="Calibri"/>
                <w:color w:val="2D2D2D"/>
              </w:rPr>
              <w:t xml:space="preserve">Максимальный процент застройки в </w:t>
            </w:r>
            <w:r>
              <w:rPr>
                <w:rFonts w:eastAsia="Calibri"/>
                <w:color w:val="2D2D2D"/>
              </w:rPr>
              <w:lastRenderedPageBreak/>
              <w:t>границах земельного участка  - 30%</w:t>
            </w:r>
          </w:p>
        </w:tc>
        <w:tc>
          <w:tcPr>
            <w:tcW w:w="12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lastRenderedPageBreak/>
              <w:t>не подлежат установлению</w:t>
            </w:r>
          </w:p>
        </w:tc>
      </w:tr>
      <w:tr w:rsidR="00A1247F" w:rsidTr="00374EE6">
        <w:tc>
          <w:tcPr>
            <w:tcW w:w="601"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jc w:val="center"/>
              <w:textAlignment w:val="baseline"/>
              <w:rPr>
                <w:rFonts w:eastAsia="Calibri"/>
                <w:color w:val="2D2D2D"/>
                <w:sz w:val="22"/>
                <w:szCs w:val="22"/>
                <w:lang w:eastAsia="en-US"/>
              </w:rPr>
            </w:pPr>
            <w:bookmarkStart w:id="450" w:name="_Hlk529964429"/>
            <w:r>
              <w:rPr>
                <w:rFonts w:eastAsia="Calibri"/>
                <w:color w:val="2D2D2D"/>
                <w:sz w:val="22"/>
                <w:szCs w:val="22"/>
                <w:lang w:eastAsia="en-US"/>
              </w:rPr>
              <w:lastRenderedPageBreak/>
              <w:t>1.15</w:t>
            </w:r>
          </w:p>
        </w:tc>
        <w:tc>
          <w:tcPr>
            <w:tcW w:w="2403" w:type="dxa"/>
            <w:tcBorders>
              <w:top w:val="single" w:sz="4" w:space="0" w:color="auto"/>
              <w:left w:val="single" w:sz="4" w:space="0" w:color="auto"/>
              <w:bottom w:val="single" w:sz="4" w:space="0" w:color="auto"/>
              <w:right w:val="single" w:sz="4" w:space="0" w:color="auto"/>
            </w:tcBorders>
          </w:tcPr>
          <w:p w:rsidR="00A1247F" w:rsidRDefault="00A1247F">
            <w:pPr>
              <w:pStyle w:val="formattext"/>
              <w:spacing w:line="233" w:lineRule="atLeast"/>
              <w:textAlignment w:val="baseline"/>
              <w:rPr>
                <w:rFonts w:eastAsia="Calibri"/>
                <w:color w:val="2D2D2D"/>
                <w:sz w:val="22"/>
                <w:szCs w:val="22"/>
                <w:lang w:eastAsia="en-US"/>
              </w:rPr>
            </w:pPr>
            <w:r>
              <w:rPr>
                <w:rFonts w:eastAsia="Calibri"/>
                <w:color w:val="2D2D2D"/>
                <w:sz w:val="22"/>
                <w:szCs w:val="22"/>
                <w:lang w:eastAsia="en-US"/>
              </w:rPr>
              <w:t>Хранение и переработка сельскохозяйственной продукции</w:t>
            </w:r>
          </w:p>
          <w:p w:rsidR="00A1247F" w:rsidRDefault="00A1247F">
            <w:pPr>
              <w:pStyle w:val="formattext"/>
              <w:spacing w:before="0" w:beforeAutospacing="0" w:after="0" w:afterAutospacing="0" w:line="233" w:lineRule="atLeast"/>
              <w:textAlignment w:val="baseline"/>
              <w:rPr>
                <w:rFonts w:eastAsia="Calibri"/>
                <w:color w:val="2D2D2D"/>
                <w:sz w:val="22"/>
                <w:szCs w:val="22"/>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A1247F" w:rsidRDefault="00CD66AB" w:rsidP="00E457FD">
            <w:pPr>
              <w:pStyle w:val="Iauiue"/>
              <w:spacing w:line="100" w:lineRule="atLeast"/>
              <w:ind w:right="-79"/>
              <w:rPr>
                <w:rFonts w:cs="Times New Roman"/>
                <w:b/>
                <w:bCs/>
                <w:i/>
                <w:iCs/>
                <w:sz w:val="24"/>
                <w:szCs w:val="24"/>
              </w:rPr>
            </w:pPr>
            <w:proofErr w:type="spellStart"/>
            <w:r>
              <w:rPr>
                <w:color w:val="2D2D2D"/>
              </w:rPr>
              <w:t>Миним</w:t>
            </w:r>
            <w:proofErr w:type="spellEnd"/>
            <w:r>
              <w:rPr>
                <w:color w:val="2D2D2D"/>
              </w:rPr>
              <w:t>.  0,15га, максим.- 0,8 га</w:t>
            </w:r>
          </w:p>
        </w:tc>
        <w:tc>
          <w:tcPr>
            <w:tcW w:w="154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3 м</w:t>
            </w:r>
          </w:p>
        </w:tc>
        <w:tc>
          <w:tcPr>
            <w:tcW w:w="12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t>2 этажа, предельная высота зданий, строений, сооружений не подлежит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rFonts w:eastAsia="Calibri"/>
                <w:color w:val="2D2D2D"/>
              </w:rPr>
              <w:t>Максимальный процент застройки в границах земельного участка  - 30%</w:t>
            </w:r>
          </w:p>
        </w:tc>
        <w:tc>
          <w:tcPr>
            <w:tcW w:w="12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bookmarkEnd w:id="450"/>
      <w:tr w:rsidR="00374EE6" w:rsidTr="00374EE6">
        <w:tc>
          <w:tcPr>
            <w:tcW w:w="601" w:type="dxa"/>
            <w:tcBorders>
              <w:top w:val="single" w:sz="4" w:space="0" w:color="auto"/>
              <w:left w:val="single" w:sz="4" w:space="0" w:color="auto"/>
              <w:bottom w:val="single" w:sz="4" w:space="0" w:color="auto"/>
              <w:right w:val="single" w:sz="4" w:space="0" w:color="auto"/>
            </w:tcBorders>
            <w:hideMark/>
          </w:tcPr>
          <w:p w:rsidR="00374EE6" w:rsidRDefault="00374EE6">
            <w:pPr>
              <w:pStyle w:val="formattext"/>
              <w:spacing w:before="0" w:beforeAutospacing="0" w:after="0" w:afterAutospacing="0" w:line="233" w:lineRule="atLeast"/>
              <w:jc w:val="center"/>
              <w:textAlignment w:val="baseline"/>
              <w:rPr>
                <w:rFonts w:eastAsia="Calibri"/>
                <w:color w:val="2D2D2D"/>
                <w:sz w:val="22"/>
                <w:szCs w:val="22"/>
                <w:lang w:eastAsia="en-US"/>
              </w:rPr>
            </w:pPr>
            <w:r>
              <w:rPr>
                <w:rFonts w:eastAsia="Calibri"/>
                <w:color w:val="2D2D2D"/>
                <w:sz w:val="22"/>
                <w:szCs w:val="22"/>
                <w:lang w:eastAsia="en-US"/>
              </w:rPr>
              <w:t>1.17</w:t>
            </w:r>
          </w:p>
        </w:tc>
        <w:tc>
          <w:tcPr>
            <w:tcW w:w="2403" w:type="dxa"/>
            <w:tcBorders>
              <w:top w:val="single" w:sz="4" w:space="0" w:color="auto"/>
              <w:left w:val="single" w:sz="4" w:space="0" w:color="auto"/>
              <w:bottom w:val="single" w:sz="4" w:space="0" w:color="auto"/>
              <w:right w:val="single" w:sz="4" w:space="0" w:color="auto"/>
            </w:tcBorders>
          </w:tcPr>
          <w:p w:rsidR="00374EE6" w:rsidRDefault="00374EE6">
            <w:pPr>
              <w:pStyle w:val="formattext"/>
              <w:spacing w:line="233" w:lineRule="atLeast"/>
              <w:textAlignment w:val="baseline"/>
              <w:rPr>
                <w:rFonts w:eastAsia="Calibri"/>
                <w:color w:val="2D2D2D"/>
                <w:sz w:val="22"/>
                <w:szCs w:val="22"/>
                <w:lang w:eastAsia="en-US"/>
              </w:rPr>
            </w:pPr>
            <w:r>
              <w:rPr>
                <w:rFonts w:eastAsia="Calibri"/>
                <w:color w:val="2D2D2D"/>
                <w:sz w:val="22"/>
                <w:szCs w:val="22"/>
                <w:lang w:eastAsia="en-US"/>
              </w:rPr>
              <w:t>Питомники</w:t>
            </w:r>
          </w:p>
          <w:p w:rsidR="00374EE6" w:rsidRDefault="00374EE6">
            <w:pPr>
              <w:pStyle w:val="formattext"/>
              <w:spacing w:before="0" w:beforeAutospacing="0" w:after="0" w:afterAutospacing="0" w:line="233" w:lineRule="atLeast"/>
              <w:textAlignment w:val="baseline"/>
              <w:rPr>
                <w:rFonts w:eastAsia="Calibri"/>
                <w:color w:val="2D2D2D"/>
                <w:sz w:val="22"/>
                <w:szCs w:val="22"/>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rPr>
                <w:rFonts w:cs="Times New Roman"/>
                <w:b/>
                <w:bCs/>
                <w:i/>
                <w:iCs/>
                <w:sz w:val="22"/>
                <w:szCs w:val="22"/>
              </w:rPr>
            </w:pPr>
            <w:r w:rsidRPr="00374EE6">
              <w:rPr>
                <w:color w:val="2D2D2D"/>
                <w:sz w:val="22"/>
                <w:szCs w:val="22"/>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ind w:right="-10"/>
              <w:rPr>
                <w:sz w:val="22"/>
                <w:szCs w:val="22"/>
              </w:rPr>
            </w:pPr>
            <w:r w:rsidRPr="00374EE6">
              <w:rPr>
                <w:sz w:val="22"/>
                <w:szCs w:val="22"/>
              </w:rPr>
              <w:t>не подлежат установлению</w:t>
            </w:r>
          </w:p>
        </w:tc>
        <w:tc>
          <w:tcPr>
            <w:tcW w:w="1271"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ind w:right="-286"/>
              <w:rPr>
                <w:rFonts w:cs="Times New Roman"/>
                <w:b/>
                <w:bCs/>
                <w:i/>
                <w:iCs/>
                <w:sz w:val="22"/>
                <w:szCs w:val="22"/>
              </w:rPr>
            </w:pPr>
            <w:r w:rsidRPr="00374EE6">
              <w:rPr>
                <w:color w:val="2D2D2D"/>
                <w:sz w:val="22"/>
                <w:szCs w:val="22"/>
              </w:rPr>
              <w:t>не подлежат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rPr>
                <w:rFonts w:cs="Times New Roman"/>
                <w:b/>
                <w:bCs/>
                <w:i/>
                <w:iCs/>
                <w:sz w:val="24"/>
                <w:szCs w:val="24"/>
              </w:rPr>
            </w:pPr>
            <w:r>
              <w:rPr>
                <w:rFonts w:eastAsia="Calibri"/>
                <w:color w:val="2D2D2D"/>
              </w:rPr>
              <w:t>Максимальный процент застройки в границах земельного участка  - 30%</w:t>
            </w:r>
          </w:p>
        </w:tc>
        <w:tc>
          <w:tcPr>
            <w:tcW w:w="1271"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374EE6">
        <w:tc>
          <w:tcPr>
            <w:tcW w:w="60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1.18</w:t>
            </w:r>
          </w:p>
        </w:tc>
        <w:tc>
          <w:tcPr>
            <w:tcW w:w="2403" w:type="dxa"/>
            <w:tcBorders>
              <w:top w:val="single" w:sz="4" w:space="0" w:color="auto"/>
              <w:left w:val="single" w:sz="4" w:space="0" w:color="auto"/>
              <w:bottom w:val="single" w:sz="4" w:space="0" w:color="auto"/>
              <w:right w:val="single" w:sz="4" w:space="0" w:color="auto"/>
            </w:tcBorders>
          </w:tcPr>
          <w:p w:rsidR="00A1247F" w:rsidRDefault="00A1247F">
            <w:pPr>
              <w:pStyle w:val="formattext"/>
              <w:spacing w:line="233" w:lineRule="atLeast"/>
              <w:textAlignment w:val="baseline"/>
              <w:rPr>
                <w:rFonts w:eastAsia="Calibri"/>
                <w:color w:val="2D2D2D"/>
                <w:sz w:val="22"/>
                <w:szCs w:val="22"/>
                <w:lang w:eastAsia="en-US"/>
              </w:rPr>
            </w:pPr>
            <w:r>
              <w:rPr>
                <w:rFonts w:eastAsia="Calibri"/>
                <w:color w:val="2D2D2D"/>
                <w:sz w:val="22"/>
                <w:szCs w:val="22"/>
                <w:lang w:eastAsia="en-US"/>
              </w:rPr>
              <w:t>Обеспечение сельскохозяйственного производства</w:t>
            </w:r>
          </w:p>
          <w:p w:rsidR="00A1247F" w:rsidRDefault="00A1247F">
            <w:pPr>
              <w:pStyle w:val="formattext"/>
              <w:spacing w:before="0" w:beforeAutospacing="0" w:after="0" w:afterAutospacing="0" w:line="233" w:lineRule="atLeast"/>
              <w:textAlignment w:val="baseline"/>
              <w:rPr>
                <w:rFonts w:eastAsia="Calibri"/>
                <w:color w:val="2D2D2D"/>
                <w:sz w:val="22"/>
                <w:szCs w:val="22"/>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A1247F" w:rsidRDefault="00CD66AB" w:rsidP="00E457FD">
            <w:pPr>
              <w:pStyle w:val="Iauiue"/>
              <w:spacing w:line="100" w:lineRule="atLeast"/>
              <w:ind w:right="-79"/>
              <w:rPr>
                <w:rFonts w:cs="Times New Roman"/>
                <w:b/>
                <w:bCs/>
                <w:i/>
                <w:iCs/>
                <w:sz w:val="24"/>
                <w:szCs w:val="24"/>
              </w:rPr>
            </w:pPr>
            <w:proofErr w:type="spellStart"/>
            <w:r>
              <w:rPr>
                <w:color w:val="2D2D2D"/>
              </w:rPr>
              <w:t>Миним</w:t>
            </w:r>
            <w:proofErr w:type="spellEnd"/>
            <w:r>
              <w:rPr>
                <w:color w:val="2D2D2D"/>
              </w:rPr>
              <w:t>.  0,15га, максим.- 0,8 га</w:t>
            </w:r>
          </w:p>
        </w:tc>
        <w:tc>
          <w:tcPr>
            <w:tcW w:w="154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3 м</w:t>
            </w:r>
          </w:p>
        </w:tc>
        <w:tc>
          <w:tcPr>
            <w:tcW w:w="12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t>2 этажа, предельная высота зданий, строений, сооружений не подлежит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rFonts w:eastAsia="Calibri"/>
                <w:color w:val="2D2D2D"/>
              </w:rPr>
              <w:t>Максимальный процент застройки в границах земельного участка  - 30%</w:t>
            </w:r>
          </w:p>
        </w:tc>
        <w:tc>
          <w:tcPr>
            <w:tcW w:w="12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374EE6">
        <w:tc>
          <w:tcPr>
            <w:tcW w:w="10464" w:type="dxa"/>
            <w:gridSpan w:val="7"/>
            <w:tcBorders>
              <w:top w:val="single" w:sz="4" w:space="0" w:color="auto"/>
              <w:left w:val="single" w:sz="4" w:space="0" w:color="auto"/>
              <w:bottom w:val="single" w:sz="4" w:space="0" w:color="auto"/>
              <w:right w:val="single" w:sz="4" w:space="0" w:color="auto"/>
            </w:tcBorders>
            <w:hideMark/>
          </w:tcPr>
          <w:p w:rsidR="00A1247F" w:rsidRDefault="00A1247F">
            <w:pPr>
              <w:pStyle w:val="Iauiue"/>
              <w:spacing w:before="240" w:line="100" w:lineRule="atLeast"/>
              <w:ind w:right="-286"/>
              <w:jc w:val="center"/>
              <w:rPr>
                <w:rFonts w:cs="Times New Roman"/>
                <w:b/>
                <w:bCs/>
                <w:i/>
                <w:iCs/>
              </w:rPr>
            </w:pPr>
            <w:r>
              <w:rPr>
                <w:b/>
                <w:color w:val="2D2D2D"/>
                <w:sz w:val="24"/>
                <w:szCs w:val="24"/>
              </w:rPr>
              <w:t>Условно разрешенные виды использования земельного участка</w:t>
            </w:r>
          </w:p>
        </w:tc>
      </w:tr>
      <w:tr w:rsidR="00A1247F" w:rsidTr="00374EE6">
        <w:tc>
          <w:tcPr>
            <w:tcW w:w="60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bookmarkStart w:id="451" w:name="_Hlk529968321"/>
            <w:r>
              <w:rPr>
                <w:color w:val="2D2D2D"/>
              </w:rPr>
              <w:t>6.4</w:t>
            </w:r>
          </w:p>
        </w:tc>
        <w:tc>
          <w:tcPr>
            <w:tcW w:w="2403"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textAlignment w:val="baseline"/>
              <w:rPr>
                <w:rFonts w:eastAsia="Calibri"/>
                <w:color w:val="2D2D2D"/>
                <w:sz w:val="20"/>
                <w:szCs w:val="20"/>
                <w:lang w:eastAsia="en-US"/>
              </w:rPr>
            </w:pPr>
            <w:r>
              <w:rPr>
                <w:sz w:val="20"/>
                <w:szCs w:val="20"/>
                <w:lang w:eastAsia="en-US"/>
              </w:rPr>
              <w:t>Пищевая промышленность</w:t>
            </w:r>
          </w:p>
        </w:tc>
        <w:tc>
          <w:tcPr>
            <w:tcW w:w="155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подлежит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pPr>
            <w:r>
              <w:t>3 м</w:t>
            </w:r>
          </w:p>
        </w:tc>
        <w:tc>
          <w:tcPr>
            <w:tcW w:w="12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подлежит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textAlignment w:val="baseline"/>
              <w:rPr>
                <w:rFonts w:cs="Calibri"/>
                <w:color w:val="2D2D2D"/>
                <w:sz w:val="20"/>
                <w:szCs w:val="20"/>
                <w:lang w:eastAsia="ar-SA"/>
              </w:rPr>
            </w:pPr>
            <w:r>
              <w:rPr>
                <w:rFonts w:cs="Calibri"/>
                <w:color w:val="2D2D2D"/>
                <w:sz w:val="20"/>
                <w:szCs w:val="20"/>
                <w:lang w:eastAsia="ar-SA"/>
              </w:rPr>
              <w:t>Максимальный процент застройки не подлежит установлению.</w:t>
            </w:r>
          </w:p>
          <w:p w:rsidR="00A1247F" w:rsidRDefault="00A1247F">
            <w:pPr>
              <w:pStyle w:val="formattext"/>
              <w:spacing w:before="0" w:beforeAutospacing="0" w:line="233" w:lineRule="atLeast"/>
              <w:textAlignment w:val="baseline"/>
              <w:rPr>
                <w:rFonts w:cs="Calibri"/>
                <w:color w:val="2D2D2D"/>
                <w:sz w:val="20"/>
                <w:szCs w:val="20"/>
                <w:lang w:eastAsia="ar-SA"/>
              </w:rPr>
            </w:pPr>
            <w:r>
              <w:rPr>
                <w:rFonts w:cs="Calibri"/>
                <w:color w:val="2D2D2D"/>
                <w:sz w:val="20"/>
                <w:szCs w:val="20"/>
                <w:lang w:eastAsia="ar-SA"/>
              </w:rPr>
              <w:t>Показатель минимальной плотности застройки земельных участков производственных объектов принимается в соответствии с СП 18.13330.2011</w:t>
            </w:r>
          </w:p>
        </w:tc>
        <w:tc>
          <w:tcPr>
            <w:tcW w:w="12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rFonts w:cs="Times New Roman"/>
                <w:color w:val="2D2D2D"/>
              </w:rPr>
              <w:t>Минимальный процент озеленения в границах земельного участка - 15%</w:t>
            </w:r>
          </w:p>
        </w:tc>
      </w:tr>
      <w:bookmarkEnd w:id="451"/>
    </w:tbl>
    <w:p w:rsidR="00A1247F" w:rsidRDefault="00A1247F" w:rsidP="00A1247F">
      <w:pPr>
        <w:autoSpaceDE w:val="0"/>
        <w:ind w:firstLine="567"/>
        <w:rPr>
          <w:rFonts w:ascii="Times New Roman" w:eastAsia="Calibri" w:hAnsi="Times New Roman" w:cs="Times New Roman"/>
          <w:sz w:val="24"/>
          <w:szCs w:val="24"/>
        </w:rPr>
      </w:pPr>
    </w:p>
    <w:p w:rsidR="00A1247F" w:rsidRDefault="00A1247F" w:rsidP="00A1247F">
      <w:pPr>
        <w:pStyle w:val="nienie"/>
        <w:numPr>
          <w:ilvl w:val="0"/>
          <w:numId w:val="0"/>
        </w:numPr>
        <w:tabs>
          <w:tab w:val="left" w:pos="708"/>
        </w:tabs>
        <w:ind w:left="283"/>
        <w:jc w:val="left"/>
        <w:rPr>
          <w:rFonts w:ascii="Times New Roman" w:hAnsi="Times New Roman" w:cs="Times New Roman"/>
          <w:b/>
          <w:i/>
          <w:sz w:val="28"/>
          <w:szCs w:val="28"/>
        </w:rPr>
      </w:pPr>
      <w:r>
        <w:rPr>
          <w:rFonts w:ascii="Times New Roman" w:hAnsi="Times New Roman" w:cs="Times New Roman"/>
          <w:b/>
          <w:i/>
          <w:sz w:val="28"/>
          <w:szCs w:val="28"/>
        </w:rPr>
        <w:t xml:space="preserve">Вспомогательные виды разрешенного использования земельного участка </w:t>
      </w:r>
      <w:r>
        <w:rPr>
          <w:rFonts w:ascii="Times New Roman" w:hAnsi="Times New Roman" w:cs="Times New Roman"/>
          <w:b/>
          <w:bCs/>
          <w:i/>
          <w:color w:val="242424"/>
          <w:spacing w:val="1"/>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1247F" w:rsidRDefault="00A1247F" w:rsidP="00A1247F">
      <w:pPr>
        <w:pStyle w:val="Iauiue"/>
        <w:spacing w:line="100" w:lineRule="atLeast"/>
        <w:ind w:right="-286" w:firstLine="709"/>
        <w:jc w:val="both"/>
        <w:rPr>
          <w:sz w:val="24"/>
          <w:szCs w:val="24"/>
        </w:rPr>
      </w:pPr>
    </w:p>
    <w:p w:rsidR="00A1247F" w:rsidRDefault="00A1247F" w:rsidP="00A1247F">
      <w:pPr>
        <w:pStyle w:val="formattext"/>
        <w:numPr>
          <w:ilvl w:val="1"/>
          <w:numId w:val="7"/>
        </w:numPr>
        <w:shd w:val="clear" w:color="auto" w:fill="FFFFFF"/>
        <w:spacing w:before="0" w:beforeAutospacing="0" w:after="0" w:afterAutospacing="0" w:line="233" w:lineRule="atLeast"/>
        <w:jc w:val="both"/>
        <w:textAlignment w:val="baseline"/>
      </w:pPr>
      <w:r>
        <w:t>Магазины – 4.4</w:t>
      </w:r>
    </w:p>
    <w:p w:rsidR="00A1247F" w:rsidRDefault="00A1247F" w:rsidP="00A1247F">
      <w:pPr>
        <w:pStyle w:val="formattext"/>
        <w:numPr>
          <w:ilvl w:val="1"/>
          <w:numId w:val="7"/>
        </w:numPr>
        <w:shd w:val="clear" w:color="auto" w:fill="FFFFFF"/>
        <w:spacing w:before="0" w:beforeAutospacing="0" w:after="0" w:afterAutospacing="0" w:line="233" w:lineRule="atLeast"/>
        <w:jc w:val="both"/>
        <w:textAlignment w:val="baseline"/>
      </w:pPr>
      <w:r>
        <w:t>Объекты питания  – 4.6</w:t>
      </w:r>
    </w:p>
    <w:p w:rsidR="00A1247F" w:rsidRDefault="00A1247F" w:rsidP="00A1247F">
      <w:pPr>
        <w:autoSpaceDE w:val="0"/>
        <w:ind w:firstLine="567"/>
        <w:rPr>
          <w:rFonts w:ascii="Times New Roman" w:eastAsia="Calibri" w:hAnsi="Times New Roman" w:cs="Times New Roman"/>
          <w:sz w:val="24"/>
          <w:szCs w:val="24"/>
        </w:rPr>
      </w:pPr>
    </w:p>
    <w:bookmarkEnd w:id="447"/>
    <w:bookmarkEnd w:id="448"/>
    <w:p w:rsidR="00A1247F" w:rsidRDefault="00A1247F" w:rsidP="00A1247F">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Примечания: </w:t>
      </w:r>
    </w:p>
    <w:p w:rsidR="00A1247F" w:rsidRDefault="00A1247F" w:rsidP="00A1247F">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1. предельные (мин. и (или) макс.) размеры земельных участков не подлежат установлению для всех видов разрешённого использования применительно к данной территориальной зоне. </w:t>
      </w:r>
    </w:p>
    <w:p w:rsidR="00A1247F" w:rsidRDefault="00A1247F" w:rsidP="00A1247F">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Pr>
          <w:rFonts w:ascii="Times New Roman" w:hAnsi="Times New Roman" w:cs="Times New Roman"/>
          <w:sz w:val="24"/>
          <w:szCs w:val="24"/>
        </w:rPr>
        <w:lastRenderedPageBreak/>
        <w:t xml:space="preserve">строительство зданий, строений, сооружений, 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 </w:t>
      </w:r>
    </w:p>
    <w:p w:rsidR="00A1247F" w:rsidRDefault="00A1247F" w:rsidP="00A1247F">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3.  при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 </w:t>
      </w:r>
    </w:p>
    <w:p w:rsidR="00A1247F" w:rsidRDefault="00A1247F" w:rsidP="00A1247F">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A1247F" w:rsidRDefault="00A1247F" w:rsidP="00A1247F">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5.  в районах выращивания и заготовок картофеля, овощей и фруктов площадь земельных участков специализированных складов для хранения фруктов и овощей принимаются с коэффициентом 0,6. </w:t>
      </w:r>
    </w:p>
    <w:p w:rsidR="00A1247F" w:rsidRDefault="00A1247F" w:rsidP="00A1247F">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6. объекты общественного питания (код вида разрешённого использования 4.6) допускается размещать только в качестве столовых для питания работников производственных объектов и комплексов таких объектов. </w:t>
      </w:r>
    </w:p>
    <w:p w:rsidR="00A1247F" w:rsidRDefault="00A1247F" w:rsidP="00A1247F">
      <w:pPr>
        <w:autoSpaceDE w:val="0"/>
        <w:ind w:firstLine="567"/>
        <w:rPr>
          <w:rFonts w:ascii="Times New Roman" w:eastAsia="Calibri" w:hAnsi="Times New Roman" w:cs="Times New Roman"/>
          <w:sz w:val="24"/>
          <w:szCs w:val="24"/>
        </w:rPr>
      </w:pPr>
    </w:p>
    <w:p w:rsidR="00A1247F" w:rsidRDefault="00A1247F" w:rsidP="00A1247F">
      <w:pPr>
        <w:pStyle w:val="22"/>
        <w:rPr>
          <w:bCs/>
          <w:color w:val="auto"/>
          <w:szCs w:val="24"/>
          <w:lang w:val="ru-RU"/>
        </w:rPr>
      </w:pPr>
      <w:r>
        <w:rPr>
          <w:bCs/>
          <w:color w:val="auto"/>
          <w:szCs w:val="24"/>
          <w:lang w:val="ru-RU"/>
        </w:rPr>
        <w:t>Статья 31.5. Градостроительные регламенты. Зоны специального назначения.</w:t>
      </w:r>
    </w:p>
    <w:p w:rsidR="00A1247F" w:rsidRDefault="00A1247F" w:rsidP="00A1247F">
      <w:pPr>
        <w:pStyle w:val="22"/>
        <w:rPr>
          <w:bCs/>
          <w:color w:val="auto"/>
          <w:szCs w:val="24"/>
          <w:lang w:val="ru-RU"/>
        </w:rPr>
      </w:pPr>
    </w:p>
    <w:p w:rsidR="00A1247F" w:rsidRDefault="00A1247F" w:rsidP="00A1247F">
      <w:pPr>
        <w:autoSpaceDE w:val="0"/>
        <w:ind w:firstLine="720"/>
        <w:jc w:val="both"/>
        <w:rPr>
          <w:rFonts w:ascii="Times New Roman" w:hAnsi="Times New Roman" w:cs="Times New Roman"/>
          <w:sz w:val="24"/>
          <w:szCs w:val="24"/>
        </w:rPr>
      </w:pPr>
      <w:r>
        <w:rPr>
          <w:rFonts w:ascii="Times New Roman" w:hAnsi="Times New Roman" w:cs="Times New Roman"/>
          <w:sz w:val="24"/>
          <w:szCs w:val="24"/>
        </w:rPr>
        <w:t xml:space="preserve">1. При планировке и застройке поселения должно предусматриваться создание благоприятных условий для жизни и здоровья населения путём комплексного благоустройства поселения и реализации иных мер по предупреждению и устранению вредного воздействия на человека факторов среды обитания. </w:t>
      </w:r>
    </w:p>
    <w:p w:rsidR="00A1247F" w:rsidRDefault="00A1247F" w:rsidP="00A1247F">
      <w:pPr>
        <w:autoSpaceDE w:val="0"/>
        <w:ind w:firstLine="720"/>
        <w:jc w:val="both"/>
        <w:rPr>
          <w:rFonts w:ascii="Times New Roman" w:hAnsi="Times New Roman" w:cs="Times New Roman"/>
          <w:sz w:val="24"/>
          <w:szCs w:val="24"/>
        </w:rPr>
      </w:pPr>
      <w:r>
        <w:rPr>
          <w:rFonts w:ascii="Times New Roman" w:hAnsi="Times New Roman" w:cs="Times New Roman"/>
          <w:sz w:val="24"/>
          <w:szCs w:val="24"/>
        </w:rPr>
        <w:t xml:space="preserve">2. Зоны специального назначения предназначены для размещения кладбищ, крематориев, скотомогильников, объектов, используемых для захоронения твёрдых коммунальных отходов, и иных объектов хозяйства, использование которых несовместимо с территориальными зонами другого назначения. </w:t>
      </w:r>
    </w:p>
    <w:p w:rsidR="00A1247F" w:rsidRDefault="00A1247F" w:rsidP="00A1247F">
      <w:pPr>
        <w:autoSpaceDE w:val="0"/>
        <w:ind w:firstLine="720"/>
        <w:jc w:val="both"/>
        <w:rPr>
          <w:rFonts w:ascii="Times New Roman" w:hAnsi="Times New Roman" w:cs="Times New Roman"/>
          <w:sz w:val="24"/>
          <w:szCs w:val="24"/>
        </w:rPr>
      </w:pPr>
      <w:r>
        <w:rPr>
          <w:rFonts w:ascii="Times New Roman" w:hAnsi="Times New Roman" w:cs="Times New Roman"/>
          <w:sz w:val="24"/>
          <w:szCs w:val="24"/>
        </w:rPr>
        <w:t>3.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объектов образования, спортивно- оздоровительных, культурно-просветительных учреждений и учреждений социального обеспечения должно составлять не менее 50 м.</w:t>
      </w:r>
    </w:p>
    <w:p w:rsidR="00A1247F" w:rsidRDefault="00A1247F" w:rsidP="00A1247F">
      <w:pPr>
        <w:autoSpaceDE w:val="0"/>
        <w:ind w:firstLine="720"/>
        <w:jc w:val="both"/>
        <w:rPr>
          <w:rFonts w:ascii="Times New Roman" w:hAnsi="Times New Roman" w:cs="Times New Roman"/>
          <w:sz w:val="24"/>
          <w:szCs w:val="24"/>
        </w:rPr>
      </w:pPr>
      <w:r>
        <w:rPr>
          <w:rFonts w:ascii="Times New Roman" w:hAnsi="Times New Roman" w:cs="Times New Roman"/>
          <w:sz w:val="24"/>
          <w:szCs w:val="24"/>
        </w:rPr>
        <w:t xml:space="preserve">4. Прокладка сетей централизованного хозяйственно-питьевого водоснабжения, используемого для хозяйственно-питьевых целей населением поселения, по территории санитарно-защитных зон и кладбищ не разрешается. </w:t>
      </w:r>
    </w:p>
    <w:p w:rsidR="00A1247F" w:rsidRDefault="00A1247F" w:rsidP="00A1247F">
      <w:pPr>
        <w:autoSpaceDE w:val="0"/>
        <w:ind w:firstLine="720"/>
        <w:jc w:val="both"/>
        <w:rPr>
          <w:rFonts w:ascii="Times New Roman" w:hAnsi="Times New Roman" w:cs="Times New Roman"/>
          <w:sz w:val="24"/>
          <w:szCs w:val="24"/>
        </w:rPr>
      </w:pPr>
      <w:r>
        <w:rPr>
          <w:rFonts w:ascii="Times New Roman" w:hAnsi="Times New Roman" w:cs="Times New Roman"/>
          <w:sz w:val="24"/>
          <w:szCs w:val="24"/>
        </w:rPr>
        <w:t xml:space="preserve">5.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 церкви, соборы, храмы, часовни, монастыри, мечети, молельные дома. </w:t>
      </w:r>
    </w:p>
    <w:p w:rsidR="00A1247F" w:rsidRDefault="00A1247F" w:rsidP="00A1247F">
      <w:pPr>
        <w:autoSpaceDE w:val="0"/>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6. Отходы производства и потребления подлежат сбору, накоплению, транспортированию, обработке, утилизации, обезвреживанию, размещению, условия и способы которых должны быть безопасными для здоровья населения поселений и среды обитания и которые должны осуществляться в соответствии с санитарными правилами и иными нормативными правовыми актами Российской Федерации. </w:t>
      </w:r>
    </w:p>
    <w:p w:rsidR="00A1247F" w:rsidRDefault="00A1247F" w:rsidP="00A1247F">
      <w:pPr>
        <w:autoSpaceDE w:val="0"/>
        <w:ind w:firstLine="720"/>
        <w:jc w:val="both"/>
        <w:rPr>
          <w:rFonts w:ascii="Times New Roman" w:hAnsi="Times New Roman" w:cs="Times New Roman"/>
          <w:sz w:val="24"/>
          <w:szCs w:val="24"/>
        </w:rPr>
      </w:pPr>
      <w:r>
        <w:rPr>
          <w:rFonts w:ascii="Times New Roman" w:hAnsi="Times New Roman" w:cs="Times New Roman"/>
          <w:sz w:val="24"/>
          <w:szCs w:val="24"/>
        </w:rPr>
        <w:t>7. Не допускается размещение полигонов отходов производства и потребления на заболачиваемых и подтопляемых территориях.</w:t>
      </w:r>
    </w:p>
    <w:p w:rsidR="00A1247F" w:rsidRDefault="00A1247F" w:rsidP="00A1247F">
      <w:pPr>
        <w:autoSpaceDE w:val="0"/>
        <w:ind w:firstLine="720"/>
        <w:jc w:val="both"/>
        <w:rPr>
          <w:rFonts w:ascii="Times New Roman" w:hAnsi="Times New Roman" w:cs="Times New Roman"/>
          <w:sz w:val="24"/>
          <w:szCs w:val="24"/>
        </w:rPr>
      </w:pPr>
    </w:p>
    <w:p w:rsidR="00A1247F" w:rsidRDefault="00A1247F" w:rsidP="00A1247F">
      <w:pPr>
        <w:autoSpaceDE w:val="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Сп-1. Зона </w:t>
      </w:r>
      <w:bookmarkStart w:id="452" w:name="OLE_LINK1020"/>
      <w:bookmarkStart w:id="453" w:name="OLE_LINK1019"/>
      <w:bookmarkStart w:id="454" w:name="OLE_LINK1018"/>
      <w:r>
        <w:rPr>
          <w:rFonts w:ascii="Times New Roman" w:eastAsia="Calibri" w:hAnsi="Times New Roman" w:cs="Times New Roman"/>
          <w:b/>
          <w:sz w:val="24"/>
          <w:szCs w:val="24"/>
        </w:rPr>
        <w:t>специального назначения, связанная с захоронениями</w:t>
      </w:r>
      <w:bookmarkEnd w:id="452"/>
      <w:bookmarkEnd w:id="453"/>
      <w:bookmarkEnd w:id="454"/>
    </w:p>
    <w:p w:rsidR="00A1247F" w:rsidRDefault="00A1247F" w:rsidP="00A1247F">
      <w:pPr>
        <w:autoSpaceDE w:val="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Зона Сп-1 выделена для обеспечения правовых условий использования участков кладбищ и прилегающих территорий, а также участков размещения скотомогильников, захоронения отходов потребления и промышленного производства.</w:t>
      </w:r>
    </w:p>
    <w:tbl>
      <w:tblPr>
        <w:tblStyle w:val="afc"/>
        <w:tblW w:w="10456" w:type="dxa"/>
        <w:tblLook w:val="04A0"/>
      </w:tblPr>
      <w:tblGrid>
        <w:gridCol w:w="633"/>
        <w:gridCol w:w="2403"/>
        <w:gridCol w:w="1373"/>
        <w:gridCol w:w="1171"/>
        <w:gridCol w:w="1528"/>
        <w:gridCol w:w="1814"/>
        <w:gridCol w:w="1534"/>
      </w:tblGrid>
      <w:tr w:rsidR="00A1247F" w:rsidTr="00A1247F">
        <w:tc>
          <w:tcPr>
            <w:tcW w:w="10456" w:type="dxa"/>
            <w:gridSpan w:val="7"/>
            <w:tcBorders>
              <w:top w:val="single" w:sz="4" w:space="0" w:color="auto"/>
              <w:left w:val="single" w:sz="4" w:space="0" w:color="auto"/>
              <w:bottom w:val="single" w:sz="4" w:space="0" w:color="auto"/>
              <w:right w:val="single" w:sz="4" w:space="0" w:color="auto"/>
            </w:tcBorders>
          </w:tcPr>
          <w:p w:rsidR="00A1247F" w:rsidRDefault="00A1247F">
            <w:pPr>
              <w:ind w:right="-286"/>
              <w:jc w:val="center"/>
              <w:rPr>
                <w:rFonts w:ascii="Times New Roman" w:hAnsi="Times New Roman" w:cs="Times New Roman"/>
                <w:b/>
                <w:bCs/>
                <w:sz w:val="24"/>
                <w:szCs w:val="24"/>
              </w:rPr>
            </w:pPr>
            <w:r>
              <w:rPr>
                <w:rFonts w:ascii="Times New Roman" w:hAnsi="Times New Roman" w:cstheme="minorBidi"/>
                <w:b/>
                <w:sz w:val="24"/>
                <w:szCs w:val="24"/>
              </w:rPr>
              <w:t xml:space="preserve">Зона </w:t>
            </w:r>
            <w:r>
              <w:rPr>
                <w:rFonts w:ascii="Times New Roman" w:eastAsia="Calibri" w:hAnsi="Times New Roman" w:cs="Times New Roman"/>
                <w:b/>
                <w:sz w:val="24"/>
                <w:szCs w:val="24"/>
              </w:rPr>
              <w:t>специального назначения, связанная с захоронениями</w:t>
            </w:r>
            <w:r>
              <w:rPr>
                <w:rFonts w:ascii="Times New Roman" w:hAnsi="Times New Roman" w:cs="Times New Roman"/>
                <w:b/>
                <w:bCs/>
                <w:sz w:val="24"/>
                <w:szCs w:val="24"/>
              </w:rPr>
              <w:t xml:space="preserve"> (Сп-1)</w:t>
            </w:r>
          </w:p>
          <w:p w:rsidR="00A1247F" w:rsidRDefault="00A1247F">
            <w:pPr>
              <w:spacing w:line="276" w:lineRule="auto"/>
              <w:ind w:right="-286"/>
              <w:jc w:val="center"/>
              <w:rPr>
                <w:rFonts w:ascii="Times New Roman" w:hAnsi="Times New Roman" w:cs="Times New Roman"/>
                <w:b/>
                <w:bCs/>
                <w:sz w:val="24"/>
                <w:szCs w:val="24"/>
              </w:rPr>
            </w:pPr>
          </w:p>
        </w:tc>
      </w:tr>
      <w:tr w:rsidR="00A1247F" w:rsidTr="00A1247F">
        <w:tc>
          <w:tcPr>
            <w:tcW w:w="3036"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Вид разрешённого использования земельного участка</w:t>
            </w:r>
          </w:p>
        </w:tc>
        <w:tc>
          <w:tcPr>
            <w:tcW w:w="7420" w:type="dxa"/>
            <w:gridSpan w:val="5"/>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Параметры разрешённого строительства, реконструкции объектов капитального строительства</w:t>
            </w:r>
          </w:p>
        </w:tc>
      </w:tr>
      <w:tr w:rsidR="00A1247F" w:rsidTr="00A1247F">
        <w:tc>
          <w:tcPr>
            <w:tcW w:w="633"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rPr>
                <w:rFonts w:cs="Times New Roman"/>
                <w:b/>
                <w:bCs/>
                <w:i/>
                <w:iCs/>
                <w:sz w:val="24"/>
                <w:szCs w:val="24"/>
              </w:rPr>
            </w:pPr>
            <w:r>
              <w:rPr>
                <w:rFonts w:cs="Times New Roman"/>
                <w:b/>
                <w:bCs/>
                <w:i/>
                <w:iCs/>
                <w:sz w:val="24"/>
                <w:szCs w:val="24"/>
              </w:rPr>
              <w:t>код</w:t>
            </w:r>
          </w:p>
        </w:tc>
        <w:tc>
          <w:tcPr>
            <w:tcW w:w="2403"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rPr>
                <w:rFonts w:cs="Times New Roman"/>
                <w:b/>
                <w:bCs/>
                <w:i/>
                <w:iCs/>
                <w:sz w:val="24"/>
                <w:szCs w:val="24"/>
              </w:rPr>
            </w:pPr>
            <w:r>
              <w:rPr>
                <w:rFonts w:cs="Times New Roman"/>
                <w:b/>
              </w:rPr>
              <w:t>Наименование вида</w:t>
            </w:r>
          </w:p>
        </w:tc>
        <w:tc>
          <w:tcPr>
            <w:tcW w:w="137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Предельные (мин. и (или) макс.) размеры земельных участков / предельная (мин. и (или) макс.) площадь</w:t>
            </w:r>
          </w:p>
        </w:tc>
        <w:tc>
          <w:tcPr>
            <w:tcW w:w="11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Мин. отступы от границ земельных участков</w:t>
            </w:r>
          </w:p>
        </w:tc>
        <w:tc>
          <w:tcPr>
            <w:tcW w:w="15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Предельное количество этажей или предельная высота зданий, строений, сооружений</w:t>
            </w:r>
          </w:p>
        </w:tc>
        <w:tc>
          <w:tcPr>
            <w:tcW w:w="181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 xml:space="preserve">Макс. процент застройки в границах земельного </w:t>
            </w:r>
          </w:p>
          <w:p w:rsidR="00A1247F" w:rsidRDefault="00A1247F">
            <w:pPr>
              <w:pStyle w:val="Iauiue"/>
              <w:spacing w:line="100" w:lineRule="atLeast"/>
              <w:ind w:right="-286"/>
              <w:rPr>
                <w:rFonts w:cs="Times New Roman"/>
                <w:b/>
                <w:vertAlign w:val="superscript"/>
              </w:rPr>
            </w:pPr>
            <w:r>
              <w:rPr>
                <w:rFonts w:cs="Times New Roman"/>
                <w:b/>
              </w:rPr>
              <w:t>участка</w:t>
            </w:r>
          </w:p>
        </w:tc>
        <w:tc>
          <w:tcPr>
            <w:tcW w:w="153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Иные предельные параметры</w:t>
            </w:r>
          </w:p>
        </w:tc>
      </w:tr>
      <w:tr w:rsidR="00A1247F" w:rsidTr="00A1247F">
        <w:tc>
          <w:tcPr>
            <w:tcW w:w="633" w:type="dxa"/>
            <w:tcBorders>
              <w:top w:val="single" w:sz="4" w:space="0" w:color="auto"/>
              <w:left w:val="single" w:sz="4" w:space="0" w:color="auto"/>
              <w:bottom w:val="single" w:sz="4" w:space="0" w:color="auto"/>
              <w:right w:val="single" w:sz="4" w:space="0" w:color="auto"/>
            </w:tcBorders>
            <w:vAlign w:val="center"/>
          </w:tcPr>
          <w:p w:rsidR="00A1247F" w:rsidRDefault="00A1247F">
            <w:pPr>
              <w:pStyle w:val="Iauiue"/>
              <w:spacing w:line="100" w:lineRule="atLeast"/>
              <w:ind w:right="-286"/>
              <w:rPr>
                <w:rFonts w:cs="Times New Roman"/>
                <w:b/>
                <w:bCs/>
                <w:i/>
                <w:iCs/>
                <w:sz w:val="24"/>
                <w:szCs w:val="24"/>
              </w:rPr>
            </w:pPr>
          </w:p>
        </w:tc>
        <w:tc>
          <w:tcPr>
            <w:tcW w:w="9823" w:type="dxa"/>
            <w:gridSpan w:val="6"/>
            <w:tcBorders>
              <w:top w:val="single" w:sz="4" w:space="0" w:color="auto"/>
              <w:left w:val="single" w:sz="4" w:space="0" w:color="auto"/>
              <w:bottom w:val="single" w:sz="4" w:space="0" w:color="auto"/>
              <w:right w:val="single" w:sz="4" w:space="0" w:color="auto"/>
            </w:tcBorders>
            <w:vAlign w:val="center"/>
          </w:tcPr>
          <w:p w:rsidR="00A1247F" w:rsidRDefault="00A1247F">
            <w:pPr>
              <w:pStyle w:val="nienie"/>
              <w:numPr>
                <w:ilvl w:val="0"/>
                <w:numId w:val="0"/>
              </w:numPr>
              <w:tabs>
                <w:tab w:val="left" w:pos="708"/>
              </w:tabs>
              <w:ind w:left="283"/>
              <w:jc w:val="left"/>
              <w:rPr>
                <w:rFonts w:ascii="Times New Roman" w:hAnsi="Times New Roman"/>
                <w:b/>
                <w:i/>
                <w:szCs w:val="24"/>
              </w:rPr>
            </w:pPr>
            <w:r>
              <w:rPr>
                <w:rFonts w:ascii="Times New Roman" w:hAnsi="Times New Roman"/>
                <w:b/>
                <w:i/>
                <w:szCs w:val="24"/>
              </w:rPr>
              <w:t>Основные виды разрешенного использования земельного участка</w:t>
            </w:r>
          </w:p>
          <w:p w:rsidR="00A1247F" w:rsidRDefault="00A1247F">
            <w:pPr>
              <w:pStyle w:val="Iauiue"/>
              <w:spacing w:line="100" w:lineRule="atLeast"/>
              <w:ind w:right="-286"/>
              <w:rPr>
                <w:rFonts w:cs="Times New Roman"/>
                <w:b/>
              </w:rPr>
            </w:pPr>
          </w:p>
        </w:tc>
      </w:tr>
      <w:tr w:rsidR="00A1247F" w:rsidTr="00A1247F">
        <w:tc>
          <w:tcPr>
            <w:tcW w:w="633"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jc w:val="center"/>
              <w:textAlignment w:val="baseline"/>
              <w:rPr>
                <w:rFonts w:eastAsia="Calibri"/>
                <w:color w:val="2D2D2D"/>
                <w:sz w:val="22"/>
                <w:szCs w:val="22"/>
                <w:lang w:eastAsia="en-US"/>
              </w:rPr>
            </w:pPr>
            <w:r>
              <w:rPr>
                <w:rFonts w:eastAsia="Calibri"/>
                <w:color w:val="2D2D2D"/>
                <w:sz w:val="22"/>
                <w:szCs w:val="22"/>
                <w:lang w:eastAsia="en-US"/>
              </w:rPr>
              <w:t>12.1</w:t>
            </w:r>
          </w:p>
        </w:tc>
        <w:tc>
          <w:tcPr>
            <w:tcW w:w="2403"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Ритуальная деятельность</w:t>
            </w:r>
          </w:p>
        </w:tc>
        <w:tc>
          <w:tcPr>
            <w:tcW w:w="137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1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не подлежат установлению</w:t>
            </w:r>
          </w:p>
        </w:tc>
        <w:tc>
          <w:tcPr>
            <w:tcW w:w="15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color w:val="2D2D2D"/>
              </w:rPr>
              <w:t>не подлежат установлению</w:t>
            </w:r>
          </w:p>
        </w:tc>
        <w:tc>
          <w:tcPr>
            <w:tcW w:w="153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eastAsia="Calibri" w:cs="Times New Roman"/>
                <w:color w:val="2D2D2D"/>
                <w:lang w:eastAsia="ru-RU"/>
              </w:rPr>
            </w:pPr>
            <w:r>
              <w:rPr>
                <w:rFonts w:eastAsia="Calibri" w:cs="Times New Roman"/>
                <w:color w:val="2D2D2D"/>
                <w:lang w:eastAsia="ru-RU"/>
              </w:rPr>
              <w:t>по</w:t>
            </w:r>
          </w:p>
          <w:p w:rsidR="00A1247F" w:rsidRDefault="00A1247F">
            <w:pPr>
              <w:pStyle w:val="Iauiue"/>
              <w:spacing w:line="100" w:lineRule="atLeast"/>
              <w:ind w:right="-286"/>
              <w:rPr>
                <w:rFonts w:eastAsia="Calibri" w:cs="Times New Roman"/>
                <w:color w:val="2D2D2D"/>
                <w:lang w:eastAsia="ru-RU"/>
              </w:rPr>
            </w:pPr>
            <w:r>
              <w:rPr>
                <w:rFonts w:eastAsia="Calibri" w:cs="Times New Roman"/>
                <w:color w:val="2D2D2D"/>
                <w:lang w:eastAsia="ru-RU"/>
              </w:rPr>
              <w:t xml:space="preserve"> примечанию</w:t>
            </w:r>
          </w:p>
        </w:tc>
      </w:tr>
      <w:tr w:rsidR="007B34B6" w:rsidTr="00A1247F">
        <w:tc>
          <w:tcPr>
            <w:tcW w:w="633" w:type="dxa"/>
            <w:tcBorders>
              <w:top w:val="single" w:sz="4" w:space="0" w:color="auto"/>
              <w:left w:val="single" w:sz="4" w:space="0" w:color="auto"/>
              <w:bottom w:val="single" w:sz="4" w:space="0" w:color="auto"/>
              <w:right w:val="single" w:sz="4" w:space="0" w:color="auto"/>
            </w:tcBorders>
            <w:hideMark/>
          </w:tcPr>
          <w:p w:rsidR="007B34B6" w:rsidRDefault="007B34B6">
            <w:pPr>
              <w:pStyle w:val="formattext"/>
              <w:spacing w:before="0" w:beforeAutospacing="0" w:after="0" w:afterAutospacing="0" w:line="233" w:lineRule="atLeast"/>
              <w:jc w:val="center"/>
              <w:textAlignment w:val="baseline"/>
              <w:rPr>
                <w:rFonts w:eastAsia="Calibri"/>
                <w:color w:val="2D2D2D"/>
                <w:sz w:val="22"/>
                <w:szCs w:val="22"/>
                <w:lang w:eastAsia="en-US"/>
              </w:rPr>
            </w:pPr>
            <w:r>
              <w:rPr>
                <w:rFonts w:eastAsia="Calibri"/>
                <w:color w:val="2D2D2D"/>
                <w:sz w:val="22"/>
                <w:szCs w:val="22"/>
                <w:lang w:eastAsia="en-US"/>
              </w:rPr>
              <w:t>3.7</w:t>
            </w:r>
          </w:p>
        </w:tc>
        <w:tc>
          <w:tcPr>
            <w:tcW w:w="2403" w:type="dxa"/>
            <w:tcBorders>
              <w:top w:val="single" w:sz="4" w:space="0" w:color="auto"/>
              <w:left w:val="single" w:sz="4" w:space="0" w:color="auto"/>
              <w:bottom w:val="single" w:sz="4" w:space="0" w:color="auto"/>
              <w:right w:val="single" w:sz="4" w:space="0" w:color="auto"/>
            </w:tcBorders>
            <w:hideMark/>
          </w:tcPr>
          <w:p w:rsidR="007B34B6" w:rsidRDefault="007B34B6">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Религиозное использование</w:t>
            </w:r>
          </w:p>
        </w:tc>
        <w:tc>
          <w:tcPr>
            <w:tcW w:w="1373" w:type="dxa"/>
            <w:tcBorders>
              <w:top w:val="single" w:sz="4" w:space="0" w:color="auto"/>
              <w:left w:val="single" w:sz="4" w:space="0" w:color="auto"/>
              <w:bottom w:val="single" w:sz="4" w:space="0" w:color="auto"/>
              <w:right w:val="single" w:sz="4" w:space="0" w:color="auto"/>
            </w:tcBorders>
          </w:tcPr>
          <w:p w:rsidR="007B34B6" w:rsidRDefault="007B34B6"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171" w:type="dxa"/>
            <w:tcBorders>
              <w:top w:val="single" w:sz="4" w:space="0" w:color="auto"/>
              <w:left w:val="single" w:sz="4" w:space="0" w:color="auto"/>
              <w:bottom w:val="single" w:sz="4" w:space="0" w:color="auto"/>
              <w:right w:val="single" w:sz="4" w:space="0" w:color="auto"/>
            </w:tcBorders>
          </w:tcPr>
          <w:p w:rsidR="007B34B6" w:rsidRDefault="007B34B6" w:rsidP="003236B9">
            <w:pPr>
              <w:pStyle w:val="Iauiue"/>
              <w:spacing w:line="100" w:lineRule="atLeast"/>
              <w:ind w:right="-286"/>
            </w:pPr>
            <w:r>
              <w:t>не подлежат установлению</w:t>
            </w:r>
          </w:p>
        </w:tc>
        <w:tc>
          <w:tcPr>
            <w:tcW w:w="1528" w:type="dxa"/>
            <w:tcBorders>
              <w:top w:val="single" w:sz="4" w:space="0" w:color="auto"/>
              <w:left w:val="single" w:sz="4" w:space="0" w:color="auto"/>
              <w:bottom w:val="single" w:sz="4" w:space="0" w:color="auto"/>
              <w:right w:val="single" w:sz="4" w:space="0" w:color="auto"/>
            </w:tcBorders>
          </w:tcPr>
          <w:p w:rsidR="007B34B6" w:rsidRDefault="007B34B6"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7B34B6" w:rsidRDefault="007B34B6">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Максимальный процент застройки в границах земельного участка - 80%.</w:t>
            </w:r>
          </w:p>
        </w:tc>
        <w:tc>
          <w:tcPr>
            <w:tcW w:w="1534" w:type="dxa"/>
            <w:tcBorders>
              <w:top w:val="single" w:sz="4" w:space="0" w:color="auto"/>
              <w:left w:val="single" w:sz="4" w:space="0" w:color="auto"/>
              <w:bottom w:val="single" w:sz="4" w:space="0" w:color="auto"/>
              <w:right w:val="single" w:sz="4" w:space="0" w:color="auto"/>
            </w:tcBorders>
            <w:hideMark/>
          </w:tcPr>
          <w:p w:rsidR="007B34B6" w:rsidRDefault="007B34B6">
            <w:pPr>
              <w:pStyle w:val="Iauiue"/>
              <w:spacing w:line="100" w:lineRule="atLeast"/>
              <w:ind w:right="-286"/>
              <w:rPr>
                <w:rFonts w:cs="Times New Roman"/>
                <w:b/>
                <w:bCs/>
                <w:i/>
                <w:iCs/>
                <w:sz w:val="24"/>
                <w:szCs w:val="24"/>
              </w:rPr>
            </w:pPr>
            <w:r>
              <w:rPr>
                <w:rFonts w:eastAsia="Calibri"/>
                <w:color w:val="2D2D2D"/>
              </w:rPr>
              <w:t>Минимальный процент озеленения в границах земельного участка - 10%</w:t>
            </w:r>
          </w:p>
        </w:tc>
      </w:tr>
      <w:tr w:rsidR="00A1247F" w:rsidTr="00A1247F">
        <w:tc>
          <w:tcPr>
            <w:tcW w:w="10456" w:type="dxa"/>
            <w:gridSpan w:val="7"/>
            <w:tcBorders>
              <w:top w:val="single" w:sz="4" w:space="0" w:color="auto"/>
              <w:left w:val="single" w:sz="4" w:space="0" w:color="auto"/>
              <w:bottom w:val="single" w:sz="4" w:space="0" w:color="auto"/>
              <w:right w:val="single" w:sz="4" w:space="0" w:color="auto"/>
            </w:tcBorders>
            <w:hideMark/>
          </w:tcPr>
          <w:p w:rsidR="00A1247F" w:rsidRDefault="00A1247F">
            <w:pPr>
              <w:pStyle w:val="Iauiue"/>
              <w:spacing w:before="240" w:line="100" w:lineRule="atLeast"/>
              <w:ind w:right="-286"/>
              <w:jc w:val="center"/>
              <w:rPr>
                <w:rFonts w:cs="Times New Roman"/>
                <w:b/>
                <w:bCs/>
                <w:i/>
                <w:iCs/>
              </w:rPr>
            </w:pPr>
            <w:r>
              <w:rPr>
                <w:b/>
                <w:color w:val="2D2D2D"/>
                <w:sz w:val="24"/>
                <w:szCs w:val="24"/>
              </w:rPr>
              <w:t>Условно разрешенные виды использования земельного участка</w:t>
            </w:r>
          </w:p>
        </w:tc>
      </w:tr>
      <w:tr w:rsidR="00A1247F" w:rsidTr="00A1247F">
        <w:tc>
          <w:tcPr>
            <w:tcW w:w="63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12.2</w:t>
            </w:r>
          </w:p>
        </w:tc>
        <w:tc>
          <w:tcPr>
            <w:tcW w:w="2403"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Специальная</w:t>
            </w:r>
            <w:r w:rsidR="00DE2FA5">
              <w:rPr>
                <w:rFonts w:eastAsia="Calibri"/>
                <w:color w:val="2D2D2D"/>
                <w:sz w:val="22"/>
                <w:szCs w:val="22"/>
                <w:lang w:eastAsia="en-US"/>
              </w:rPr>
              <w:t xml:space="preserve"> деятельность</w:t>
            </w:r>
          </w:p>
        </w:tc>
        <w:tc>
          <w:tcPr>
            <w:tcW w:w="137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 xml:space="preserve">мин. площадь земельного участка: складов </w:t>
            </w:r>
            <w:proofErr w:type="spellStart"/>
            <w:r>
              <w:t>продовольствен</w:t>
            </w:r>
            <w:proofErr w:type="spellEnd"/>
            <w:r>
              <w:t xml:space="preserve"> </w:t>
            </w:r>
            <w:proofErr w:type="spellStart"/>
            <w:r>
              <w:t>ных</w:t>
            </w:r>
            <w:proofErr w:type="spellEnd"/>
            <w:r>
              <w:t xml:space="preserve"> товаров </w:t>
            </w:r>
          </w:p>
          <w:p w:rsidR="00A1247F" w:rsidRDefault="00A1247F">
            <w:pPr>
              <w:pStyle w:val="Iauiue"/>
              <w:spacing w:line="100" w:lineRule="atLeast"/>
              <w:ind w:right="-286"/>
              <w:rPr>
                <w:rFonts w:cs="Times New Roman"/>
                <w:b/>
                <w:bCs/>
                <w:i/>
                <w:iCs/>
                <w:sz w:val="24"/>
                <w:szCs w:val="24"/>
              </w:rPr>
            </w:pPr>
            <w:r>
              <w:t xml:space="preserve">- 5000 кв.м, </w:t>
            </w:r>
            <w:proofErr w:type="spellStart"/>
            <w:r>
              <w:t>непродовольств</w:t>
            </w:r>
            <w:proofErr w:type="spellEnd"/>
            <w:r>
              <w:t xml:space="preserve"> </w:t>
            </w:r>
            <w:proofErr w:type="spellStart"/>
            <w:r>
              <w:t>енных</w:t>
            </w:r>
            <w:proofErr w:type="spellEnd"/>
            <w:r>
              <w:t xml:space="preserve"> товаров - 125000 кв.м,</w:t>
            </w:r>
          </w:p>
        </w:tc>
        <w:tc>
          <w:tcPr>
            <w:tcW w:w="1171"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pPr>
            <w:r>
              <w:t>3 м</w:t>
            </w:r>
          </w:p>
        </w:tc>
        <w:tc>
          <w:tcPr>
            <w:tcW w:w="15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2 этажа, предельная высота зданий, строений, сооружений не подлежит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A1247F" w:rsidRDefault="00A1247F" w:rsidP="00EC6B29">
            <w:pPr>
              <w:pStyle w:val="nienie"/>
              <w:numPr>
                <w:ilvl w:val="0"/>
                <w:numId w:val="4"/>
              </w:numPr>
              <w:spacing w:line="276" w:lineRule="auto"/>
              <w:ind w:left="31" w:firstLine="0"/>
              <w:jc w:val="left"/>
              <w:rPr>
                <w:rFonts w:ascii="Times New Roman" w:hAnsi="Times New Roman"/>
                <w:color w:val="2D2D2D"/>
                <w:sz w:val="20"/>
              </w:rPr>
            </w:pPr>
            <w:r>
              <w:rPr>
                <w:rFonts w:ascii="Times New Roman" w:hAnsi="Times New Roman"/>
                <w:color w:val="2D2D2D"/>
                <w:sz w:val="20"/>
              </w:rPr>
              <w:t>Максимальный процент застройки в границах земельного участка - 40%.</w:t>
            </w:r>
          </w:p>
        </w:tc>
        <w:tc>
          <w:tcPr>
            <w:tcW w:w="153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color w:val="2D2D2D"/>
              </w:rPr>
              <w:t>не подлежат установлению</w:t>
            </w:r>
          </w:p>
        </w:tc>
      </w:tr>
    </w:tbl>
    <w:p w:rsidR="00A1247F" w:rsidRDefault="00A1247F" w:rsidP="00A1247F">
      <w:pPr>
        <w:autoSpaceDE w:val="0"/>
        <w:ind w:firstLine="567"/>
        <w:rPr>
          <w:rFonts w:ascii="Times New Roman" w:eastAsia="Calibri" w:hAnsi="Times New Roman" w:cs="Times New Roman"/>
          <w:sz w:val="24"/>
          <w:szCs w:val="24"/>
        </w:rPr>
      </w:pPr>
    </w:p>
    <w:p w:rsidR="00A1247F" w:rsidRDefault="00A1247F" w:rsidP="00A1247F">
      <w:pPr>
        <w:pStyle w:val="nienie"/>
        <w:numPr>
          <w:ilvl w:val="0"/>
          <w:numId w:val="0"/>
        </w:numPr>
        <w:tabs>
          <w:tab w:val="left" w:pos="708"/>
        </w:tabs>
        <w:ind w:left="283"/>
        <w:jc w:val="left"/>
        <w:rPr>
          <w:rFonts w:ascii="Times New Roman" w:hAnsi="Times New Roman" w:cs="Times New Roman"/>
          <w:b/>
          <w:i/>
          <w:sz w:val="28"/>
          <w:szCs w:val="28"/>
        </w:rPr>
      </w:pPr>
      <w:r>
        <w:rPr>
          <w:rFonts w:ascii="Times New Roman" w:hAnsi="Times New Roman" w:cs="Times New Roman"/>
          <w:b/>
          <w:i/>
          <w:sz w:val="28"/>
          <w:szCs w:val="28"/>
        </w:rPr>
        <w:lastRenderedPageBreak/>
        <w:t xml:space="preserve">Вспомогательные виды разрешенного использования земельного участка </w:t>
      </w:r>
      <w:r>
        <w:rPr>
          <w:rFonts w:ascii="Times New Roman" w:hAnsi="Times New Roman" w:cs="Times New Roman"/>
          <w:b/>
          <w:bCs/>
          <w:i/>
          <w:color w:val="242424"/>
          <w:spacing w:val="1"/>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1247F" w:rsidRDefault="00A1247F" w:rsidP="00A1247F">
      <w:pPr>
        <w:pStyle w:val="Iauiue"/>
        <w:spacing w:line="100" w:lineRule="atLeast"/>
        <w:ind w:right="-286" w:firstLine="709"/>
        <w:jc w:val="both"/>
        <w:rPr>
          <w:sz w:val="24"/>
          <w:szCs w:val="24"/>
        </w:rPr>
      </w:pPr>
    </w:p>
    <w:p w:rsidR="00A1247F" w:rsidRDefault="00A1247F" w:rsidP="00A1247F">
      <w:pPr>
        <w:pStyle w:val="formattext"/>
        <w:numPr>
          <w:ilvl w:val="1"/>
          <w:numId w:val="7"/>
        </w:numPr>
        <w:shd w:val="clear" w:color="auto" w:fill="FFFFFF"/>
        <w:spacing w:before="0" w:beforeAutospacing="0" w:after="0" w:afterAutospacing="0" w:line="233" w:lineRule="atLeast"/>
        <w:jc w:val="both"/>
        <w:textAlignment w:val="baseline"/>
      </w:pPr>
      <w:r>
        <w:t>Объекты придорожного сервиса – 4.9.1</w:t>
      </w:r>
    </w:p>
    <w:p w:rsidR="00A1247F" w:rsidRDefault="00AE2FD8" w:rsidP="00A1247F">
      <w:pPr>
        <w:pStyle w:val="formattext"/>
        <w:numPr>
          <w:ilvl w:val="1"/>
          <w:numId w:val="7"/>
        </w:numPr>
        <w:shd w:val="clear" w:color="auto" w:fill="FFFFFF"/>
        <w:spacing w:before="0" w:beforeAutospacing="0" w:after="0" w:afterAutospacing="0" w:line="233" w:lineRule="atLeast"/>
        <w:jc w:val="both"/>
        <w:textAlignment w:val="baseline"/>
      </w:pPr>
      <w:r>
        <w:t>Служебные гаражи</w:t>
      </w:r>
      <w:r w:rsidR="00A1247F">
        <w:t xml:space="preserve">  – 4.9</w:t>
      </w:r>
    </w:p>
    <w:p w:rsidR="00A1247F" w:rsidRDefault="00A1247F" w:rsidP="00A1247F">
      <w:pPr>
        <w:autoSpaceDE w:val="0"/>
        <w:ind w:firstLine="567"/>
        <w:rPr>
          <w:rFonts w:ascii="Times New Roman" w:eastAsia="Calibri" w:hAnsi="Times New Roman" w:cs="Times New Roman"/>
          <w:sz w:val="24"/>
          <w:szCs w:val="24"/>
        </w:rPr>
      </w:pPr>
    </w:p>
    <w:p w:rsidR="00A1247F" w:rsidRDefault="00661E94" w:rsidP="00A1247F">
      <w:pPr>
        <w:autoSpaceDE w:val="0"/>
        <w:ind w:firstLine="567"/>
        <w:rPr>
          <w:rFonts w:ascii="Times New Roman" w:eastAsia="Calibri" w:hAnsi="Times New Roman" w:cs="Times New Roman"/>
          <w:sz w:val="24"/>
          <w:szCs w:val="24"/>
        </w:rPr>
      </w:pPr>
      <w:r>
        <w:rPr>
          <w:rFonts w:ascii="Times New Roman" w:eastAsia="Calibri" w:hAnsi="Times New Roman" w:cs="Times New Roman"/>
          <w:sz w:val="24"/>
          <w:szCs w:val="24"/>
        </w:rPr>
        <w:t>Пр</w:t>
      </w:r>
      <w:r w:rsidR="00A1247F">
        <w:rPr>
          <w:rFonts w:ascii="Times New Roman" w:eastAsia="Calibri" w:hAnsi="Times New Roman" w:cs="Times New Roman"/>
          <w:sz w:val="24"/>
          <w:szCs w:val="24"/>
        </w:rPr>
        <w:t>имечание:</w:t>
      </w:r>
    </w:p>
    <w:p w:rsidR="00A1247F" w:rsidRDefault="00A1247F" w:rsidP="00A1247F">
      <w:pPr>
        <w:autoSpaceDE w:val="0"/>
        <w:ind w:firstLine="567"/>
        <w:rPr>
          <w:rFonts w:ascii="Times New Roman" w:hAnsi="Times New Roman" w:cs="Times New Roman"/>
          <w:sz w:val="24"/>
          <w:szCs w:val="24"/>
        </w:rPr>
      </w:pPr>
      <w:r>
        <w:rPr>
          <w:rFonts w:ascii="Times New Roman" w:hAnsi="Times New Roman" w:cs="Times New Roman"/>
          <w:sz w:val="24"/>
          <w:szCs w:val="24"/>
        </w:rPr>
        <w:t>1. предельные (мин. и (или) макс.) размеры земельных участков не подлежат установлению для всех видов разрешённого использования применительно к данной территориальной зоне.</w:t>
      </w:r>
    </w:p>
    <w:p w:rsidR="00A1247F" w:rsidRDefault="00A1247F" w:rsidP="00A1247F">
      <w:pPr>
        <w:autoSpaceDE w:val="0"/>
        <w:ind w:firstLine="567"/>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p w:rsidR="00A1247F" w:rsidRDefault="00A1247F" w:rsidP="00A1247F">
      <w:pPr>
        <w:autoSpaceDE w:val="0"/>
        <w:ind w:firstLine="567"/>
        <w:rPr>
          <w:rFonts w:ascii="Times New Roman" w:hAnsi="Times New Roman" w:cs="Times New Roman"/>
          <w:sz w:val="24"/>
          <w:szCs w:val="24"/>
        </w:rPr>
      </w:pPr>
      <w:r>
        <w:rPr>
          <w:rFonts w:ascii="Times New Roman" w:hAnsi="Times New Roman" w:cs="Times New Roman"/>
          <w:sz w:val="24"/>
          <w:szCs w:val="24"/>
        </w:rPr>
        <w:t xml:space="preserve"> 3. при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 </w:t>
      </w:r>
    </w:p>
    <w:p w:rsidR="00A1247F" w:rsidRDefault="00A1247F" w:rsidP="00A1247F">
      <w:pPr>
        <w:autoSpaceDE w:val="0"/>
        <w:ind w:firstLine="567"/>
        <w:rPr>
          <w:rFonts w:ascii="Times New Roman" w:hAnsi="Times New Roman" w:cs="Times New Roman"/>
          <w:sz w:val="24"/>
          <w:szCs w:val="24"/>
        </w:rPr>
      </w:pPr>
      <w:r>
        <w:rPr>
          <w:rFonts w:ascii="Times New Roman" w:hAnsi="Times New Roman" w:cs="Times New Roman"/>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A1247F" w:rsidRDefault="00A1247F" w:rsidP="00A1247F">
      <w:pPr>
        <w:autoSpaceDE w:val="0"/>
        <w:ind w:firstLine="567"/>
        <w:rPr>
          <w:rFonts w:ascii="Times New Roman" w:hAnsi="Times New Roman" w:cs="Times New Roman"/>
          <w:sz w:val="24"/>
          <w:szCs w:val="24"/>
        </w:rPr>
      </w:pPr>
      <w:r>
        <w:rPr>
          <w:rFonts w:ascii="Times New Roman" w:hAnsi="Times New Roman" w:cs="Times New Roman"/>
          <w:sz w:val="24"/>
          <w:szCs w:val="24"/>
        </w:rPr>
        <w:t xml:space="preserve">5. норма расчёта площади земельного участка под кладбище традиционного захоронения из расчёта 0,24 га на 1 тыс.чел. Площадь мест захоронения должна быть не более 70% площади кладбища. </w:t>
      </w:r>
    </w:p>
    <w:p w:rsidR="00A1247F" w:rsidRDefault="00A1247F" w:rsidP="00A1247F">
      <w:pPr>
        <w:autoSpaceDE w:val="0"/>
        <w:ind w:firstLine="567"/>
        <w:rPr>
          <w:rFonts w:ascii="Times New Roman" w:hAnsi="Times New Roman" w:cs="Times New Roman"/>
          <w:sz w:val="24"/>
          <w:szCs w:val="24"/>
        </w:rPr>
      </w:pPr>
      <w:r>
        <w:rPr>
          <w:rFonts w:ascii="Times New Roman" w:hAnsi="Times New Roman" w:cs="Times New Roman"/>
          <w:sz w:val="24"/>
          <w:szCs w:val="24"/>
        </w:rPr>
        <w:t xml:space="preserve">6. отступы от границ земельных участков для ограждающих устройств (ворот, калиток, шлагбаумов, в том числе автоматических, и декоративных ограждений (заборов): 0 м. </w:t>
      </w:r>
    </w:p>
    <w:p w:rsidR="00A1247F" w:rsidRDefault="00A1247F" w:rsidP="00A1247F">
      <w:pPr>
        <w:autoSpaceDE w:val="0"/>
        <w:ind w:firstLine="567"/>
        <w:rPr>
          <w:rFonts w:ascii="Times New Roman" w:hAnsi="Times New Roman" w:cs="Times New Roman"/>
          <w:sz w:val="24"/>
          <w:szCs w:val="24"/>
        </w:rPr>
      </w:pPr>
      <w:r>
        <w:rPr>
          <w:rFonts w:ascii="Times New Roman" w:hAnsi="Times New Roman" w:cs="Times New Roman"/>
          <w:sz w:val="24"/>
          <w:szCs w:val="24"/>
        </w:rPr>
        <w:t>7. размер участка определяется производительностью, видом и классом опасности отходов, технологией переработки, расчётным сроком эксплуатации на 20 - 25 лет и последующей возможностью использования отходов.</w:t>
      </w:r>
    </w:p>
    <w:p w:rsidR="00A1247F" w:rsidRDefault="00A1247F" w:rsidP="00A1247F">
      <w:pPr>
        <w:pStyle w:val="3"/>
        <w:numPr>
          <w:ilvl w:val="2"/>
          <w:numId w:val="2"/>
        </w:numPr>
        <w:spacing w:before="0"/>
        <w:ind w:left="0" w:firstLine="709"/>
      </w:pPr>
      <w:bookmarkStart w:id="455" w:name="_Toc462669396"/>
      <w:r>
        <w:t>Статья 32. Территории общего пользования.</w:t>
      </w:r>
      <w:bookmarkEnd w:id="455"/>
    </w:p>
    <w:p w:rsidR="00A1247F" w:rsidRDefault="00A1247F" w:rsidP="00A1247F">
      <w:pPr>
        <w:shd w:val="clear" w:color="auto" w:fill="FFFFFF"/>
        <w:tabs>
          <w:tab w:val="left" w:pos="1876"/>
        </w:tabs>
        <w:ind w:firstLine="709"/>
        <w:jc w:val="both"/>
        <w:rPr>
          <w:rFonts w:ascii="Times New Roman" w:hAnsi="Times New Roman" w:cs="Times New Roman"/>
          <w:sz w:val="24"/>
          <w:szCs w:val="24"/>
        </w:rPr>
      </w:pPr>
      <w:r>
        <w:rPr>
          <w:rFonts w:ascii="Times New Roman" w:hAnsi="Times New Roman" w:cs="Times New Roman"/>
          <w:sz w:val="24"/>
          <w:szCs w:val="24"/>
        </w:rPr>
        <w:t>На карте градостроительного зонирования (статья 42 настоящих Правил) помимо территориальных зон отображены основные территории общего пользования (улицы, дороги, площади, парки, набережные, скверы, бульвары, природные территории), на которые не распространяется действие градостроительных регламентов.</w:t>
      </w:r>
    </w:p>
    <w:p w:rsidR="00A1247F" w:rsidRDefault="00A1247F" w:rsidP="00A1247F">
      <w:pPr>
        <w:shd w:val="clear" w:color="auto" w:fill="FFFFFF"/>
        <w:tabs>
          <w:tab w:val="left" w:pos="1876"/>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В статье содержится описание назначений основных территорий общего пользования и земель, на которые действие градостроительного регламента не распространяется.</w:t>
      </w:r>
    </w:p>
    <w:p w:rsidR="00A1247F" w:rsidRDefault="00A1247F" w:rsidP="00A1247F">
      <w:pPr>
        <w:shd w:val="clear" w:color="auto" w:fill="FFFFFF"/>
        <w:tabs>
          <w:tab w:val="left" w:pos="1876"/>
        </w:tabs>
        <w:ind w:firstLine="709"/>
        <w:jc w:val="both"/>
        <w:rPr>
          <w:rFonts w:ascii="Times New Roman" w:hAnsi="Times New Roman" w:cs="Times New Roman"/>
          <w:sz w:val="24"/>
          <w:szCs w:val="24"/>
        </w:rPr>
      </w:pPr>
      <w:r>
        <w:rPr>
          <w:rFonts w:ascii="Times New Roman" w:hAnsi="Times New Roman" w:cs="Times New Roman"/>
          <w:sz w:val="24"/>
          <w:szCs w:val="24"/>
        </w:rPr>
        <w:t>Установление и изменение границ территорий общего пользования  осуществляется путем подготовки документации по планировке.</w:t>
      </w:r>
    </w:p>
    <w:p w:rsidR="00A1247F" w:rsidRDefault="00A1247F" w:rsidP="00A1247F">
      <w:pPr>
        <w:shd w:val="clear" w:color="auto" w:fill="FFFFFF"/>
        <w:tabs>
          <w:tab w:val="left" w:pos="760"/>
        </w:tabs>
        <w:ind w:firstLine="709"/>
        <w:jc w:val="both"/>
        <w:rPr>
          <w:rFonts w:ascii="Times New Roman" w:hAnsi="Times New Roman" w:cs="Times New Roman"/>
          <w:sz w:val="24"/>
          <w:szCs w:val="24"/>
        </w:rPr>
      </w:pPr>
      <w:r>
        <w:rPr>
          <w:rFonts w:ascii="Times New Roman" w:hAnsi="Times New Roman" w:cs="Times New Roman"/>
          <w:sz w:val="24"/>
          <w:szCs w:val="24"/>
        </w:rPr>
        <w:t>При установлении и изменении границ территорий общего пользования на подлежащих освоению и на застроенных территориях проводятся публичные слушания, предметом которых, как и утверждаемой документации по планировке территории, являются вопросы:</w:t>
      </w:r>
    </w:p>
    <w:p w:rsidR="00A1247F" w:rsidRDefault="00A1247F" w:rsidP="00A1247F">
      <w:pPr>
        <w:shd w:val="clear" w:color="auto" w:fill="FFFFFF"/>
        <w:tabs>
          <w:tab w:val="left" w:pos="760"/>
        </w:tabs>
        <w:ind w:firstLine="709"/>
        <w:jc w:val="both"/>
        <w:rPr>
          <w:rFonts w:ascii="Times New Roman" w:hAnsi="Times New Roman" w:cs="Times New Roman"/>
          <w:sz w:val="24"/>
          <w:szCs w:val="24"/>
        </w:rPr>
      </w:pPr>
      <w:r>
        <w:rPr>
          <w:rFonts w:ascii="Times New Roman" w:hAnsi="Times New Roman" w:cs="Times New Roman"/>
          <w:sz w:val="24"/>
          <w:szCs w:val="24"/>
        </w:rPr>
        <w:t>1) наличия и достаточности территорий общего пользования, выделяемых и изменяемых посредством красных линий;</w:t>
      </w:r>
    </w:p>
    <w:p w:rsidR="00A1247F" w:rsidRDefault="00A1247F" w:rsidP="00A1247F">
      <w:pPr>
        <w:shd w:val="clear" w:color="auto" w:fill="FFFFFF"/>
        <w:tabs>
          <w:tab w:val="left" w:pos="760"/>
        </w:tabs>
        <w:ind w:firstLine="709"/>
        <w:jc w:val="both"/>
        <w:rPr>
          <w:rFonts w:ascii="Times New Roman" w:hAnsi="Times New Roman" w:cs="Times New Roman"/>
          <w:sz w:val="24"/>
          <w:szCs w:val="24"/>
        </w:rPr>
      </w:pPr>
      <w:r>
        <w:rPr>
          <w:rFonts w:ascii="Times New Roman" w:hAnsi="Times New Roman" w:cs="Times New Roman"/>
          <w:sz w:val="24"/>
          <w:szCs w:val="24"/>
        </w:rPr>
        <w:t>2) изменение красных линий и последствия такого изменения;</w:t>
      </w:r>
    </w:p>
    <w:p w:rsidR="00A1247F" w:rsidRDefault="00A1247F" w:rsidP="00A1247F">
      <w:pPr>
        <w:shd w:val="clear" w:color="auto" w:fill="FFFFFF"/>
        <w:tabs>
          <w:tab w:val="left" w:pos="760"/>
        </w:tabs>
        <w:ind w:firstLine="709"/>
        <w:jc w:val="both"/>
        <w:rPr>
          <w:rFonts w:ascii="Times New Roman" w:hAnsi="Times New Roman" w:cs="Times New Roman"/>
          <w:sz w:val="24"/>
          <w:szCs w:val="24"/>
        </w:rPr>
      </w:pPr>
      <w:r>
        <w:rPr>
          <w:rFonts w:ascii="Times New Roman" w:hAnsi="Times New Roman" w:cs="Times New Roman"/>
          <w:sz w:val="24"/>
          <w:szCs w:val="24"/>
        </w:rPr>
        <w:t>3) устанавливаемые, изменяемые границы зон действия публичных сервитутов;</w:t>
      </w:r>
    </w:p>
    <w:p w:rsidR="00A1247F" w:rsidRDefault="00A1247F" w:rsidP="00A1247F">
      <w:pPr>
        <w:shd w:val="clear" w:color="auto" w:fill="FFFFFF"/>
        <w:tabs>
          <w:tab w:val="left" w:pos="760"/>
        </w:tabs>
        <w:ind w:firstLine="709"/>
        <w:jc w:val="both"/>
        <w:rPr>
          <w:rFonts w:ascii="Times New Roman" w:hAnsi="Times New Roman" w:cs="Times New Roman"/>
          <w:sz w:val="24"/>
          <w:szCs w:val="24"/>
        </w:rPr>
      </w:pPr>
      <w:r>
        <w:rPr>
          <w:rFonts w:ascii="Times New Roman" w:hAnsi="Times New Roman" w:cs="Times New Roman"/>
          <w:sz w:val="24"/>
          <w:szCs w:val="24"/>
        </w:rPr>
        <w:t>4) границы зон планируемого размещения объектов капитального строительства в пределах элементов планировочной структуры – кварталов, микрорайонов и иных элементов планировочной структуры;</w:t>
      </w:r>
    </w:p>
    <w:p w:rsidR="00A1247F" w:rsidRDefault="00A1247F" w:rsidP="00A1247F">
      <w:pPr>
        <w:shd w:val="clear" w:color="auto" w:fill="FFFFFF"/>
        <w:tabs>
          <w:tab w:val="left" w:pos="760"/>
        </w:tabs>
        <w:ind w:firstLine="709"/>
        <w:jc w:val="both"/>
        <w:rPr>
          <w:rFonts w:ascii="Times New Roman" w:hAnsi="Times New Roman" w:cs="Times New Roman"/>
          <w:sz w:val="24"/>
          <w:szCs w:val="24"/>
        </w:rPr>
      </w:pPr>
      <w:r>
        <w:rPr>
          <w:rFonts w:ascii="Times New Roman" w:hAnsi="Times New Roman" w:cs="Times New Roman"/>
          <w:sz w:val="24"/>
          <w:szCs w:val="24"/>
        </w:rPr>
        <w:t>5) 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p>
    <w:p w:rsidR="00A1247F" w:rsidRDefault="00A1247F" w:rsidP="00A1247F">
      <w:pPr>
        <w:shd w:val="clear" w:color="auto" w:fill="FFFFFF"/>
        <w:tabs>
          <w:tab w:val="left" w:pos="1876"/>
        </w:tabs>
        <w:ind w:firstLine="709"/>
        <w:jc w:val="both"/>
        <w:rPr>
          <w:rFonts w:ascii="Times New Roman" w:hAnsi="Times New Roman" w:cs="Times New Roman"/>
          <w:sz w:val="24"/>
          <w:szCs w:val="24"/>
        </w:rPr>
      </w:pPr>
      <w:r>
        <w:rPr>
          <w:rFonts w:ascii="Times New Roman" w:hAnsi="Times New Roman" w:cs="Times New Roman"/>
          <w:sz w:val="24"/>
          <w:szCs w:val="24"/>
        </w:rPr>
        <w:t>В случае, когда в установленном порядке на основании проектов планировки (установления, изменения красных линий) изменяются границы территорий общего пользования и из их состава образуются иные территории, применительно к которым устанавливаются градостроительные регламенты, использование таких территорий осуществляется в соответствии с настоящей статьей.</w:t>
      </w:r>
    </w:p>
    <w:p w:rsidR="00A1247F" w:rsidRDefault="00A1247F" w:rsidP="00A1247F">
      <w:pPr>
        <w:tabs>
          <w:tab w:val="left" w:pos="1876"/>
        </w:tabs>
        <w:ind w:firstLine="709"/>
        <w:jc w:val="both"/>
        <w:rPr>
          <w:rFonts w:ascii="Times New Roman" w:hAnsi="Times New Roman" w:cs="Times New Roman"/>
          <w:sz w:val="24"/>
          <w:szCs w:val="24"/>
        </w:rPr>
      </w:pPr>
      <w:r>
        <w:rPr>
          <w:rFonts w:ascii="Times New Roman" w:hAnsi="Times New Roman" w:cs="Times New Roman"/>
          <w:sz w:val="24"/>
          <w:szCs w:val="24"/>
        </w:rPr>
        <w:t>На карте градостроительного зонирования территории Лежневского сельского поселения выделены следующие виды основных территорий общего пользования и земель, на которые действие градостроительного регламента не распространяется:</w:t>
      </w:r>
    </w:p>
    <w:p w:rsidR="00A1247F" w:rsidRDefault="00A1247F" w:rsidP="00A1247F">
      <w:pPr>
        <w:tabs>
          <w:tab w:val="left" w:pos="1876"/>
        </w:tabs>
        <w:rPr>
          <w:rFonts w:ascii="Times New Roman" w:hAnsi="Times New Roman" w:cs="Times New Roman"/>
          <w:sz w:val="24"/>
          <w:szCs w:val="24"/>
        </w:rPr>
      </w:pPr>
    </w:p>
    <w:tbl>
      <w:tblPr>
        <w:tblW w:w="0" w:type="auto"/>
        <w:tblInd w:w="108" w:type="dxa"/>
        <w:tblLayout w:type="fixed"/>
        <w:tblLook w:val="04A0"/>
      </w:tblPr>
      <w:tblGrid>
        <w:gridCol w:w="1800"/>
        <w:gridCol w:w="7393"/>
      </w:tblGrid>
      <w:tr w:rsidR="00A1247F" w:rsidTr="00A1247F">
        <w:trPr>
          <w:cantSplit/>
        </w:trPr>
        <w:tc>
          <w:tcPr>
            <w:tcW w:w="1800" w:type="dxa"/>
            <w:tcBorders>
              <w:top w:val="single" w:sz="8" w:space="0" w:color="000000"/>
              <w:left w:val="single" w:sz="8" w:space="0" w:color="000000"/>
              <w:bottom w:val="single" w:sz="8" w:space="0" w:color="000000"/>
              <w:right w:val="nil"/>
            </w:tcBorders>
            <w:hideMark/>
          </w:tcPr>
          <w:p w:rsidR="00A1247F" w:rsidRDefault="00A1247F">
            <w:pPr>
              <w:tabs>
                <w:tab w:val="left" w:pos="1876"/>
              </w:tabs>
              <w:snapToGrid w:val="0"/>
              <w:jc w:val="center"/>
              <w:rPr>
                <w:rFonts w:ascii="Times New Roman" w:hAnsi="Times New Roman" w:cs="Times New Roman"/>
                <w:sz w:val="24"/>
                <w:szCs w:val="24"/>
              </w:rPr>
            </w:pPr>
            <w:r>
              <w:rPr>
                <w:rFonts w:ascii="Times New Roman" w:hAnsi="Times New Roman" w:cs="Times New Roman"/>
                <w:sz w:val="24"/>
                <w:szCs w:val="24"/>
              </w:rPr>
              <w:t>Обозначения</w:t>
            </w:r>
          </w:p>
        </w:tc>
        <w:tc>
          <w:tcPr>
            <w:tcW w:w="7393" w:type="dxa"/>
            <w:tcBorders>
              <w:top w:val="single" w:sz="8" w:space="0" w:color="000000"/>
              <w:left w:val="single" w:sz="4" w:space="0" w:color="000000"/>
              <w:bottom w:val="single" w:sz="8" w:space="0" w:color="000000"/>
              <w:right w:val="single" w:sz="8" w:space="0" w:color="000000"/>
            </w:tcBorders>
            <w:hideMark/>
          </w:tcPr>
          <w:p w:rsidR="00A1247F" w:rsidRDefault="00A1247F">
            <w:pPr>
              <w:tabs>
                <w:tab w:val="left" w:pos="1876"/>
              </w:tabs>
              <w:snapToGrid w:val="0"/>
              <w:jc w:val="center"/>
              <w:rPr>
                <w:rFonts w:ascii="Times New Roman" w:hAnsi="Times New Roman" w:cs="Times New Roman"/>
                <w:sz w:val="24"/>
                <w:szCs w:val="24"/>
              </w:rPr>
            </w:pPr>
            <w:r>
              <w:rPr>
                <w:rFonts w:ascii="Times New Roman" w:hAnsi="Times New Roman" w:cs="Times New Roman"/>
                <w:sz w:val="24"/>
                <w:szCs w:val="24"/>
              </w:rPr>
              <w:t>Наименование основных территорий общего пользования и земель, для которых градостроительные регламенты не устанавливаются</w:t>
            </w:r>
          </w:p>
        </w:tc>
      </w:tr>
      <w:tr w:rsidR="00A1247F" w:rsidTr="00A1247F">
        <w:trPr>
          <w:cantSplit/>
        </w:trPr>
        <w:tc>
          <w:tcPr>
            <w:tcW w:w="1800" w:type="dxa"/>
            <w:tcBorders>
              <w:top w:val="single" w:sz="8" w:space="0" w:color="000000"/>
              <w:left w:val="single" w:sz="8" w:space="0" w:color="000000"/>
              <w:bottom w:val="single" w:sz="4" w:space="0" w:color="000000"/>
              <w:right w:val="nil"/>
            </w:tcBorders>
            <w:hideMark/>
          </w:tcPr>
          <w:p w:rsidR="00A1247F" w:rsidRDefault="00A1247F">
            <w:pPr>
              <w:tabs>
                <w:tab w:val="left" w:pos="1876"/>
              </w:tabs>
              <w:snapToGrid w:val="0"/>
              <w:rPr>
                <w:rFonts w:ascii="Times New Roman" w:hAnsi="Times New Roman" w:cs="Times New Roman"/>
                <w:sz w:val="24"/>
                <w:szCs w:val="24"/>
              </w:rPr>
            </w:pPr>
            <w:bookmarkStart w:id="456" w:name="_Hlk528688267"/>
            <w:r>
              <w:rPr>
                <w:rFonts w:ascii="Times New Roman" w:hAnsi="Times New Roman" w:cs="Times New Roman"/>
                <w:sz w:val="24"/>
                <w:szCs w:val="24"/>
              </w:rPr>
              <w:t>Р-1</w:t>
            </w:r>
          </w:p>
        </w:tc>
        <w:tc>
          <w:tcPr>
            <w:tcW w:w="7393" w:type="dxa"/>
            <w:tcBorders>
              <w:top w:val="single" w:sz="8" w:space="0" w:color="000000"/>
              <w:left w:val="single" w:sz="4" w:space="0" w:color="000000"/>
              <w:bottom w:val="single" w:sz="4" w:space="0" w:color="000000"/>
              <w:right w:val="single" w:sz="8" w:space="0" w:color="000000"/>
            </w:tcBorders>
            <w:hideMark/>
          </w:tcPr>
          <w:p w:rsidR="00A1247F" w:rsidRDefault="00CD66AB">
            <w:pPr>
              <w:tabs>
                <w:tab w:val="left" w:pos="1876"/>
              </w:tabs>
              <w:snapToGrid w:val="0"/>
              <w:rPr>
                <w:rFonts w:ascii="Times New Roman" w:hAnsi="Times New Roman" w:cs="Times New Roman"/>
                <w:sz w:val="24"/>
                <w:szCs w:val="24"/>
              </w:rPr>
            </w:pPr>
            <w:r>
              <w:rPr>
                <w:rFonts w:ascii="Times New Roman" w:hAnsi="Times New Roman" w:cs="Times New Roman"/>
                <w:sz w:val="24"/>
                <w:szCs w:val="24"/>
              </w:rPr>
              <w:t>Зона общего пользования (</w:t>
            </w:r>
            <w:r w:rsidR="00A1247F">
              <w:rPr>
                <w:rFonts w:ascii="Times New Roman" w:hAnsi="Times New Roman" w:cs="Times New Roman"/>
                <w:sz w:val="24"/>
                <w:szCs w:val="24"/>
              </w:rPr>
              <w:t>Зона открытых пространств</w:t>
            </w:r>
            <w:r>
              <w:rPr>
                <w:rFonts w:ascii="Times New Roman" w:hAnsi="Times New Roman" w:cs="Times New Roman"/>
                <w:sz w:val="24"/>
                <w:szCs w:val="24"/>
              </w:rPr>
              <w:t>)</w:t>
            </w:r>
          </w:p>
        </w:tc>
      </w:tr>
      <w:tr w:rsidR="00A1247F" w:rsidTr="00A1247F">
        <w:trPr>
          <w:cantSplit/>
        </w:trPr>
        <w:tc>
          <w:tcPr>
            <w:tcW w:w="1800" w:type="dxa"/>
            <w:tcBorders>
              <w:top w:val="single" w:sz="4" w:space="0" w:color="000000"/>
              <w:left w:val="single" w:sz="8" w:space="0" w:color="000000"/>
              <w:bottom w:val="single" w:sz="4" w:space="0" w:color="000000"/>
              <w:right w:val="nil"/>
            </w:tcBorders>
            <w:hideMark/>
          </w:tcPr>
          <w:p w:rsidR="00A1247F" w:rsidRDefault="00A1247F">
            <w:pPr>
              <w:tabs>
                <w:tab w:val="left" w:pos="1876"/>
              </w:tabs>
              <w:snapToGrid w:val="0"/>
              <w:rPr>
                <w:rFonts w:ascii="Times New Roman" w:hAnsi="Times New Roman" w:cs="Times New Roman"/>
                <w:sz w:val="24"/>
                <w:szCs w:val="24"/>
              </w:rPr>
            </w:pPr>
            <w:r>
              <w:rPr>
                <w:rFonts w:ascii="Times New Roman" w:hAnsi="Times New Roman" w:cs="Times New Roman"/>
                <w:sz w:val="24"/>
                <w:szCs w:val="24"/>
              </w:rPr>
              <w:t>Р-2</w:t>
            </w:r>
          </w:p>
        </w:tc>
        <w:tc>
          <w:tcPr>
            <w:tcW w:w="7393" w:type="dxa"/>
            <w:tcBorders>
              <w:top w:val="single" w:sz="4" w:space="0" w:color="000000"/>
              <w:left w:val="single" w:sz="4" w:space="0" w:color="000000"/>
              <w:bottom w:val="single" w:sz="4" w:space="0" w:color="000000"/>
              <w:right w:val="single" w:sz="8" w:space="0" w:color="000000"/>
            </w:tcBorders>
            <w:hideMark/>
          </w:tcPr>
          <w:p w:rsidR="00A1247F" w:rsidRDefault="00CD66AB">
            <w:pPr>
              <w:tabs>
                <w:tab w:val="left" w:pos="1876"/>
              </w:tabs>
              <w:snapToGrid w:val="0"/>
              <w:rPr>
                <w:rFonts w:ascii="Times New Roman" w:hAnsi="Times New Roman" w:cs="Times New Roman"/>
                <w:sz w:val="24"/>
                <w:szCs w:val="24"/>
              </w:rPr>
            </w:pPr>
            <w:r>
              <w:rPr>
                <w:rFonts w:ascii="Times New Roman" w:hAnsi="Times New Roman" w:cs="Times New Roman"/>
                <w:sz w:val="24"/>
                <w:szCs w:val="24"/>
              </w:rPr>
              <w:t>Зона рекреационного назначения (</w:t>
            </w:r>
            <w:r w:rsidR="00A1247F">
              <w:rPr>
                <w:rFonts w:ascii="Times New Roman" w:hAnsi="Times New Roman" w:cs="Times New Roman"/>
                <w:sz w:val="24"/>
                <w:szCs w:val="24"/>
              </w:rPr>
              <w:t>Природные территории</w:t>
            </w:r>
            <w:r>
              <w:rPr>
                <w:rFonts w:ascii="Times New Roman" w:hAnsi="Times New Roman" w:cs="Times New Roman"/>
                <w:sz w:val="24"/>
                <w:szCs w:val="24"/>
              </w:rPr>
              <w:t>)</w:t>
            </w:r>
          </w:p>
        </w:tc>
      </w:tr>
    </w:tbl>
    <w:bookmarkEnd w:id="456"/>
    <w:p w:rsidR="00A1247F" w:rsidRPr="00CD66AB" w:rsidRDefault="00A1247F" w:rsidP="00A1247F">
      <w:pPr>
        <w:pStyle w:val="ConsPlusNormal"/>
        <w:spacing w:line="100" w:lineRule="atLeast"/>
        <w:ind w:right="-286" w:firstLine="709"/>
        <w:jc w:val="both"/>
        <w:rPr>
          <w:rFonts w:ascii="Times New Roman" w:hAnsi="Times New Roman" w:cs="Times New Roman"/>
          <w:b/>
          <w:bCs/>
          <w:sz w:val="24"/>
          <w:szCs w:val="24"/>
        </w:rPr>
      </w:pPr>
      <w:r w:rsidRPr="00CD66AB">
        <w:rPr>
          <w:rFonts w:ascii="Times New Roman" w:hAnsi="Times New Roman" w:cs="Times New Roman"/>
          <w:b/>
          <w:bCs/>
          <w:sz w:val="24"/>
          <w:szCs w:val="24"/>
        </w:rPr>
        <w:t xml:space="preserve">Р-1.  </w:t>
      </w:r>
      <w:bookmarkStart w:id="457" w:name="OLE_LINK1083"/>
      <w:bookmarkStart w:id="458" w:name="OLE_LINK1082"/>
      <w:bookmarkStart w:id="459" w:name="OLE_LINK1081"/>
      <w:r w:rsidR="00CD66AB" w:rsidRPr="00CD66AB">
        <w:rPr>
          <w:rFonts w:ascii="Times New Roman" w:hAnsi="Times New Roman" w:cs="Times New Roman"/>
          <w:b/>
          <w:sz w:val="24"/>
          <w:szCs w:val="24"/>
        </w:rPr>
        <w:t>Зона общего пользования (</w:t>
      </w:r>
      <w:r w:rsidRPr="00CD66AB">
        <w:rPr>
          <w:rFonts w:ascii="Times New Roman" w:hAnsi="Times New Roman" w:cs="Times New Roman"/>
          <w:b/>
          <w:bCs/>
          <w:sz w:val="24"/>
          <w:szCs w:val="24"/>
        </w:rPr>
        <w:t>Зона открытых пространств</w:t>
      </w:r>
      <w:bookmarkEnd w:id="457"/>
      <w:bookmarkEnd w:id="458"/>
      <w:bookmarkEnd w:id="459"/>
      <w:r w:rsidR="00CD66AB" w:rsidRPr="00CD66AB">
        <w:rPr>
          <w:rFonts w:ascii="Times New Roman" w:hAnsi="Times New Roman" w:cs="Times New Roman"/>
          <w:b/>
          <w:bCs/>
          <w:sz w:val="24"/>
          <w:szCs w:val="24"/>
        </w:rPr>
        <w:t>)</w:t>
      </w:r>
      <w:r w:rsidRPr="00CD66AB">
        <w:rPr>
          <w:rFonts w:ascii="Times New Roman" w:hAnsi="Times New Roman" w:cs="Times New Roman"/>
          <w:b/>
          <w:bCs/>
          <w:sz w:val="24"/>
          <w:szCs w:val="24"/>
        </w:rPr>
        <w:t>.</w:t>
      </w:r>
    </w:p>
    <w:p w:rsidR="00A1247F" w:rsidRDefault="00A1247F" w:rsidP="00A1247F">
      <w:pPr>
        <w:pStyle w:val="ConsPlusNormal"/>
        <w:spacing w:line="100" w:lineRule="atLeast"/>
        <w:ind w:right="-286" w:firstLine="709"/>
        <w:jc w:val="both"/>
        <w:rPr>
          <w:rFonts w:ascii="Times New Roman" w:hAnsi="Times New Roman" w:cs="Times New Roman"/>
          <w:b/>
          <w:bCs/>
          <w:sz w:val="24"/>
          <w:szCs w:val="24"/>
        </w:rPr>
      </w:pPr>
    </w:p>
    <w:p w:rsidR="00A1247F" w:rsidRDefault="00A1247F" w:rsidP="00A1247F">
      <w:pPr>
        <w:shd w:val="clear" w:color="auto" w:fill="FFFFFF"/>
        <w:tabs>
          <w:tab w:val="left" w:pos="1876"/>
        </w:tabs>
        <w:ind w:firstLine="709"/>
        <w:jc w:val="both"/>
        <w:rPr>
          <w:rFonts w:ascii="Times New Roman" w:hAnsi="Times New Roman" w:cs="Times New Roman"/>
          <w:sz w:val="24"/>
          <w:szCs w:val="24"/>
        </w:rPr>
      </w:pPr>
      <w:r>
        <w:rPr>
          <w:rFonts w:ascii="Times New Roman" w:hAnsi="Times New Roman" w:cs="Times New Roman"/>
          <w:sz w:val="24"/>
          <w:szCs w:val="24"/>
        </w:rPr>
        <w:t>Зона Р-1  предназначена для сохранения природного ландшафта, экологически чистой окружающей среды, а также для организации отдыха и досуга населения.  Допускается строительство  и размещение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rsidR="00A1247F" w:rsidRDefault="00A1247F" w:rsidP="00A1247F">
      <w:pPr>
        <w:shd w:val="clear" w:color="auto" w:fill="FFFFFF"/>
        <w:tabs>
          <w:tab w:val="left" w:pos="1876"/>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На основании части 4 статьи 36 Градостроительного кодекса Российской Федерации на земельные участки в границах территорий общего пользования в составе зоны парков Р-1 действие градостроительного регламента не распространяется.</w:t>
      </w:r>
    </w:p>
    <w:p w:rsidR="00A1247F" w:rsidRDefault="00A1247F" w:rsidP="00A1247F">
      <w:pPr>
        <w:shd w:val="clear" w:color="auto" w:fill="FFFFFF"/>
        <w:tabs>
          <w:tab w:val="left" w:pos="1876"/>
        </w:tabs>
        <w:ind w:firstLine="709"/>
        <w:jc w:val="both"/>
        <w:rPr>
          <w:rFonts w:ascii="Times New Roman" w:hAnsi="Times New Roman" w:cs="Times New Roman"/>
          <w:sz w:val="24"/>
          <w:szCs w:val="24"/>
        </w:rPr>
      </w:pPr>
      <w:r>
        <w:rPr>
          <w:rFonts w:ascii="Times New Roman" w:hAnsi="Times New Roman" w:cs="Times New Roman"/>
          <w:sz w:val="24"/>
          <w:szCs w:val="24"/>
        </w:rPr>
        <w:t>Представленные ниже градостроительные регламенты могут быть распространены на земельные участки в составе данной зоны Р-1 только в случае, когда части территорий публичных земель переведены в установленном порядке на основании проектов планировки (установления красных линий) из состава публичных земель в иные территории, на которые распространяется действие градостроительных регламентов.</w:t>
      </w:r>
    </w:p>
    <w:p w:rsidR="00A1247F" w:rsidRDefault="00A1247F" w:rsidP="00A1247F">
      <w:pPr>
        <w:shd w:val="clear" w:color="auto" w:fill="FFFFFF"/>
        <w:tabs>
          <w:tab w:val="left" w:pos="1876"/>
        </w:tabs>
        <w:ind w:firstLine="709"/>
        <w:jc w:val="both"/>
        <w:rPr>
          <w:rFonts w:ascii="Times New Roman" w:hAnsi="Times New Roman" w:cs="Times New Roman"/>
          <w:sz w:val="24"/>
          <w:szCs w:val="24"/>
        </w:rPr>
      </w:pPr>
      <w:r>
        <w:rPr>
          <w:rFonts w:ascii="Times New Roman" w:hAnsi="Times New Roman" w:cs="Times New Roman"/>
          <w:sz w:val="24"/>
          <w:szCs w:val="24"/>
        </w:rPr>
        <w:t>В иных случаях – применительно к частям территории в пределах данной зоны Р-1, которые относятся к публичным землям,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tbl>
      <w:tblPr>
        <w:tblStyle w:val="afc"/>
        <w:tblW w:w="10456" w:type="dxa"/>
        <w:tblLook w:val="04A0"/>
      </w:tblPr>
      <w:tblGrid>
        <w:gridCol w:w="652"/>
        <w:gridCol w:w="2180"/>
        <w:gridCol w:w="1369"/>
        <w:gridCol w:w="1498"/>
        <w:gridCol w:w="1502"/>
        <w:gridCol w:w="1747"/>
        <w:gridCol w:w="1508"/>
      </w:tblGrid>
      <w:tr w:rsidR="00A1247F" w:rsidTr="00A1247F">
        <w:tc>
          <w:tcPr>
            <w:tcW w:w="10456" w:type="dxa"/>
            <w:gridSpan w:val="7"/>
            <w:tcBorders>
              <w:top w:val="single" w:sz="4" w:space="0" w:color="auto"/>
              <w:left w:val="single" w:sz="4" w:space="0" w:color="auto"/>
              <w:bottom w:val="single" w:sz="4" w:space="0" w:color="auto"/>
              <w:right w:val="single" w:sz="4" w:space="0" w:color="auto"/>
            </w:tcBorders>
          </w:tcPr>
          <w:p w:rsidR="00A1247F" w:rsidRDefault="00CD66AB">
            <w:pPr>
              <w:ind w:right="-286"/>
              <w:jc w:val="center"/>
              <w:rPr>
                <w:rFonts w:ascii="Times New Roman" w:hAnsi="Times New Roman" w:cs="Times New Roman"/>
                <w:b/>
                <w:bCs/>
                <w:sz w:val="24"/>
                <w:szCs w:val="24"/>
              </w:rPr>
            </w:pPr>
            <w:bookmarkStart w:id="460" w:name="OLE_LINK584"/>
            <w:bookmarkStart w:id="461" w:name="OLE_LINK583"/>
            <w:bookmarkStart w:id="462" w:name="OLE_LINK1085"/>
            <w:bookmarkStart w:id="463" w:name="OLE_LINK1084"/>
            <w:r w:rsidRPr="00CD66AB">
              <w:rPr>
                <w:rFonts w:ascii="Times New Roman" w:hAnsi="Times New Roman" w:cs="Times New Roman"/>
                <w:b/>
                <w:sz w:val="24"/>
                <w:szCs w:val="24"/>
              </w:rPr>
              <w:t>Зона общего пользования</w:t>
            </w:r>
            <w:r>
              <w:rPr>
                <w:rFonts w:ascii="Times New Roman" w:hAnsi="Times New Roman" w:cs="Times New Roman"/>
                <w:sz w:val="24"/>
                <w:szCs w:val="24"/>
              </w:rPr>
              <w:t xml:space="preserve"> (</w:t>
            </w:r>
            <w:r w:rsidR="00A1247F">
              <w:rPr>
                <w:rFonts w:ascii="Times New Roman" w:hAnsi="Times New Roman" w:cs="Times New Roman"/>
                <w:b/>
                <w:bCs/>
                <w:sz w:val="24"/>
                <w:szCs w:val="24"/>
              </w:rPr>
              <w:t>Зона открытых пространств</w:t>
            </w:r>
            <w:r>
              <w:rPr>
                <w:rFonts w:ascii="Times New Roman" w:hAnsi="Times New Roman" w:cs="Times New Roman"/>
                <w:b/>
                <w:bCs/>
                <w:sz w:val="24"/>
                <w:szCs w:val="24"/>
              </w:rPr>
              <w:t>)</w:t>
            </w:r>
            <w:r w:rsidR="00A1247F">
              <w:rPr>
                <w:rFonts w:ascii="Times New Roman" w:hAnsi="Times New Roman" w:cs="Times New Roman"/>
                <w:b/>
                <w:bCs/>
                <w:sz w:val="24"/>
                <w:szCs w:val="24"/>
              </w:rPr>
              <w:t xml:space="preserve"> (Р-1)</w:t>
            </w:r>
          </w:p>
          <w:p w:rsidR="00A1247F" w:rsidRDefault="00A1247F">
            <w:pPr>
              <w:spacing w:line="276" w:lineRule="auto"/>
              <w:ind w:right="-286"/>
              <w:jc w:val="center"/>
              <w:rPr>
                <w:rFonts w:ascii="Times New Roman" w:hAnsi="Times New Roman" w:cs="Times New Roman"/>
                <w:b/>
                <w:bCs/>
                <w:sz w:val="24"/>
                <w:szCs w:val="24"/>
              </w:rPr>
            </w:pPr>
          </w:p>
        </w:tc>
      </w:tr>
      <w:tr w:rsidR="00A1247F" w:rsidTr="00A1247F">
        <w:tc>
          <w:tcPr>
            <w:tcW w:w="2937"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Вид разрешённого использования земельного участка</w:t>
            </w:r>
          </w:p>
        </w:tc>
        <w:tc>
          <w:tcPr>
            <w:tcW w:w="7519" w:type="dxa"/>
            <w:gridSpan w:val="5"/>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Параметры разрешённого строительства, реконструкции объектов капитального строительства</w:t>
            </w:r>
          </w:p>
        </w:tc>
      </w:tr>
      <w:tr w:rsidR="00A1247F" w:rsidTr="00A1247F">
        <w:tc>
          <w:tcPr>
            <w:tcW w:w="671"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rPr>
                <w:rFonts w:cs="Times New Roman"/>
                <w:b/>
                <w:bCs/>
                <w:i/>
                <w:iCs/>
                <w:sz w:val="24"/>
                <w:szCs w:val="24"/>
              </w:rPr>
            </w:pPr>
            <w:r>
              <w:rPr>
                <w:rFonts w:cs="Times New Roman"/>
                <w:b/>
                <w:bCs/>
                <w:i/>
                <w:iCs/>
                <w:sz w:val="24"/>
                <w:szCs w:val="24"/>
              </w:rPr>
              <w:t>код</w:t>
            </w:r>
          </w:p>
        </w:tc>
        <w:tc>
          <w:tcPr>
            <w:tcW w:w="2266"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rPr>
                <w:rFonts w:cs="Times New Roman"/>
                <w:b/>
                <w:bCs/>
                <w:i/>
                <w:iCs/>
                <w:sz w:val="24"/>
                <w:szCs w:val="24"/>
              </w:rPr>
            </w:pPr>
            <w:r>
              <w:rPr>
                <w:rFonts w:cs="Times New Roman"/>
                <w:b/>
              </w:rPr>
              <w:t>Наименование вида</w:t>
            </w:r>
          </w:p>
        </w:tc>
        <w:tc>
          <w:tcPr>
            <w:tcW w:w="141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Предельные (мин. и (или) макс.) размеры земельных участков / предельная (мин. и (или) макс.) площадь</w:t>
            </w:r>
          </w:p>
        </w:tc>
        <w:tc>
          <w:tcPr>
            <w:tcW w:w="1176"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Мин. отступы от границ земельных участков</w:t>
            </w:r>
          </w:p>
        </w:tc>
        <w:tc>
          <w:tcPr>
            <w:tcW w:w="158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Предельное количество этажей или предельная высота зданий, строений, сооружений</w:t>
            </w:r>
          </w:p>
        </w:tc>
        <w:tc>
          <w:tcPr>
            <w:tcW w:w="176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 xml:space="preserve">Макс. процент застройки в границах земельного </w:t>
            </w:r>
          </w:p>
          <w:p w:rsidR="00A1247F" w:rsidRDefault="00A1247F">
            <w:pPr>
              <w:pStyle w:val="Iauiue"/>
              <w:spacing w:line="100" w:lineRule="atLeast"/>
              <w:ind w:right="-286"/>
              <w:rPr>
                <w:rFonts w:cs="Times New Roman"/>
                <w:b/>
                <w:vertAlign w:val="superscript"/>
              </w:rPr>
            </w:pPr>
            <w:r>
              <w:rPr>
                <w:rFonts w:cs="Times New Roman"/>
                <w:b/>
              </w:rPr>
              <w:t>участка</w:t>
            </w:r>
          </w:p>
        </w:tc>
        <w:tc>
          <w:tcPr>
            <w:tcW w:w="158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Иные предельные параметры</w:t>
            </w:r>
          </w:p>
        </w:tc>
      </w:tr>
      <w:tr w:rsidR="00A1247F" w:rsidTr="00A1247F">
        <w:tc>
          <w:tcPr>
            <w:tcW w:w="671" w:type="dxa"/>
            <w:tcBorders>
              <w:top w:val="single" w:sz="4" w:space="0" w:color="auto"/>
              <w:left w:val="single" w:sz="4" w:space="0" w:color="auto"/>
              <w:bottom w:val="single" w:sz="4" w:space="0" w:color="auto"/>
              <w:right w:val="single" w:sz="4" w:space="0" w:color="auto"/>
            </w:tcBorders>
            <w:vAlign w:val="center"/>
          </w:tcPr>
          <w:p w:rsidR="00A1247F" w:rsidRDefault="00A1247F">
            <w:pPr>
              <w:pStyle w:val="Iauiue"/>
              <w:spacing w:line="100" w:lineRule="atLeast"/>
              <w:ind w:right="-286"/>
              <w:rPr>
                <w:rFonts w:cs="Times New Roman"/>
                <w:b/>
                <w:bCs/>
                <w:i/>
                <w:iCs/>
                <w:sz w:val="24"/>
                <w:szCs w:val="24"/>
              </w:rPr>
            </w:pPr>
          </w:p>
        </w:tc>
        <w:tc>
          <w:tcPr>
            <w:tcW w:w="9785" w:type="dxa"/>
            <w:gridSpan w:val="6"/>
            <w:tcBorders>
              <w:top w:val="single" w:sz="4" w:space="0" w:color="auto"/>
              <w:left w:val="single" w:sz="4" w:space="0" w:color="auto"/>
              <w:bottom w:val="single" w:sz="4" w:space="0" w:color="auto"/>
              <w:right w:val="single" w:sz="4" w:space="0" w:color="auto"/>
            </w:tcBorders>
            <w:vAlign w:val="center"/>
          </w:tcPr>
          <w:p w:rsidR="00A1247F" w:rsidRDefault="00A1247F">
            <w:pPr>
              <w:pStyle w:val="nienie"/>
              <w:numPr>
                <w:ilvl w:val="0"/>
                <w:numId w:val="0"/>
              </w:numPr>
              <w:tabs>
                <w:tab w:val="left" w:pos="708"/>
              </w:tabs>
              <w:ind w:left="283"/>
              <w:jc w:val="left"/>
              <w:rPr>
                <w:rFonts w:ascii="Times New Roman" w:hAnsi="Times New Roman"/>
                <w:b/>
                <w:i/>
                <w:szCs w:val="24"/>
              </w:rPr>
            </w:pPr>
            <w:r>
              <w:rPr>
                <w:rFonts w:ascii="Times New Roman" w:hAnsi="Times New Roman"/>
                <w:b/>
                <w:i/>
                <w:szCs w:val="24"/>
              </w:rPr>
              <w:t>Основные виды разрешенного использования земельного участка</w:t>
            </w:r>
          </w:p>
          <w:p w:rsidR="00A1247F" w:rsidRDefault="00A1247F">
            <w:pPr>
              <w:pStyle w:val="Iauiue"/>
              <w:spacing w:line="100" w:lineRule="atLeast"/>
              <w:ind w:right="-286"/>
              <w:rPr>
                <w:rFonts w:cs="Times New Roman"/>
                <w:b/>
              </w:rPr>
            </w:pPr>
          </w:p>
        </w:tc>
      </w:tr>
      <w:tr w:rsidR="00A1247F" w:rsidTr="00A1247F">
        <w:tc>
          <w:tcPr>
            <w:tcW w:w="6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13.1</w:t>
            </w:r>
          </w:p>
        </w:tc>
        <w:tc>
          <w:tcPr>
            <w:tcW w:w="2266"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Отдых (рекреация)</w:t>
            </w:r>
          </w:p>
        </w:tc>
        <w:tc>
          <w:tcPr>
            <w:tcW w:w="141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176" w:type="dxa"/>
            <w:tcBorders>
              <w:top w:val="single" w:sz="4" w:space="0" w:color="auto"/>
              <w:left w:val="single" w:sz="4" w:space="0" w:color="auto"/>
              <w:bottom w:val="single" w:sz="4" w:space="0" w:color="auto"/>
              <w:right w:val="single" w:sz="4" w:space="0" w:color="auto"/>
            </w:tcBorders>
            <w:hideMark/>
          </w:tcPr>
          <w:p w:rsidR="00A1247F" w:rsidRDefault="00A1247F" w:rsidP="00CD66AB">
            <w:pPr>
              <w:pStyle w:val="Iauiue"/>
              <w:spacing w:line="100" w:lineRule="atLeast"/>
              <w:ind w:right="63"/>
            </w:pPr>
            <w:r>
              <w:t>не подлежат установлению</w:t>
            </w:r>
          </w:p>
        </w:tc>
        <w:tc>
          <w:tcPr>
            <w:tcW w:w="158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76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8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A1247F">
        <w:tc>
          <w:tcPr>
            <w:tcW w:w="6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5.1</w:t>
            </w:r>
          </w:p>
        </w:tc>
        <w:tc>
          <w:tcPr>
            <w:tcW w:w="2266"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Спорт</w:t>
            </w:r>
          </w:p>
        </w:tc>
        <w:tc>
          <w:tcPr>
            <w:tcW w:w="141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176" w:type="dxa"/>
            <w:tcBorders>
              <w:top w:val="single" w:sz="4" w:space="0" w:color="auto"/>
              <w:left w:val="single" w:sz="4" w:space="0" w:color="auto"/>
              <w:bottom w:val="single" w:sz="4" w:space="0" w:color="auto"/>
              <w:right w:val="single" w:sz="4" w:space="0" w:color="auto"/>
            </w:tcBorders>
            <w:hideMark/>
          </w:tcPr>
          <w:p w:rsidR="00A1247F" w:rsidRDefault="00A1247F" w:rsidP="00CD66AB">
            <w:pPr>
              <w:pStyle w:val="Iauiue"/>
              <w:spacing w:line="100" w:lineRule="atLeast"/>
              <w:ind w:right="63"/>
            </w:pPr>
            <w:r>
              <w:t>не подлежат установлению</w:t>
            </w:r>
          </w:p>
        </w:tc>
        <w:tc>
          <w:tcPr>
            <w:tcW w:w="158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76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8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A1247F">
        <w:tc>
          <w:tcPr>
            <w:tcW w:w="6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5.2</w:t>
            </w:r>
          </w:p>
        </w:tc>
        <w:tc>
          <w:tcPr>
            <w:tcW w:w="2266"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Природно-познавательный туризм</w:t>
            </w:r>
          </w:p>
        </w:tc>
        <w:tc>
          <w:tcPr>
            <w:tcW w:w="141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176" w:type="dxa"/>
            <w:tcBorders>
              <w:top w:val="single" w:sz="4" w:space="0" w:color="auto"/>
              <w:left w:val="single" w:sz="4" w:space="0" w:color="auto"/>
              <w:bottom w:val="single" w:sz="4" w:space="0" w:color="auto"/>
              <w:right w:val="single" w:sz="4" w:space="0" w:color="auto"/>
            </w:tcBorders>
            <w:hideMark/>
          </w:tcPr>
          <w:p w:rsidR="00A1247F" w:rsidRDefault="00A1247F" w:rsidP="00CD66AB">
            <w:pPr>
              <w:pStyle w:val="Iauiue"/>
              <w:spacing w:line="100" w:lineRule="atLeast"/>
              <w:ind w:right="63"/>
            </w:pPr>
            <w:r>
              <w:t>не подлежат установлению</w:t>
            </w:r>
          </w:p>
        </w:tc>
        <w:tc>
          <w:tcPr>
            <w:tcW w:w="158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76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8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A1247F">
        <w:tc>
          <w:tcPr>
            <w:tcW w:w="6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5.3</w:t>
            </w:r>
          </w:p>
        </w:tc>
        <w:tc>
          <w:tcPr>
            <w:tcW w:w="2266"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Охота и рыбалка</w:t>
            </w:r>
          </w:p>
        </w:tc>
        <w:tc>
          <w:tcPr>
            <w:tcW w:w="141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176" w:type="dxa"/>
            <w:tcBorders>
              <w:top w:val="single" w:sz="4" w:space="0" w:color="auto"/>
              <w:left w:val="single" w:sz="4" w:space="0" w:color="auto"/>
              <w:bottom w:val="single" w:sz="4" w:space="0" w:color="auto"/>
              <w:right w:val="single" w:sz="4" w:space="0" w:color="auto"/>
            </w:tcBorders>
            <w:hideMark/>
          </w:tcPr>
          <w:p w:rsidR="00A1247F" w:rsidRDefault="00A1247F" w:rsidP="00CD66AB">
            <w:pPr>
              <w:pStyle w:val="Iauiue"/>
              <w:spacing w:line="100" w:lineRule="atLeast"/>
              <w:ind w:right="63"/>
            </w:pPr>
            <w:r>
              <w:t>не подлежат установлению</w:t>
            </w:r>
          </w:p>
        </w:tc>
        <w:tc>
          <w:tcPr>
            <w:tcW w:w="158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76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8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A1247F">
        <w:tc>
          <w:tcPr>
            <w:tcW w:w="6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5.4</w:t>
            </w:r>
          </w:p>
        </w:tc>
        <w:tc>
          <w:tcPr>
            <w:tcW w:w="2266"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Причалы для маломерных судов</w:t>
            </w:r>
          </w:p>
        </w:tc>
        <w:tc>
          <w:tcPr>
            <w:tcW w:w="141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176" w:type="dxa"/>
            <w:tcBorders>
              <w:top w:val="single" w:sz="4" w:space="0" w:color="auto"/>
              <w:left w:val="single" w:sz="4" w:space="0" w:color="auto"/>
              <w:bottom w:val="single" w:sz="4" w:space="0" w:color="auto"/>
              <w:right w:val="single" w:sz="4" w:space="0" w:color="auto"/>
            </w:tcBorders>
            <w:hideMark/>
          </w:tcPr>
          <w:p w:rsidR="00A1247F" w:rsidRDefault="00A1247F" w:rsidP="00CD66AB">
            <w:pPr>
              <w:pStyle w:val="Iauiue"/>
              <w:spacing w:line="100" w:lineRule="atLeast"/>
              <w:ind w:right="63"/>
            </w:pPr>
            <w:r>
              <w:t>не подлежат установлению</w:t>
            </w:r>
          </w:p>
        </w:tc>
        <w:tc>
          <w:tcPr>
            <w:tcW w:w="158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76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8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A1247F">
        <w:tc>
          <w:tcPr>
            <w:tcW w:w="6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bookmarkStart w:id="464" w:name="_Hlk529971053"/>
            <w:r>
              <w:rPr>
                <w:color w:val="2D2D2D"/>
              </w:rPr>
              <w:t>11.1</w:t>
            </w:r>
          </w:p>
        </w:tc>
        <w:tc>
          <w:tcPr>
            <w:tcW w:w="2266"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Общее пользование водными объектами</w:t>
            </w:r>
          </w:p>
        </w:tc>
        <w:tc>
          <w:tcPr>
            <w:tcW w:w="141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176" w:type="dxa"/>
            <w:tcBorders>
              <w:top w:val="single" w:sz="4" w:space="0" w:color="auto"/>
              <w:left w:val="single" w:sz="4" w:space="0" w:color="auto"/>
              <w:bottom w:val="single" w:sz="4" w:space="0" w:color="auto"/>
              <w:right w:val="single" w:sz="4" w:space="0" w:color="auto"/>
            </w:tcBorders>
            <w:hideMark/>
          </w:tcPr>
          <w:p w:rsidR="00A1247F" w:rsidRDefault="00A1247F" w:rsidP="00CD66AB">
            <w:pPr>
              <w:pStyle w:val="Iauiue"/>
              <w:spacing w:line="100" w:lineRule="atLeast"/>
              <w:ind w:right="63"/>
            </w:pPr>
            <w:r>
              <w:t>не подлежат установлению</w:t>
            </w:r>
          </w:p>
        </w:tc>
        <w:tc>
          <w:tcPr>
            <w:tcW w:w="158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76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8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bookmarkEnd w:id="464"/>
      <w:tr w:rsidR="00A1247F" w:rsidTr="00A1247F">
        <w:tc>
          <w:tcPr>
            <w:tcW w:w="6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11.3</w:t>
            </w:r>
          </w:p>
        </w:tc>
        <w:tc>
          <w:tcPr>
            <w:tcW w:w="2266"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Гидротехнические сооружения</w:t>
            </w:r>
          </w:p>
        </w:tc>
        <w:tc>
          <w:tcPr>
            <w:tcW w:w="141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176" w:type="dxa"/>
            <w:tcBorders>
              <w:top w:val="single" w:sz="4" w:space="0" w:color="auto"/>
              <w:left w:val="single" w:sz="4" w:space="0" w:color="auto"/>
              <w:bottom w:val="single" w:sz="4" w:space="0" w:color="auto"/>
              <w:right w:val="single" w:sz="4" w:space="0" w:color="auto"/>
            </w:tcBorders>
            <w:hideMark/>
          </w:tcPr>
          <w:p w:rsidR="00A1247F" w:rsidRDefault="00A1247F" w:rsidP="00CD66AB">
            <w:pPr>
              <w:pStyle w:val="Iauiue"/>
              <w:spacing w:line="100" w:lineRule="atLeast"/>
              <w:ind w:right="63"/>
            </w:pPr>
            <w:r>
              <w:t>не подлежат установлению</w:t>
            </w:r>
          </w:p>
        </w:tc>
        <w:tc>
          <w:tcPr>
            <w:tcW w:w="158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76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8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A1247F">
        <w:tc>
          <w:tcPr>
            <w:tcW w:w="6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12.0</w:t>
            </w:r>
          </w:p>
        </w:tc>
        <w:tc>
          <w:tcPr>
            <w:tcW w:w="2266"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Земельные участки (территории) общего пользования</w:t>
            </w:r>
          </w:p>
        </w:tc>
        <w:tc>
          <w:tcPr>
            <w:tcW w:w="141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176" w:type="dxa"/>
            <w:tcBorders>
              <w:top w:val="single" w:sz="4" w:space="0" w:color="auto"/>
              <w:left w:val="single" w:sz="4" w:space="0" w:color="auto"/>
              <w:bottom w:val="single" w:sz="4" w:space="0" w:color="auto"/>
              <w:right w:val="single" w:sz="4" w:space="0" w:color="auto"/>
            </w:tcBorders>
            <w:hideMark/>
          </w:tcPr>
          <w:p w:rsidR="00A1247F" w:rsidRDefault="00A1247F" w:rsidP="00CD66AB">
            <w:pPr>
              <w:pStyle w:val="Iauiue"/>
              <w:spacing w:line="100" w:lineRule="atLeast"/>
              <w:ind w:right="63"/>
            </w:pPr>
            <w:r>
              <w:t>не подлежат установлению</w:t>
            </w:r>
          </w:p>
        </w:tc>
        <w:tc>
          <w:tcPr>
            <w:tcW w:w="158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76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color w:val="2D2D2D"/>
              </w:rPr>
              <w:t>не подлежат установлению</w:t>
            </w:r>
          </w:p>
        </w:tc>
        <w:tc>
          <w:tcPr>
            <w:tcW w:w="158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A1247F">
        <w:tc>
          <w:tcPr>
            <w:tcW w:w="10456" w:type="dxa"/>
            <w:gridSpan w:val="7"/>
            <w:tcBorders>
              <w:top w:val="single" w:sz="4" w:space="0" w:color="auto"/>
              <w:left w:val="single" w:sz="4" w:space="0" w:color="auto"/>
              <w:bottom w:val="single" w:sz="4" w:space="0" w:color="auto"/>
              <w:right w:val="single" w:sz="4" w:space="0" w:color="auto"/>
            </w:tcBorders>
            <w:hideMark/>
          </w:tcPr>
          <w:p w:rsidR="00A1247F" w:rsidRDefault="00A1247F">
            <w:pPr>
              <w:pStyle w:val="Iauiue"/>
              <w:spacing w:after="240" w:line="100" w:lineRule="atLeast"/>
              <w:ind w:right="-286"/>
              <w:jc w:val="center"/>
              <w:rPr>
                <w:rFonts w:cs="Times New Roman"/>
                <w:b/>
                <w:bCs/>
                <w:i/>
                <w:iCs/>
              </w:rPr>
            </w:pPr>
            <w:r>
              <w:rPr>
                <w:b/>
                <w:color w:val="2D2D2D"/>
                <w:sz w:val="24"/>
                <w:szCs w:val="24"/>
              </w:rPr>
              <w:t>Условно разрешенные виды использования земельного участка</w:t>
            </w:r>
          </w:p>
        </w:tc>
      </w:tr>
      <w:tr w:rsidR="00A1247F" w:rsidTr="00A1247F">
        <w:tc>
          <w:tcPr>
            <w:tcW w:w="671"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bookmarkStart w:id="465" w:name="_Hlk529972703"/>
            <w:r>
              <w:rPr>
                <w:rFonts w:ascii="Times New Roman" w:hAnsi="Times New Roman" w:cs="Times New Roman"/>
                <w:sz w:val="20"/>
                <w:szCs w:val="20"/>
              </w:rPr>
              <w:t>3.6</w:t>
            </w:r>
          </w:p>
        </w:tc>
        <w:tc>
          <w:tcPr>
            <w:tcW w:w="2266"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Культурное развитие</w:t>
            </w:r>
          </w:p>
        </w:tc>
        <w:tc>
          <w:tcPr>
            <w:tcW w:w="141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мин. площадь земельного участка – 1000 м2 / макс. площадь земельного</w:t>
            </w:r>
          </w:p>
          <w:p w:rsidR="00A1247F" w:rsidRDefault="00A1247F">
            <w:pPr>
              <w:pStyle w:val="Iauiue"/>
              <w:spacing w:line="100" w:lineRule="atLeast"/>
              <w:ind w:right="-286"/>
              <w:rPr>
                <w:rFonts w:cs="Times New Roman"/>
                <w:b/>
                <w:bCs/>
                <w:i/>
                <w:iCs/>
                <w:sz w:val="24"/>
                <w:szCs w:val="24"/>
                <w:vertAlign w:val="superscript"/>
              </w:rPr>
            </w:pPr>
            <w:r>
              <w:lastRenderedPageBreak/>
              <w:t xml:space="preserve"> участка – 100000 м</w:t>
            </w:r>
            <w:r>
              <w:rPr>
                <w:vertAlign w:val="superscript"/>
              </w:rPr>
              <w:t>2</w:t>
            </w:r>
          </w:p>
        </w:tc>
        <w:tc>
          <w:tcPr>
            <w:tcW w:w="1176"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pPr>
            <w:r>
              <w:lastRenderedPageBreak/>
              <w:t>3 м</w:t>
            </w:r>
          </w:p>
        </w:tc>
        <w:tc>
          <w:tcPr>
            <w:tcW w:w="158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 xml:space="preserve">2 этажа, предельная высота зданий, строений, сооружений не подлежит </w:t>
            </w:r>
            <w:r>
              <w:lastRenderedPageBreak/>
              <w:t>установлению</w:t>
            </w:r>
          </w:p>
        </w:tc>
        <w:tc>
          <w:tcPr>
            <w:tcW w:w="1767"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lastRenderedPageBreak/>
              <w:t xml:space="preserve">Минимальный процент застройки в границах земельного </w:t>
            </w:r>
            <w:r>
              <w:rPr>
                <w:color w:val="2D2D2D"/>
                <w:sz w:val="22"/>
                <w:szCs w:val="22"/>
                <w:lang w:eastAsia="en-US"/>
              </w:rPr>
              <w:lastRenderedPageBreak/>
              <w:t>участка - 20%.</w:t>
            </w:r>
          </w:p>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процент застройки в границах земельного участка - 50%.</w:t>
            </w:r>
          </w:p>
        </w:tc>
        <w:tc>
          <w:tcPr>
            <w:tcW w:w="158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rFonts w:cs="Times New Roman"/>
                <w:b/>
                <w:bCs/>
                <w:i/>
                <w:iCs/>
                <w:sz w:val="24"/>
                <w:szCs w:val="24"/>
              </w:rPr>
            </w:pPr>
            <w:r>
              <w:rPr>
                <w:rFonts w:cs="Times New Roman"/>
                <w:color w:val="2D2D2D"/>
              </w:rPr>
              <w:lastRenderedPageBreak/>
              <w:t>Минимальный процент озеленения в границах земельного участка - 15%</w:t>
            </w:r>
          </w:p>
        </w:tc>
      </w:tr>
      <w:tr w:rsidR="00A1247F" w:rsidTr="00A1247F">
        <w:tc>
          <w:tcPr>
            <w:tcW w:w="671"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bookmarkStart w:id="466" w:name="_Hlk529972560"/>
            <w:bookmarkStart w:id="467" w:name="_Hlk529974696"/>
            <w:bookmarkEnd w:id="465"/>
            <w:r>
              <w:rPr>
                <w:rFonts w:ascii="Times New Roman" w:hAnsi="Times New Roman" w:cs="Times New Roman"/>
                <w:sz w:val="20"/>
                <w:szCs w:val="20"/>
              </w:rPr>
              <w:lastRenderedPageBreak/>
              <w:t>4.4</w:t>
            </w:r>
          </w:p>
        </w:tc>
        <w:tc>
          <w:tcPr>
            <w:tcW w:w="2266"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Магазины</w:t>
            </w:r>
          </w:p>
        </w:tc>
        <w:tc>
          <w:tcPr>
            <w:tcW w:w="1411" w:type="dxa"/>
            <w:tcBorders>
              <w:top w:val="single" w:sz="4" w:space="0" w:color="auto"/>
              <w:left w:val="single" w:sz="4" w:space="0" w:color="auto"/>
              <w:bottom w:val="single" w:sz="4" w:space="0" w:color="auto"/>
              <w:right w:val="single" w:sz="4" w:space="0" w:color="auto"/>
            </w:tcBorders>
            <w:hideMark/>
          </w:tcPr>
          <w:p w:rsidR="00A1247F" w:rsidRDefault="00A1247F" w:rsidP="00760394">
            <w:pPr>
              <w:pStyle w:val="Iauiue"/>
              <w:spacing w:line="100" w:lineRule="atLeast"/>
              <w:ind w:right="-286"/>
              <w:rPr>
                <w:rFonts w:cs="Times New Roman"/>
                <w:b/>
                <w:bCs/>
                <w:i/>
                <w:iCs/>
                <w:sz w:val="24"/>
                <w:szCs w:val="24"/>
              </w:rPr>
            </w:pPr>
            <w:r>
              <w:rPr>
                <w:rFonts w:cs="Times New Roman"/>
              </w:rPr>
              <w:t xml:space="preserve">Максимальная торговая площадь - </w:t>
            </w:r>
            <w:r w:rsidR="00760394">
              <w:rPr>
                <w:rFonts w:cs="Times New Roman"/>
              </w:rPr>
              <w:t>5</w:t>
            </w:r>
            <w:r>
              <w:rPr>
                <w:rFonts w:cs="Times New Roman"/>
              </w:rPr>
              <w:t>00 кв. м</w:t>
            </w:r>
          </w:p>
        </w:tc>
        <w:tc>
          <w:tcPr>
            <w:tcW w:w="1176"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pPr>
            <w:r>
              <w:t>3 м</w:t>
            </w:r>
          </w:p>
        </w:tc>
        <w:tc>
          <w:tcPr>
            <w:tcW w:w="158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2 этажа, предельная высота зданий, строений, сооружений не подлежит установлению</w:t>
            </w:r>
          </w:p>
        </w:tc>
        <w:tc>
          <w:tcPr>
            <w:tcW w:w="1767"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процент застройки в границах земельного участка - 20%.</w:t>
            </w:r>
          </w:p>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процент застройки в границах земельного участка - 50%.</w:t>
            </w:r>
          </w:p>
        </w:tc>
        <w:tc>
          <w:tcPr>
            <w:tcW w:w="158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A1247F" w:rsidTr="00A1247F">
        <w:tc>
          <w:tcPr>
            <w:tcW w:w="671"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bookmarkStart w:id="468" w:name="_Hlk529972612"/>
            <w:bookmarkEnd w:id="466"/>
            <w:r>
              <w:rPr>
                <w:rFonts w:ascii="Times New Roman" w:hAnsi="Times New Roman" w:cs="Times New Roman"/>
                <w:sz w:val="20"/>
                <w:szCs w:val="20"/>
              </w:rPr>
              <w:t>4.6</w:t>
            </w:r>
          </w:p>
        </w:tc>
        <w:tc>
          <w:tcPr>
            <w:tcW w:w="2266"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rFonts w:cs="Times New Roman"/>
                <w:b/>
                <w:bCs/>
                <w:i/>
                <w:iCs/>
                <w:sz w:val="24"/>
                <w:szCs w:val="24"/>
              </w:rPr>
            </w:pPr>
            <w:r>
              <w:rPr>
                <w:color w:val="2D2D2D"/>
              </w:rPr>
              <w:t>Общественное питание</w:t>
            </w:r>
          </w:p>
        </w:tc>
        <w:tc>
          <w:tcPr>
            <w:tcW w:w="141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мин. площадь земельного участка не подлежит установлению / макс. площадь земельного</w:t>
            </w:r>
          </w:p>
          <w:p w:rsidR="00A1247F" w:rsidRDefault="00A1247F">
            <w:pPr>
              <w:pStyle w:val="Iauiue"/>
              <w:spacing w:line="100" w:lineRule="atLeast"/>
              <w:ind w:right="-286"/>
              <w:rPr>
                <w:rFonts w:cs="Times New Roman"/>
                <w:b/>
                <w:bCs/>
                <w:i/>
                <w:iCs/>
                <w:sz w:val="24"/>
                <w:szCs w:val="24"/>
                <w:vertAlign w:val="superscript"/>
              </w:rPr>
            </w:pPr>
            <w:r>
              <w:t xml:space="preserve"> участка – 3000 м</w:t>
            </w:r>
            <w:r>
              <w:rPr>
                <w:vertAlign w:val="superscript"/>
              </w:rPr>
              <w:t>2</w:t>
            </w:r>
          </w:p>
        </w:tc>
        <w:tc>
          <w:tcPr>
            <w:tcW w:w="1176"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pPr>
            <w:r>
              <w:t>1 м</w:t>
            </w:r>
          </w:p>
        </w:tc>
        <w:tc>
          <w:tcPr>
            <w:tcW w:w="158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2 этажа, предельная высота зданий, строений, сооружений не подлежит установлению</w:t>
            </w:r>
          </w:p>
        </w:tc>
        <w:tc>
          <w:tcPr>
            <w:tcW w:w="1767"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- 20%.</w:t>
            </w:r>
          </w:p>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- 70%.</w:t>
            </w:r>
          </w:p>
        </w:tc>
        <w:tc>
          <w:tcPr>
            <w:tcW w:w="1582"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rPr>
                <w:rFonts w:cs="Times New Roman"/>
                <w:b/>
                <w:bCs/>
                <w:i/>
                <w:iCs/>
                <w:sz w:val="24"/>
                <w:szCs w:val="24"/>
              </w:rPr>
            </w:pPr>
            <w:r>
              <w:rPr>
                <w:rFonts w:cs="Times New Roman"/>
                <w:color w:val="2D2D2D"/>
              </w:rPr>
              <w:t>Минимальный процент озеленения в границах земельного участка – 15%</w:t>
            </w:r>
          </w:p>
        </w:tc>
      </w:tr>
      <w:bookmarkEnd w:id="467"/>
      <w:bookmarkEnd w:id="468"/>
      <w:tr w:rsidR="00A1247F" w:rsidTr="00A1247F">
        <w:tc>
          <w:tcPr>
            <w:tcW w:w="671"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4.8</w:t>
            </w:r>
          </w:p>
        </w:tc>
        <w:tc>
          <w:tcPr>
            <w:tcW w:w="2266"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Развлечения</w:t>
            </w:r>
          </w:p>
        </w:tc>
        <w:tc>
          <w:tcPr>
            <w:tcW w:w="141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подлежит установлению</w:t>
            </w:r>
          </w:p>
        </w:tc>
        <w:tc>
          <w:tcPr>
            <w:tcW w:w="1176"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не подлежит установлению</w:t>
            </w:r>
          </w:p>
        </w:tc>
        <w:tc>
          <w:tcPr>
            <w:tcW w:w="158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rFonts w:cs="Times New Roman"/>
                <w:b/>
                <w:bCs/>
                <w:i/>
                <w:iCs/>
                <w:sz w:val="24"/>
                <w:szCs w:val="24"/>
              </w:rPr>
            </w:pPr>
            <w:r>
              <w:t>предельное количество этажей зданий, строений, сооружений не подлежит установлению</w:t>
            </w:r>
          </w:p>
        </w:tc>
        <w:tc>
          <w:tcPr>
            <w:tcW w:w="1767"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процент застройки в границах земельного участка - 20%.</w:t>
            </w:r>
          </w:p>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процент застройки в границах земельного участка - 70%.</w:t>
            </w:r>
          </w:p>
        </w:tc>
        <w:tc>
          <w:tcPr>
            <w:tcW w:w="1582"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A1247F" w:rsidTr="00A1247F">
        <w:tc>
          <w:tcPr>
            <w:tcW w:w="671"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4.10</w:t>
            </w:r>
          </w:p>
        </w:tc>
        <w:tc>
          <w:tcPr>
            <w:tcW w:w="2266"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Выставочно-ярмарочная деятельность</w:t>
            </w:r>
          </w:p>
        </w:tc>
        <w:tc>
          <w:tcPr>
            <w:tcW w:w="141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мин. площадь земельного участка – 5000 м2 / макс. площадь земельного</w:t>
            </w:r>
          </w:p>
          <w:p w:rsidR="00A1247F" w:rsidRDefault="00A1247F">
            <w:pPr>
              <w:pStyle w:val="Iauiue"/>
              <w:spacing w:line="100" w:lineRule="atLeast"/>
              <w:ind w:right="-286"/>
            </w:pPr>
            <w:r>
              <w:t xml:space="preserve"> участка – </w:t>
            </w:r>
          </w:p>
          <w:p w:rsidR="00A1247F" w:rsidRDefault="00A1247F">
            <w:pPr>
              <w:pStyle w:val="Iauiue"/>
              <w:spacing w:line="100" w:lineRule="atLeast"/>
              <w:ind w:right="-286"/>
              <w:rPr>
                <w:rFonts w:cs="Times New Roman"/>
                <w:b/>
                <w:bCs/>
                <w:i/>
                <w:iCs/>
                <w:sz w:val="24"/>
                <w:szCs w:val="24"/>
                <w:vertAlign w:val="superscript"/>
              </w:rPr>
            </w:pPr>
            <w:r>
              <w:t>50000 м</w:t>
            </w:r>
            <w:r>
              <w:rPr>
                <w:vertAlign w:val="superscript"/>
              </w:rPr>
              <w:t>2</w:t>
            </w:r>
          </w:p>
        </w:tc>
        <w:tc>
          <w:tcPr>
            <w:tcW w:w="1176"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pPr>
            <w:r>
              <w:t>3 м</w:t>
            </w:r>
          </w:p>
        </w:tc>
        <w:tc>
          <w:tcPr>
            <w:tcW w:w="158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2 этажа, предельная высота зданий, строений, сооружений не подлежит установлению</w:t>
            </w:r>
          </w:p>
        </w:tc>
        <w:tc>
          <w:tcPr>
            <w:tcW w:w="1767"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процент застройки в границах земельного участка - 20%.</w:t>
            </w:r>
          </w:p>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процент застройки в границах земельного участка - 60%.</w:t>
            </w:r>
          </w:p>
        </w:tc>
        <w:tc>
          <w:tcPr>
            <w:tcW w:w="158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bl>
    <w:p w:rsidR="00A1247F" w:rsidRDefault="00A1247F" w:rsidP="00A1247F">
      <w:pPr>
        <w:autoSpaceDE w:val="0"/>
        <w:ind w:firstLine="567"/>
        <w:rPr>
          <w:rFonts w:ascii="Times New Roman" w:eastAsia="Calibri" w:hAnsi="Times New Roman" w:cs="Times New Roman"/>
          <w:sz w:val="24"/>
          <w:szCs w:val="24"/>
        </w:rPr>
      </w:pPr>
    </w:p>
    <w:p w:rsidR="00A1247F" w:rsidRDefault="00A1247F" w:rsidP="00A1247F">
      <w:pPr>
        <w:pStyle w:val="nienie"/>
        <w:numPr>
          <w:ilvl w:val="0"/>
          <w:numId w:val="0"/>
        </w:numPr>
        <w:tabs>
          <w:tab w:val="left" w:pos="708"/>
        </w:tabs>
        <w:ind w:left="283"/>
        <w:jc w:val="left"/>
        <w:rPr>
          <w:rFonts w:ascii="Times New Roman" w:hAnsi="Times New Roman" w:cs="Times New Roman"/>
          <w:b/>
          <w:bCs/>
          <w:i/>
          <w:color w:val="242424"/>
          <w:spacing w:val="1"/>
          <w:sz w:val="28"/>
          <w:szCs w:val="28"/>
        </w:rPr>
      </w:pPr>
      <w:r>
        <w:rPr>
          <w:rFonts w:ascii="Times New Roman" w:hAnsi="Times New Roman" w:cs="Times New Roman"/>
          <w:b/>
          <w:i/>
          <w:sz w:val="28"/>
          <w:szCs w:val="28"/>
        </w:rPr>
        <w:lastRenderedPageBreak/>
        <w:t xml:space="preserve">Вспомогательные виды разрешенного использования земельного участка </w:t>
      </w:r>
      <w:r>
        <w:rPr>
          <w:rFonts w:ascii="Times New Roman" w:hAnsi="Times New Roman" w:cs="Times New Roman"/>
          <w:b/>
          <w:bCs/>
          <w:i/>
          <w:color w:val="242424"/>
          <w:spacing w:val="1"/>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1247F" w:rsidRDefault="00A1247F" w:rsidP="00A1247F">
      <w:pPr>
        <w:pStyle w:val="nienie"/>
        <w:numPr>
          <w:ilvl w:val="0"/>
          <w:numId w:val="0"/>
        </w:numPr>
        <w:tabs>
          <w:tab w:val="left" w:pos="708"/>
        </w:tabs>
        <w:ind w:left="283"/>
        <w:jc w:val="left"/>
        <w:rPr>
          <w:rFonts w:ascii="Times New Roman" w:hAnsi="Times New Roman" w:cs="Times New Roman"/>
          <w:b/>
          <w:i/>
          <w:sz w:val="28"/>
          <w:szCs w:val="28"/>
        </w:rPr>
      </w:pPr>
    </w:p>
    <w:bookmarkEnd w:id="460"/>
    <w:bookmarkEnd w:id="461"/>
    <w:p w:rsidR="00A1247F" w:rsidRDefault="00A1247F" w:rsidP="00A1247F">
      <w:pPr>
        <w:shd w:val="clear" w:color="auto" w:fill="FFFFFF"/>
        <w:tabs>
          <w:tab w:val="left" w:pos="1876"/>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1.  Деловое управление – 4.1 </w:t>
      </w:r>
    </w:p>
    <w:p w:rsidR="00A1247F" w:rsidRDefault="00A1247F" w:rsidP="00A1247F">
      <w:pPr>
        <w:shd w:val="clear" w:color="auto" w:fill="FFFFFF"/>
        <w:tabs>
          <w:tab w:val="left" w:pos="1876"/>
        </w:tabs>
        <w:spacing w:after="0"/>
        <w:ind w:firstLine="709"/>
        <w:rPr>
          <w:rFonts w:ascii="Times New Roman" w:hAnsi="Times New Roman" w:cs="Times New Roman"/>
          <w:sz w:val="24"/>
          <w:szCs w:val="24"/>
        </w:rPr>
      </w:pPr>
      <w:r>
        <w:rPr>
          <w:rFonts w:ascii="Times New Roman" w:hAnsi="Times New Roman" w:cs="Times New Roman"/>
          <w:sz w:val="24"/>
          <w:szCs w:val="24"/>
        </w:rPr>
        <w:t>2. Обеспечение внутреннего правопорядка – 8.3.</w:t>
      </w:r>
    </w:p>
    <w:p w:rsidR="00A1247F" w:rsidRDefault="00A1247F" w:rsidP="00A1247F">
      <w:pPr>
        <w:shd w:val="clear" w:color="auto" w:fill="FFFFFF"/>
        <w:tabs>
          <w:tab w:val="left" w:pos="1876"/>
        </w:tabs>
        <w:spacing w:after="0"/>
        <w:ind w:firstLine="709"/>
        <w:rPr>
          <w:rFonts w:ascii="Times New Roman" w:hAnsi="Times New Roman" w:cs="Times New Roman"/>
          <w:sz w:val="24"/>
          <w:szCs w:val="24"/>
        </w:rPr>
      </w:pPr>
    </w:p>
    <w:bookmarkEnd w:id="462"/>
    <w:bookmarkEnd w:id="463"/>
    <w:p w:rsidR="00A1247F" w:rsidRDefault="00A1247F" w:rsidP="00A1247F">
      <w:pPr>
        <w:pStyle w:val="ConsPlusNormal"/>
        <w:spacing w:line="100" w:lineRule="atLeast"/>
        <w:ind w:right="-286" w:firstLine="0"/>
        <w:jc w:val="both"/>
        <w:rPr>
          <w:rFonts w:ascii="Times New Roman" w:hAnsi="Times New Roman" w:cs="Times New Roman"/>
          <w:sz w:val="24"/>
          <w:szCs w:val="24"/>
        </w:rPr>
      </w:pPr>
    </w:p>
    <w:p w:rsidR="00A1247F" w:rsidRPr="00CD66AB" w:rsidRDefault="00A1247F" w:rsidP="00A1247F">
      <w:pPr>
        <w:autoSpaceDE w:val="0"/>
        <w:spacing w:after="240" w:line="100" w:lineRule="atLeast"/>
        <w:ind w:right="-286"/>
        <w:rPr>
          <w:rFonts w:ascii="Times New Roman" w:eastAsia="Arial" w:hAnsi="Times New Roman" w:cs="Times New Roman"/>
          <w:b/>
          <w:bCs/>
          <w:sz w:val="24"/>
          <w:szCs w:val="24"/>
        </w:rPr>
      </w:pPr>
      <w:r w:rsidRPr="00CD66AB">
        <w:rPr>
          <w:rFonts w:ascii="Times New Roman" w:eastAsia="Arial" w:hAnsi="Times New Roman" w:cs="Times New Roman"/>
          <w:b/>
          <w:bCs/>
          <w:sz w:val="24"/>
          <w:szCs w:val="24"/>
        </w:rPr>
        <w:t xml:space="preserve">Р-2. </w:t>
      </w:r>
      <w:r w:rsidR="00CD66AB" w:rsidRPr="00CD66AB">
        <w:rPr>
          <w:rFonts w:ascii="Times New Roman" w:hAnsi="Times New Roman" w:cs="Times New Roman"/>
          <w:b/>
          <w:sz w:val="24"/>
          <w:szCs w:val="24"/>
        </w:rPr>
        <w:t>Зона рекреационного назначения (</w:t>
      </w:r>
      <w:r w:rsidRPr="00CD66AB">
        <w:rPr>
          <w:rFonts w:ascii="Times New Roman" w:eastAsia="Arial" w:hAnsi="Times New Roman" w:cs="Times New Roman"/>
          <w:b/>
          <w:bCs/>
          <w:sz w:val="24"/>
          <w:szCs w:val="24"/>
        </w:rPr>
        <w:t xml:space="preserve">Зона </w:t>
      </w:r>
      <w:bookmarkStart w:id="469" w:name="OLE_LINK1087"/>
      <w:bookmarkStart w:id="470" w:name="OLE_LINK1086"/>
      <w:r w:rsidRPr="00CD66AB">
        <w:rPr>
          <w:rFonts w:ascii="Times New Roman" w:eastAsia="Arial" w:hAnsi="Times New Roman" w:cs="Times New Roman"/>
          <w:b/>
          <w:bCs/>
          <w:sz w:val="24"/>
          <w:szCs w:val="24"/>
        </w:rPr>
        <w:t>природных рекреационно-ландшафтных территорий</w:t>
      </w:r>
      <w:bookmarkEnd w:id="469"/>
      <w:bookmarkEnd w:id="470"/>
      <w:r w:rsidR="00CD66AB" w:rsidRPr="00CD66AB">
        <w:rPr>
          <w:rFonts w:ascii="Times New Roman" w:eastAsia="Arial" w:hAnsi="Times New Roman" w:cs="Times New Roman"/>
          <w:b/>
          <w:bCs/>
          <w:sz w:val="24"/>
          <w:szCs w:val="24"/>
        </w:rPr>
        <w:t>)</w:t>
      </w:r>
    </w:p>
    <w:p w:rsidR="00A1247F" w:rsidRDefault="00A1247F" w:rsidP="00A1247F">
      <w:pPr>
        <w:pStyle w:val="ConsPlusNormal"/>
        <w:spacing w:line="100" w:lineRule="atLeast"/>
        <w:ind w:right="-286" w:firstLine="709"/>
        <w:jc w:val="both"/>
        <w:rPr>
          <w:rFonts w:ascii="Times New Roman" w:hAnsi="Times New Roman" w:cs="Times New Roman"/>
          <w:sz w:val="24"/>
          <w:szCs w:val="24"/>
        </w:rPr>
      </w:pPr>
      <w:r>
        <w:rPr>
          <w:rFonts w:ascii="Times New Roman" w:hAnsi="Times New Roman" w:cs="Times New Roman"/>
          <w:sz w:val="24"/>
          <w:szCs w:val="24"/>
        </w:rPr>
        <w:t>Цель организации зоны Р-2 состоит  в обеспечении правовых условий  сохранения ценных природных особенностей и ландшафтов, одновременно стимулируя создание условий для отдыха населения при условии, что планируемые мероприятия будут осуществляться с минимальным воздействием на уязвимые  элементы окружающей среды.</w:t>
      </w:r>
    </w:p>
    <w:p w:rsidR="00A1247F" w:rsidRDefault="00A1247F" w:rsidP="00A1247F">
      <w:pPr>
        <w:pStyle w:val="ConsPlusNormal"/>
        <w:spacing w:line="100" w:lineRule="atLeast"/>
        <w:ind w:right="-286" w:firstLine="709"/>
        <w:jc w:val="both"/>
        <w:rPr>
          <w:rFonts w:ascii="Times New Roman" w:hAnsi="Times New Roman" w:cs="Times New Roman"/>
          <w:sz w:val="24"/>
          <w:szCs w:val="24"/>
        </w:rPr>
      </w:pPr>
    </w:p>
    <w:p w:rsidR="00A1247F" w:rsidRDefault="00A1247F" w:rsidP="00A1247F">
      <w:pPr>
        <w:pStyle w:val="formattext"/>
        <w:shd w:val="clear" w:color="auto" w:fill="FFFFFF"/>
        <w:spacing w:before="0" w:beforeAutospacing="0" w:after="0" w:afterAutospacing="0" w:line="233" w:lineRule="atLeast"/>
        <w:textAlignment w:val="baseline"/>
        <w:rPr>
          <w:color w:val="2D2D2D"/>
          <w:spacing w:val="1"/>
        </w:rPr>
      </w:pPr>
    </w:p>
    <w:tbl>
      <w:tblPr>
        <w:tblStyle w:val="afc"/>
        <w:tblW w:w="10456" w:type="dxa"/>
        <w:tblLook w:val="04A0"/>
      </w:tblPr>
      <w:tblGrid>
        <w:gridCol w:w="632"/>
        <w:gridCol w:w="1987"/>
        <w:gridCol w:w="1642"/>
        <w:gridCol w:w="1557"/>
        <w:gridCol w:w="1530"/>
        <w:gridCol w:w="1682"/>
        <w:gridCol w:w="1426"/>
      </w:tblGrid>
      <w:tr w:rsidR="00A1247F" w:rsidTr="00A1247F">
        <w:tc>
          <w:tcPr>
            <w:tcW w:w="10456" w:type="dxa"/>
            <w:gridSpan w:val="7"/>
            <w:tcBorders>
              <w:top w:val="single" w:sz="4" w:space="0" w:color="auto"/>
              <w:left w:val="single" w:sz="4" w:space="0" w:color="auto"/>
              <w:bottom w:val="single" w:sz="4" w:space="0" w:color="auto"/>
              <w:right w:val="single" w:sz="4" w:space="0" w:color="auto"/>
            </w:tcBorders>
          </w:tcPr>
          <w:p w:rsidR="00CD66AB" w:rsidRDefault="00CD66AB">
            <w:pPr>
              <w:ind w:right="-286"/>
              <w:jc w:val="center"/>
              <w:rPr>
                <w:rFonts w:ascii="Times New Roman" w:hAnsi="Times New Roman" w:cs="Times New Roman"/>
                <w:b/>
                <w:sz w:val="24"/>
                <w:szCs w:val="24"/>
              </w:rPr>
            </w:pPr>
            <w:bookmarkStart w:id="471" w:name="OLE_LINK1100"/>
            <w:bookmarkStart w:id="472" w:name="OLE_LINK1099"/>
            <w:r w:rsidRPr="00CD66AB">
              <w:rPr>
                <w:rFonts w:ascii="Times New Roman" w:hAnsi="Times New Roman" w:cs="Times New Roman"/>
                <w:b/>
                <w:sz w:val="24"/>
                <w:szCs w:val="24"/>
              </w:rPr>
              <w:t xml:space="preserve">Зона рекреационного назначения </w:t>
            </w:r>
          </w:p>
          <w:p w:rsidR="00A1247F" w:rsidRPr="00CD66AB" w:rsidRDefault="00CD66AB">
            <w:pPr>
              <w:ind w:right="-286"/>
              <w:jc w:val="center"/>
              <w:rPr>
                <w:rFonts w:ascii="Times New Roman" w:hAnsi="Times New Roman" w:cs="Times New Roman"/>
                <w:b/>
                <w:bCs/>
                <w:sz w:val="24"/>
                <w:szCs w:val="24"/>
              </w:rPr>
            </w:pPr>
            <w:r w:rsidRPr="00CD66AB">
              <w:rPr>
                <w:rFonts w:ascii="Times New Roman" w:hAnsi="Times New Roman" w:cs="Times New Roman"/>
                <w:b/>
                <w:sz w:val="24"/>
                <w:szCs w:val="24"/>
              </w:rPr>
              <w:t>(</w:t>
            </w:r>
            <w:r w:rsidR="00A1247F" w:rsidRPr="00CD66AB">
              <w:rPr>
                <w:rFonts w:ascii="Times New Roman" w:hAnsi="Times New Roman" w:cs="Times New Roman"/>
                <w:b/>
                <w:bCs/>
                <w:sz w:val="24"/>
                <w:szCs w:val="24"/>
              </w:rPr>
              <w:t xml:space="preserve">Зона </w:t>
            </w:r>
            <w:r w:rsidR="00A1247F" w:rsidRPr="00CD66AB">
              <w:rPr>
                <w:rFonts w:ascii="Times New Roman" w:eastAsia="Arial" w:hAnsi="Times New Roman" w:cs="Times New Roman"/>
                <w:b/>
                <w:bCs/>
                <w:sz w:val="24"/>
                <w:szCs w:val="24"/>
              </w:rPr>
              <w:t>природных рекреационно-ландшафтных территорий</w:t>
            </w:r>
            <w:r w:rsidRPr="00CD66AB">
              <w:rPr>
                <w:rFonts w:ascii="Times New Roman" w:eastAsia="Arial" w:hAnsi="Times New Roman" w:cs="Times New Roman"/>
                <w:b/>
                <w:bCs/>
                <w:sz w:val="24"/>
                <w:szCs w:val="24"/>
              </w:rPr>
              <w:t>)</w:t>
            </w:r>
            <w:r w:rsidR="00A1247F" w:rsidRPr="00CD66AB">
              <w:rPr>
                <w:rFonts w:ascii="Times New Roman" w:hAnsi="Times New Roman" w:cs="Times New Roman"/>
                <w:b/>
                <w:bCs/>
                <w:sz w:val="24"/>
                <w:szCs w:val="24"/>
              </w:rPr>
              <w:t xml:space="preserve"> (Р-2)</w:t>
            </w:r>
          </w:p>
          <w:p w:rsidR="00A1247F" w:rsidRDefault="00A1247F">
            <w:pPr>
              <w:spacing w:line="276" w:lineRule="auto"/>
              <w:ind w:right="-286"/>
              <w:jc w:val="center"/>
              <w:rPr>
                <w:rFonts w:ascii="Times New Roman" w:hAnsi="Times New Roman" w:cs="Times New Roman"/>
                <w:b/>
                <w:bCs/>
                <w:sz w:val="24"/>
                <w:szCs w:val="24"/>
              </w:rPr>
            </w:pPr>
          </w:p>
        </w:tc>
      </w:tr>
      <w:tr w:rsidR="00A1247F" w:rsidTr="003236B9">
        <w:tc>
          <w:tcPr>
            <w:tcW w:w="2799"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Вид разрешённого использования земельного участка</w:t>
            </w:r>
          </w:p>
        </w:tc>
        <w:tc>
          <w:tcPr>
            <w:tcW w:w="7657" w:type="dxa"/>
            <w:gridSpan w:val="5"/>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Параметры разрешённого строительства, реконструкции объектов капитального строительства</w:t>
            </w:r>
          </w:p>
        </w:tc>
      </w:tr>
      <w:tr w:rsidR="00A1247F" w:rsidTr="003236B9">
        <w:tc>
          <w:tcPr>
            <w:tcW w:w="654"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rPr>
                <w:rFonts w:cs="Times New Roman"/>
                <w:b/>
                <w:bCs/>
                <w:i/>
                <w:iCs/>
                <w:sz w:val="24"/>
                <w:szCs w:val="24"/>
              </w:rPr>
            </w:pPr>
            <w:r>
              <w:rPr>
                <w:rFonts w:cs="Times New Roman"/>
                <w:b/>
                <w:bCs/>
                <w:i/>
                <w:iCs/>
                <w:sz w:val="24"/>
                <w:szCs w:val="24"/>
              </w:rPr>
              <w:t>код</w:t>
            </w:r>
          </w:p>
        </w:tc>
        <w:tc>
          <w:tcPr>
            <w:tcW w:w="2145"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rPr>
                <w:rFonts w:cs="Times New Roman"/>
                <w:b/>
                <w:bCs/>
                <w:i/>
                <w:iCs/>
                <w:sz w:val="24"/>
                <w:szCs w:val="24"/>
              </w:rPr>
            </w:pPr>
            <w:r>
              <w:rPr>
                <w:rFonts w:cs="Times New Roman"/>
                <w:b/>
              </w:rPr>
              <w:t>Наименование вида</w:t>
            </w:r>
          </w:p>
        </w:tc>
        <w:tc>
          <w:tcPr>
            <w:tcW w:w="137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Предельные (мин. и (или) макс.) размеры земельных участков / предельная (мин. и (или) макс.) площадь</w:t>
            </w:r>
          </w:p>
        </w:tc>
        <w:tc>
          <w:tcPr>
            <w:tcW w:w="148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Мин. отступы от границ земельных участков</w:t>
            </w:r>
          </w:p>
        </w:tc>
        <w:tc>
          <w:tcPr>
            <w:tcW w:w="156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Предельное количество этажей или предельная высота зданий, строений, сооружений</w:t>
            </w:r>
          </w:p>
        </w:tc>
        <w:tc>
          <w:tcPr>
            <w:tcW w:w="173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 xml:space="preserve">Макс. процент застройки в границах земельного </w:t>
            </w:r>
          </w:p>
          <w:p w:rsidR="00A1247F" w:rsidRDefault="00A1247F">
            <w:pPr>
              <w:pStyle w:val="Iauiue"/>
              <w:spacing w:line="100" w:lineRule="atLeast"/>
              <w:ind w:right="-286"/>
              <w:rPr>
                <w:rFonts w:cs="Times New Roman"/>
                <w:b/>
                <w:vertAlign w:val="superscript"/>
              </w:rPr>
            </w:pPr>
            <w:r>
              <w:rPr>
                <w:rFonts w:cs="Times New Roman"/>
                <w:b/>
              </w:rPr>
              <w:t>участка</w:t>
            </w:r>
          </w:p>
        </w:tc>
        <w:tc>
          <w:tcPr>
            <w:tcW w:w="151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Иные предельные параметры</w:t>
            </w:r>
          </w:p>
        </w:tc>
      </w:tr>
      <w:tr w:rsidR="00A1247F" w:rsidTr="003236B9">
        <w:tc>
          <w:tcPr>
            <w:tcW w:w="654" w:type="dxa"/>
            <w:tcBorders>
              <w:top w:val="single" w:sz="4" w:space="0" w:color="auto"/>
              <w:left w:val="single" w:sz="4" w:space="0" w:color="auto"/>
              <w:bottom w:val="single" w:sz="4" w:space="0" w:color="auto"/>
              <w:right w:val="single" w:sz="4" w:space="0" w:color="auto"/>
            </w:tcBorders>
            <w:vAlign w:val="center"/>
          </w:tcPr>
          <w:p w:rsidR="00A1247F" w:rsidRDefault="00A1247F">
            <w:pPr>
              <w:pStyle w:val="Iauiue"/>
              <w:spacing w:line="100" w:lineRule="atLeast"/>
              <w:ind w:right="-286"/>
              <w:rPr>
                <w:rFonts w:cs="Times New Roman"/>
                <w:b/>
                <w:bCs/>
                <w:i/>
                <w:iCs/>
                <w:sz w:val="24"/>
                <w:szCs w:val="24"/>
              </w:rPr>
            </w:pPr>
          </w:p>
        </w:tc>
        <w:tc>
          <w:tcPr>
            <w:tcW w:w="9802" w:type="dxa"/>
            <w:gridSpan w:val="6"/>
            <w:tcBorders>
              <w:top w:val="single" w:sz="4" w:space="0" w:color="auto"/>
              <w:left w:val="single" w:sz="4" w:space="0" w:color="auto"/>
              <w:bottom w:val="single" w:sz="4" w:space="0" w:color="auto"/>
              <w:right w:val="single" w:sz="4" w:space="0" w:color="auto"/>
            </w:tcBorders>
            <w:vAlign w:val="center"/>
          </w:tcPr>
          <w:p w:rsidR="00A1247F" w:rsidRDefault="00A1247F">
            <w:pPr>
              <w:pStyle w:val="nienie"/>
              <w:numPr>
                <w:ilvl w:val="0"/>
                <w:numId w:val="0"/>
              </w:numPr>
              <w:tabs>
                <w:tab w:val="left" w:pos="708"/>
              </w:tabs>
              <w:ind w:left="283"/>
              <w:jc w:val="left"/>
              <w:rPr>
                <w:rFonts w:ascii="Times New Roman" w:hAnsi="Times New Roman"/>
                <w:b/>
                <w:i/>
                <w:szCs w:val="24"/>
              </w:rPr>
            </w:pPr>
            <w:r>
              <w:rPr>
                <w:rFonts w:ascii="Times New Roman" w:hAnsi="Times New Roman"/>
                <w:b/>
                <w:i/>
                <w:szCs w:val="24"/>
              </w:rPr>
              <w:t>Основные виды разрешенного использования земельного участка</w:t>
            </w:r>
          </w:p>
          <w:p w:rsidR="00A1247F" w:rsidRDefault="00A1247F">
            <w:pPr>
              <w:pStyle w:val="Iauiue"/>
              <w:spacing w:line="100" w:lineRule="atLeast"/>
              <w:ind w:right="-286"/>
              <w:rPr>
                <w:rFonts w:cs="Times New Roman"/>
                <w:b/>
              </w:rPr>
            </w:pPr>
          </w:p>
        </w:tc>
      </w:tr>
      <w:tr w:rsidR="00A50D8A" w:rsidTr="00A50D8A">
        <w:trPr>
          <w:trHeight w:val="133"/>
        </w:trPr>
        <w:tc>
          <w:tcPr>
            <w:tcW w:w="654" w:type="dxa"/>
            <w:tcBorders>
              <w:top w:val="single" w:sz="4" w:space="0" w:color="auto"/>
              <w:left w:val="single" w:sz="4" w:space="0" w:color="auto"/>
              <w:bottom w:val="single" w:sz="4" w:space="0" w:color="auto"/>
              <w:right w:val="single" w:sz="4" w:space="0" w:color="auto"/>
            </w:tcBorders>
            <w:hideMark/>
          </w:tcPr>
          <w:p w:rsidR="00A50D8A" w:rsidRPr="00A50D8A" w:rsidRDefault="00A50D8A">
            <w:pPr>
              <w:pStyle w:val="Iauiue"/>
              <w:spacing w:line="100" w:lineRule="atLeast"/>
              <w:ind w:right="-286"/>
              <w:jc w:val="both"/>
              <w:rPr>
                <w:color w:val="2D2D2D"/>
                <w:sz w:val="22"/>
                <w:szCs w:val="22"/>
              </w:rPr>
            </w:pPr>
            <w:r w:rsidRPr="00A50D8A">
              <w:rPr>
                <w:color w:val="2D2D2D"/>
                <w:sz w:val="22"/>
                <w:szCs w:val="22"/>
              </w:rPr>
              <w:t>5.0</w:t>
            </w:r>
          </w:p>
        </w:tc>
        <w:tc>
          <w:tcPr>
            <w:tcW w:w="2145" w:type="dxa"/>
            <w:tcBorders>
              <w:top w:val="single" w:sz="4" w:space="0" w:color="auto"/>
              <w:left w:val="single" w:sz="4" w:space="0" w:color="auto"/>
              <w:bottom w:val="single" w:sz="4" w:space="0" w:color="auto"/>
              <w:right w:val="single" w:sz="4" w:space="0" w:color="auto"/>
            </w:tcBorders>
            <w:hideMark/>
          </w:tcPr>
          <w:p w:rsidR="00A50D8A" w:rsidRPr="00A50D8A" w:rsidRDefault="00A50D8A" w:rsidP="00A50D8A">
            <w:pPr>
              <w:pStyle w:val="formattext"/>
              <w:spacing w:after="0" w:line="233" w:lineRule="atLeast"/>
              <w:textAlignment w:val="baseline"/>
              <w:rPr>
                <w:rFonts w:eastAsia="Calibri"/>
                <w:color w:val="2D2D2D"/>
                <w:sz w:val="22"/>
                <w:szCs w:val="22"/>
                <w:lang w:eastAsia="en-US"/>
              </w:rPr>
            </w:pPr>
            <w:r w:rsidRPr="00A50D8A">
              <w:rPr>
                <w:sz w:val="22"/>
                <w:szCs w:val="22"/>
              </w:rPr>
              <w:t>Отдых (рекреация)</w:t>
            </w:r>
          </w:p>
        </w:tc>
        <w:tc>
          <w:tcPr>
            <w:tcW w:w="1370" w:type="dxa"/>
            <w:tcBorders>
              <w:top w:val="single" w:sz="4" w:space="0" w:color="auto"/>
              <w:left w:val="single" w:sz="4" w:space="0" w:color="auto"/>
              <w:bottom w:val="single" w:sz="4" w:space="0" w:color="auto"/>
              <w:right w:val="single" w:sz="4" w:space="0" w:color="auto"/>
            </w:tcBorders>
            <w:hideMark/>
          </w:tcPr>
          <w:p w:rsidR="00A50D8A" w:rsidRPr="00A50D8A" w:rsidRDefault="00A50D8A" w:rsidP="00A50D8A">
            <w:pPr>
              <w:pStyle w:val="Iauiue"/>
              <w:spacing w:line="100" w:lineRule="atLeast"/>
              <w:ind w:right="85"/>
              <w:rPr>
                <w:color w:val="2D2D2D"/>
                <w:sz w:val="22"/>
                <w:szCs w:val="22"/>
              </w:rPr>
            </w:pPr>
            <w:r w:rsidRPr="00A50D8A">
              <w:rPr>
                <w:color w:val="2D2D2D"/>
                <w:sz w:val="22"/>
                <w:szCs w:val="22"/>
              </w:rPr>
              <w:t>не подлежат установлению</w:t>
            </w:r>
          </w:p>
        </w:tc>
        <w:tc>
          <w:tcPr>
            <w:tcW w:w="1483" w:type="dxa"/>
            <w:tcBorders>
              <w:top w:val="single" w:sz="4" w:space="0" w:color="auto"/>
              <w:left w:val="single" w:sz="4" w:space="0" w:color="auto"/>
              <w:bottom w:val="single" w:sz="4" w:space="0" w:color="auto"/>
              <w:right w:val="single" w:sz="4" w:space="0" w:color="auto"/>
            </w:tcBorders>
            <w:hideMark/>
          </w:tcPr>
          <w:p w:rsidR="00A50D8A" w:rsidRPr="00A50D8A" w:rsidRDefault="00A50D8A" w:rsidP="00F35F07">
            <w:pPr>
              <w:pStyle w:val="Iauiue"/>
              <w:spacing w:line="100" w:lineRule="atLeast"/>
              <w:rPr>
                <w:sz w:val="22"/>
                <w:szCs w:val="22"/>
              </w:rPr>
            </w:pPr>
            <w:r w:rsidRPr="00A50D8A">
              <w:rPr>
                <w:sz w:val="22"/>
                <w:szCs w:val="22"/>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hideMark/>
          </w:tcPr>
          <w:p w:rsidR="00A50D8A" w:rsidRPr="00A50D8A" w:rsidRDefault="00A50D8A" w:rsidP="00F35F07">
            <w:pPr>
              <w:pStyle w:val="Iauiue"/>
              <w:spacing w:line="100" w:lineRule="atLeast"/>
              <w:ind w:right="-286"/>
              <w:rPr>
                <w:color w:val="2D2D2D"/>
                <w:sz w:val="22"/>
                <w:szCs w:val="22"/>
              </w:rPr>
            </w:pPr>
            <w:r w:rsidRPr="00A50D8A">
              <w:rPr>
                <w:color w:val="2D2D2D"/>
                <w:sz w:val="22"/>
                <w:szCs w:val="22"/>
              </w:rPr>
              <w:t>не подлежат установлению</w:t>
            </w:r>
          </w:p>
        </w:tc>
        <w:tc>
          <w:tcPr>
            <w:tcW w:w="1730" w:type="dxa"/>
            <w:tcBorders>
              <w:top w:val="single" w:sz="4" w:space="0" w:color="auto"/>
              <w:left w:val="single" w:sz="4" w:space="0" w:color="auto"/>
              <w:bottom w:val="single" w:sz="4" w:space="0" w:color="auto"/>
              <w:right w:val="single" w:sz="4" w:space="0" w:color="auto"/>
            </w:tcBorders>
            <w:hideMark/>
          </w:tcPr>
          <w:p w:rsidR="00A50D8A" w:rsidRPr="00A50D8A" w:rsidRDefault="00A50D8A" w:rsidP="00F35F07">
            <w:pPr>
              <w:pStyle w:val="Iauiue"/>
              <w:spacing w:line="100" w:lineRule="atLeast"/>
              <w:ind w:right="-286"/>
              <w:rPr>
                <w:color w:val="2D2D2D"/>
                <w:sz w:val="22"/>
                <w:szCs w:val="22"/>
              </w:rPr>
            </w:pPr>
            <w:r w:rsidRPr="00A50D8A">
              <w:rPr>
                <w:color w:val="2D2D2D"/>
                <w:sz w:val="22"/>
                <w:szCs w:val="22"/>
              </w:rPr>
              <w:t>не подлежат установлению</w:t>
            </w:r>
          </w:p>
        </w:tc>
        <w:tc>
          <w:tcPr>
            <w:tcW w:w="1514" w:type="dxa"/>
            <w:tcBorders>
              <w:top w:val="single" w:sz="4" w:space="0" w:color="auto"/>
              <w:left w:val="single" w:sz="4" w:space="0" w:color="auto"/>
              <w:bottom w:val="single" w:sz="4" w:space="0" w:color="auto"/>
              <w:right w:val="single" w:sz="4" w:space="0" w:color="auto"/>
            </w:tcBorders>
            <w:hideMark/>
          </w:tcPr>
          <w:p w:rsidR="00A50D8A" w:rsidRDefault="00A50D8A" w:rsidP="00F35F07">
            <w:pPr>
              <w:pStyle w:val="Iauiue"/>
              <w:spacing w:line="100" w:lineRule="atLeast"/>
              <w:ind w:right="-286"/>
              <w:rPr>
                <w:color w:val="2D2D2D"/>
              </w:rPr>
            </w:pPr>
            <w:r>
              <w:rPr>
                <w:color w:val="2D2D2D"/>
              </w:rPr>
              <w:t>не подлежат установлению</w:t>
            </w:r>
          </w:p>
        </w:tc>
      </w:tr>
      <w:tr w:rsidR="00A50D8A" w:rsidTr="003236B9">
        <w:trPr>
          <w:trHeight w:val="620"/>
        </w:trPr>
        <w:tc>
          <w:tcPr>
            <w:tcW w:w="654" w:type="dxa"/>
            <w:tcBorders>
              <w:top w:val="single" w:sz="4" w:space="0" w:color="auto"/>
              <w:left w:val="single" w:sz="4" w:space="0" w:color="auto"/>
              <w:bottom w:val="single" w:sz="4" w:space="0" w:color="auto"/>
              <w:right w:val="single" w:sz="4" w:space="0" w:color="auto"/>
            </w:tcBorders>
            <w:hideMark/>
          </w:tcPr>
          <w:p w:rsidR="00A50D8A" w:rsidRPr="00A50D8A" w:rsidRDefault="00A50D8A" w:rsidP="00A50D8A">
            <w:pPr>
              <w:pStyle w:val="Iauiue"/>
              <w:spacing w:line="100" w:lineRule="atLeast"/>
              <w:ind w:right="-286"/>
              <w:jc w:val="both"/>
              <w:rPr>
                <w:color w:val="2D2D2D"/>
                <w:sz w:val="22"/>
                <w:szCs w:val="22"/>
              </w:rPr>
            </w:pPr>
            <w:r w:rsidRPr="00A50D8A">
              <w:rPr>
                <w:color w:val="2D2D2D"/>
                <w:sz w:val="22"/>
                <w:szCs w:val="22"/>
              </w:rPr>
              <w:t>9.0</w:t>
            </w:r>
          </w:p>
        </w:tc>
        <w:tc>
          <w:tcPr>
            <w:tcW w:w="2145" w:type="dxa"/>
            <w:tcBorders>
              <w:top w:val="single" w:sz="4" w:space="0" w:color="auto"/>
              <w:left w:val="single" w:sz="4" w:space="0" w:color="auto"/>
              <w:bottom w:val="single" w:sz="4" w:space="0" w:color="auto"/>
              <w:right w:val="single" w:sz="4" w:space="0" w:color="auto"/>
            </w:tcBorders>
            <w:hideMark/>
          </w:tcPr>
          <w:p w:rsidR="00A50D8A" w:rsidRPr="00A50D8A" w:rsidRDefault="00A50D8A" w:rsidP="00A50D8A">
            <w:pPr>
              <w:pStyle w:val="formattext"/>
              <w:spacing w:after="0" w:line="233" w:lineRule="atLeast"/>
              <w:textAlignment w:val="baseline"/>
              <w:rPr>
                <w:rFonts w:eastAsia="Calibri"/>
                <w:color w:val="2D2D2D"/>
                <w:sz w:val="22"/>
                <w:szCs w:val="22"/>
                <w:lang w:eastAsia="en-US"/>
              </w:rPr>
            </w:pPr>
            <w:r w:rsidRPr="00A50D8A">
              <w:rPr>
                <w:rFonts w:eastAsia="Calibri"/>
                <w:color w:val="2D2D2D"/>
                <w:sz w:val="22"/>
                <w:szCs w:val="22"/>
                <w:lang w:eastAsia="en-US"/>
              </w:rPr>
              <w:t>Деятельность по особой охране и изучению природы</w:t>
            </w:r>
          </w:p>
        </w:tc>
        <w:tc>
          <w:tcPr>
            <w:tcW w:w="1370" w:type="dxa"/>
            <w:tcBorders>
              <w:top w:val="single" w:sz="4" w:space="0" w:color="auto"/>
              <w:left w:val="single" w:sz="4" w:space="0" w:color="auto"/>
              <w:bottom w:val="single" w:sz="4" w:space="0" w:color="auto"/>
              <w:right w:val="single" w:sz="4" w:space="0" w:color="auto"/>
            </w:tcBorders>
            <w:hideMark/>
          </w:tcPr>
          <w:p w:rsidR="00A50D8A" w:rsidRPr="00A50D8A" w:rsidRDefault="00A50D8A" w:rsidP="00A50D8A">
            <w:pPr>
              <w:pStyle w:val="Iauiue"/>
              <w:spacing w:line="100" w:lineRule="atLeast"/>
              <w:ind w:right="85"/>
              <w:rPr>
                <w:color w:val="2D2D2D"/>
                <w:sz w:val="22"/>
                <w:szCs w:val="22"/>
              </w:rPr>
            </w:pPr>
            <w:r w:rsidRPr="00A50D8A">
              <w:rPr>
                <w:color w:val="2D2D2D"/>
                <w:sz w:val="22"/>
                <w:szCs w:val="22"/>
              </w:rPr>
              <w:t>не подлежат установлению</w:t>
            </w:r>
          </w:p>
        </w:tc>
        <w:tc>
          <w:tcPr>
            <w:tcW w:w="1483" w:type="dxa"/>
            <w:tcBorders>
              <w:top w:val="single" w:sz="4" w:space="0" w:color="auto"/>
              <w:left w:val="single" w:sz="4" w:space="0" w:color="auto"/>
              <w:bottom w:val="single" w:sz="4" w:space="0" w:color="auto"/>
              <w:right w:val="single" w:sz="4" w:space="0" w:color="auto"/>
            </w:tcBorders>
            <w:hideMark/>
          </w:tcPr>
          <w:p w:rsidR="00A50D8A" w:rsidRPr="00A50D8A" w:rsidRDefault="00A50D8A" w:rsidP="00CD66AB">
            <w:pPr>
              <w:pStyle w:val="Iauiue"/>
              <w:spacing w:line="100" w:lineRule="atLeast"/>
              <w:rPr>
                <w:sz w:val="22"/>
                <w:szCs w:val="22"/>
              </w:rPr>
            </w:pPr>
            <w:r w:rsidRPr="00A50D8A">
              <w:rPr>
                <w:sz w:val="22"/>
                <w:szCs w:val="22"/>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hideMark/>
          </w:tcPr>
          <w:p w:rsidR="00A50D8A" w:rsidRPr="00A50D8A" w:rsidRDefault="00A50D8A" w:rsidP="00A50D8A">
            <w:pPr>
              <w:pStyle w:val="Iauiue"/>
              <w:spacing w:line="100" w:lineRule="atLeast"/>
              <w:ind w:right="-286"/>
              <w:rPr>
                <w:color w:val="2D2D2D"/>
                <w:sz w:val="22"/>
                <w:szCs w:val="22"/>
              </w:rPr>
            </w:pPr>
            <w:r w:rsidRPr="00A50D8A">
              <w:rPr>
                <w:color w:val="2D2D2D"/>
                <w:sz w:val="22"/>
                <w:szCs w:val="22"/>
              </w:rPr>
              <w:t>не подлежат установлению</w:t>
            </w:r>
          </w:p>
        </w:tc>
        <w:tc>
          <w:tcPr>
            <w:tcW w:w="1730" w:type="dxa"/>
            <w:tcBorders>
              <w:top w:val="single" w:sz="4" w:space="0" w:color="auto"/>
              <w:left w:val="single" w:sz="4" w:space="0" w:color="auto"/>
              <w:bottom w:val="single" w:sz="4" w:space="0" w:color="auto"/>
              <w:right w:val="single" w:sz="4" w:space="0" w:color="auto"/>
            </w:tcBorders>
            <w:hideMark/>
          </w:tcPr>
          <w:p w:rsidR="00A50D8A" w:rsidRPr="00A50D8A" w:rsidRDefault="00A50D8A" w:rsidP="00A50D8A">
            <w:pPr>
              <w:pStyle w:val="Iauiue"/>
              <w:spacing w:line="100" w:lineRule="atLeast"/>
              <w:ind w:right="-286"/>
              <w:rPr>
                <w:color w:val="2D2D2D"/>
                <w:sz w:val="22"/>
                <w:szCs w:val="22"/>
              </w:rPr>
            </w:pPr>
            <w:r w:rsidRPr="00A50D8A">
              <w:rPr>
                <w:color w:val="2D2D2D"/>
                <w:sz w:val="22"/>
                <w:szCs w:val="22"/>
              </w:rPr>
              <w:t>не подлежат установлению</w:t>
            </w:r>
          </w:p>
        </w:tc>
        <w:tc>
          <w:tcPr>
            <w:tcW w:w="1514" w:type="dxa"/>
            <w:tcBorders>
              <w:top w:val="single" w:sz="4" w:space="0" w:color="auto"/>
              <w:left w:val="single" w:sz="4" w:space="0" w:color="auto"/>
              <w:bottom w:val="single" w:sz="4" w:space="0" w:color="auto"/>
              <w:right w:val="single" w:sz="4" w:space="0" w:color="auto"/>
            </w:tcBorders>
            <w:hideMark/>
          </w:tcPr>
          <w:p w:rsidR="00A50D8A" w:rsidRDefault="00A50D8A" w:rsidP="00A50D8A">
            <w:pPr>
              <w:pStyle w:val="Iauiue"/>
              <w:spacing w:line="100" w:lineRule="atLeast"/>
              <w:ind w:right="-286"/>
              <w:rPr>
                <w:color w:val="2D2D2D"/>
              </w:rPr>
            </w:pPr>
            <w:r>
              <w:rPr>
                <w:color w:val="2D2D2D"/>
              </w:rPr>
              <w:t>не подлежат установлению</w:t>
            </w:r>
          </w:p>
        </w:tc>
      </w:tr>
      <w:tr w:rsidR="003236B9" w:rsidTr="003236B9">
        <w:trPr>
          <w:trHeight w:val="318"/>
        </w:trPr>
        <w:tc>
          <w:tcPr>
            <w:tcW w:w="654" w:type="dxa"/>
            <w:tcBorders>
              <w:top w:val="single" w:sz="4" w:space="0" w:color="auto"/>
              <w:left w:val="single" w:sz="4" w:space="0" w:color="auto"/>
              <w:bottom w:val="single" w:sz="4" w:space="0" w:color="auto"/>
              <w:right w:val="single" w:sz="4" w:space="0" w:color="auto"/>
            </w:tcBorders>
            <w:hideMark/>
          </w:tcPr>
          <w:p w:rsidR="003236B9" w:rsidRPr="00A50D8A" w:rsidRDefault="003236B9">
            <w:pPr>
              <w:pStyle w:val="Iauiue"/>
              <w:spacing w:line="100" w:lineRule="atLeast"/>
              <w:ind w:right="-286"/>
              <w:jc w:val="both"/>
              <w:rPr>
                <w:color w:val="2D2D2D"/>
                <w:sz w:val="22"/>
                <w:szCs w:val="22"/>
              </w:rPr>
            </w:pPr>
            <w:r w:rsidRPr="00A50D8A">
              <w:rPr>
                <w:color w:val="2D2D2D"/>
                <w:sz w:val="22"/>
                <w:szCs w:val="22"/>
              </w:rPr>
              <w:t>9.1</w:t>
            </w:r>
          </w:p>
        </w:tc>
        <w:tc>
          <w:tcPr>
            <w:tcW w:w="2145" w:type="dxa"/>
            <w:tcBorders>
              <w:top w:val="single" w:sz="4" w:space="0" w:color="auto"/>
              <w:left w:val="single" w:sz="4" w:space="0" w:color="auto"/>
              <w:bottom w:val="single" w:sz="4" w:space="0" w:color="auto"/>
              <w:right w:val="single" w:sz="4" w:space="0" w:color="auto"/>
            </w:tcBorders>
            <w:hideMark/>
          </w:tcPr>
          <w:p w:rsidR="003236B9" w:rsidRPr="00A50D8A" w:rsidRDefault="003236B9" w:rsidP="003236B9">
            <w:pPr>
              <w:pStyle w:val="formattext"/>
              <w:spacing w:after="0" w:line="233" w:lineRule="atLeast"/>
              <w:textAlignment w:val="baseline"/>
              <w:rPr>
                <w:rFonts w:eastAsia="Calibri"/>
                <w:color w:val="2D2D2D"/>
                <w:sz w:val="22"/>
                <w:szCs w:val="22"/>
                <w:lang w:eastAsia="en-US"/>
              </w:rPr>
            </w:pPr>
            <w:r w:rsidRPr="00A50D8A">
              <w:rPr>
                <w:rFonts w:eastAsia="Calibri"/>
                <w:color w:val="2D2D2D"/>
                <w:sz w:val="22"/>
                <w:szCs w:val="22"/>
                <w:lang w:eastAsia="en-US"/>
              </w:rPr>
              <w:t>Охрана природных территорий</w:t>
            </w:r>
          </w:p>
        </w:tc>
        <w:tc>
          <w:tcPr>
            <w:tcW w:w="1370" w:type="dxa"/>
            <w:tcBorders>
              <w:top w:val="single" w:sz="4" w:space="0" w:color="auto"/>
              <w:left w:val="single" w:sz="4" w:space="0" w:color="auto"/>
              <w:bottom w:val="single" w:sz="4" w:space="0" w:color="auto"/>
              <w:right w:val="single" w:sz="4" w:space="0" w:color="auto"/>
            </w:tcBorders>
            <w:hideMark/>
          </w:tcPr>
          <w:p w:rsidR="003236B9" w:rsidRPr="00A50D8A" w:rsidRDefault="003236B9" w:rsidP="00A50D8A">
            <w:pPr>
              <w:pStyle w:val="Iauiue"/>
              <w:spacing w:line="100" w:lineRule="atLeast"/>
              <w:ind w:right="85"/>
              <w:rPr>
                <w:rFonts w:cs="Times New Roman"/>
                <w:b/>
                <w:bCs/>
                <w:i/>
                <w:iCs/>
                <w:sz w:val="22"/>
                <w:szCs w:val="22"/>
              </w:rPr>
            </w:pPr>
            <w:r w:rsidRPr="00A50D8A">
              <w:rPr>
                <w:color w:val="2D2D2D"/>
                <w:sz w:val="22"/>
                <w:szCs w:val="22"/>
              </w:rPr>
              <w:t>не подлежат установлению</w:t>
            </w:r>
          </w:p>
        </w:tc>
        <w:tc>
          <w:tcPr>
            <w:tcW w:w="1483" w:type="dxa"/>
            <w:tcBorders>
              <w:top w:val="single" w:sz="4" w:space="0" w:color="auto"/>
              <w:left w:val="single" w:sz="4" w:space="0" w:color="auto"/>
              <w:bottom w:val="single" w:sz="4" w:space="0" w:color="auto"/>
              <w:right w:val="single" w:sz="4" w:space="0" w:color="auto"/>
            </w:tcBorders>
            <w:hideMark/>
          </w:tcPr>
          <w:p w:rsidR="003236B9" w:rsidRPr="00A50D8A" w:rsidRDefault="003236B9" w:rsidP="00CD66AB">
            <w:pPr>
              <w:pStyle w:val="Iauiue"/>
              <w:spacing w:line="100" w:lineRule="atLeast"/>
              <w:rPr>
                <w:sz w:val="22"/>
                <w:szCs w:val="22"/>
              </w:rPr>
            </w:pPr>
            <w:r w:rsidRPr="00A50D8A">
              <w:rPr>
                <w:sz w:val="22"/>
                <w:szCs w:val="22"/>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hideMark/>
          </w:tcPr>
          <w:p w:rsidR="003236B9" w:rsidRPr="00A50D8A" w:rsidRDefault="003236B9">
            <w:pPr>
              <w:pStyle w:val="Iauiue"/>
              <w:spacing w:line="100" w:lineRule="atLeast"/>
              <w:ind w:right="-286"/>
              <w:rPr>
                <w:rFonts w:cs="Times New Roman"/>
                <w:b/>
                <w:bCs/>
                <w:i/>
                <w:iCs/>
                <w:sz w:val="22"/>
                <w:szCs w:val="22"/>
              </w:rPr>
            </w:pPr>
            <w:r w:rsidRPr="00A50D8A">
              <w:rPr>
                <w:color w:val="2D2D2D"/>
                <w:sz w:val="22"/>
                <w:szCs w:val="22"/>
              </w:rPr>
              <w:t>не подлежат установлению</w:t>
            </w:r>
          </w:p>
        </w:tc>
        <w:tc>
          <w:tcPr>
            <w:tcW w:w="1730" w:type="dxa"/>
            <w:tcBorders>
              <w:top w:val="single" w:sz="4" w:space="0" w:color="auto"/>
              <w:left w:val="single" w:sz="4" w:space="0" w:color="auto"/>
              <w:bottom w:val="single" w:sz="4" w:space="0" w:color="auto"/>
              <w:right w:val="single" w:sz="4" w:space="0" w:color="auto"/>
            </w:tcBorders>
            <w:hideMark/>
          </w:tcPr>
          <w:p w:rsidR="003236B9" w:rsidRPr="00A50D8A" w:rsidRDefault="003236B9">
            <w:pPr>
              <w:pStyle w:val="Iauiue"/>
              <w:spacing w:line="100" w:lineRule="atLeast"/>
              <w:ind w:right="-286"/>
              <w:rPr>
                <w:rFonts w:cs="Times New Roman"/>
                <w:b/>
                <w:bCs/>
                <w:i/>
                <w:iCs/>
                <w:sz w:val="22"/>
                <w:szCs w:val="22"/>
              </w:rPr>
            </w:pPr>
            <w:r w:rsidRPr="00A50D8A">
              <w:rPr>
                <w:color w:val="2D2D2D"/>
                <w:sz w:val="22"/>
                <w:szCs w:val="22"/>
              </w:rPr>
              <w:t>не подлежат установлению</w:t>
            </w:r>
          </w:p>
        </w:tc>
        <w:tc>
          <w:tcPr>
            <w:tcW w:w="1514" w:type="dxa"/>
            <w:tcBorders>
              <w:top w:val="single" w:sz="4" w:space="0" w:color="auto"/>
              <w:left w:val="single" w:sz="4" w:space="0" w:color="auto"/>
              <w:right w:val="single" w:sz="4" w:space="0" w:color="auto"/>
            </w:tcBorders>
            <w:hideMark/>
          </w:tcPr>
          <w:p w:rsidR="003236B9" w:rsidRDefault="003236B9">
            <w:pPr>
              <w:pStyle w:val="Iauiue"/>
              <w:spacing w:line="100" w:lineRule="atLeast"/>
              <w:ind w:right="-286"/>
              <w:rPr>
                <w:rFonts w:cs="Times New Roman"/>
                <w:b/>
                <w:bCs/>
                <w:i/>
                <w:iCs/>
                <w:sz w:val="24"/>
                <w:szCs w:val="24"/>
              </w:rPr>
            </w:pPr>
            <w:r>
              <w:rPr>
                <w:color w:val="2D2D2D"/>
              </w:rPr>
              <w:t>не подлежат установлению</w:t>
            </w:r>
          </w:p>
        </w:tc>
      </w:tr>
      <w:tr w:rsidR="00A50D8A" w:rsidTr="003236B9">
        <w:trPr>
          <w:trHeight w:val="184"/>
        </w:trPr>
        <w:tc>
          <w:tcPr>
            <w:tcW w:w="654" w:type="dxa"/>
            <w:tcBorders>
              <w:top w:val="single" w:sz="4" w:space="0" w:color="auto"/>
              <w:left w:val="single" w:sz="4" w:space="0" w:color="auto"/>
              <w:bottom w:val="single" w:sz="4" w:space="0" w:color="auto"/>
              <w:right w:val="single" w:sz="4" w:space="0" w:color="auto"/>
            </w:tcBorders>
            <w:hideMark/>
          </w:tcPr>
          <w:p w:rsidR="00A50D8A" w:rsidRPr="00A50D8A" w:rsidRDefault="00A50D8A" w:rsidP="003236B9">
            <w:pPr>
              <w:pStyle w:val="Iauiue"/>
              <w:spacing w:line="100" w:lineRule="atLeast"/>
              <w:ind w:right="-286"/>
              <w:jc w:val="both"/>
              <w:rPr>
                <w:color w:val="2D2D2D"/>
                <w:sz w:val="22"/>
                <w:szCs w:val="22"/>
              </w:rPr>
            </w:pPr>
            <w:r w:rsidRPr="00A50D8A">
              <w:rPr>
                <w:color w:val="2D2D2D"/>
                <w:sz w:val="22"/>
                <w:szCs w:val="22"/>
              </w:rPr>
              <w:t>9.2</w:t>
            </w:r>
          </w:p>
        </w:tc>
        <w:tc>
          <w:tcPr>
            <w:tcW w:w="2145" w:type="dxa"/>
            <w:tcBorders>
              <w:top w:val="single" w:sz="4" w:space="0" w:color="auto"/>
              <w:left w:val="single" w:sz="4" w:space="0" w:color="auto"/>
              <w:bottom w:val="single" w:sz="4" w:space="0" w:color="auto"/>
              <w:right w:val="single" w:sz="4" w:space="0" w:color="auto"/>
            </w:tcBorders>
            <w:hideMark/>
          </w:tcPr>
          <w:p w:rsidR="00A50D8A" w:rsidRPr="00A50D8A" w:rsidRDefault="00A50D8A" w:rsidP="003236B9">
            <w:pPr>
              <w:pStyle w:val="formattext"/>
              <w:spacing w:after="0" w:line="233" w:lineRule="atLeast"/>
              <w:textAlignment w:val="baseline"/>
              <w:rPr>
                <w:rFonts w:eastAsia="Calibri"/>
                <w:color w:val="2D2D2D"/>
                <w:sz w:val="22"/>
                <w:szCs w:val="22"/>
                <w:lang w:eastAsia="en-US"/>
              </w:rPr>
            </w:pPr>
            <w:r w:rsidRPr="00A50D8A">
              <w:rPr>
                <w:sz w:val="22"/>
                <w:szCs w:val="22"/>
              </w:rPr>
              <w:t>Курортная деятельность</w:t>
            </w:r>
          </w:p>
        </w:tc>
        <w:tc>
          <w:tcPr>
            <w:tcW w:w="1370" w:type="dxa"/>
            <w:tcBorders>
              <w:top w:val="single" w:sz="4" w:space="0" w:color="auto"/>
              <w:left w:val="single" w:sz="4" w:space="0" w:color="auto"/>
              <w:bottom w:val="single" w:sz="4" w:space="0" w:color="auto"/>
              <w:right w:val="single" w:sz="4" w:space="0" w:color="auto"/>
            </w:tcBorders>
            <w:hideMark/>
          </w:tcPr>
          <w:p w:rsidR="00A50D8A" w:rsidRPr="00A50D8A" w:rsidRDefault="00A50D8A" w:rsidP="00A50D8A">
            <w:pPr>
              <w:pStyle w:val="Iauiue"/>
              <w:spacing w:line="100" w:lineRule="atLeast"/>
              <w:ind w:right="85"/>
              <w:rPr>
                <w:rFonts w:cs="Times New Roman"/>
                <w:b/>
                <w:bCs/>
                <w:i/>
                <w:iCs/>
                <w:sz w:val="22"/>
                <w:szCs w:val="22"/>
              </w:rPr>
            </w:pPr>
            <w:r w:rsidRPr="00A50D8A">
              <w:rPr>
                <w:color w:val="2D2D2D"/>
                <w:sz w:val="22"/>
                <w:szCs w:val="22"/>
              </w:rPr>
              <w:t>не подлежат установлению</w:t>
            </w:r>
          </w:p>
        </w:tc>
        <w:tc>
          <w:tcPr>
            <w:tcW w:w="1483" w:type="dxa"/>
            <w:tcBorders>
              <w:top w:val="single" w:sz="4" w:space="0" w:color="auto"/>
              <w:left w:val="single" w:sz="4" w:space="0" w:color="auto"/>
              <w:bottom w:val="single" w:sz="4" w:space="0" w:color="auto"/>
              <w:right w:val="single" w:sz="4" w:space="0" w:color="auto"/>
            </w:tcBorders>
            <w:hideMark/>
          </w:tcPr>
          <w:p w:rsidR="00A50D8A" w:rsidRPr="00A50D8A" w:rsidRDefault="00A50D8A" w:rsidP="00F35F07">
            <w:pPr>
              <w:pStyle w:val="Iauiue"/>
              <w:spacing w:line="100" w:lineRule="atLeast"/>
              <w:rPr>
                <w:sz w:val="22"/>
                <w:szCs w:val="22"/>
              </w:rPr>
            </w:pPr>
            <w:r w:rsidRPr="00A50D8A">
              <w:rPr>
                <w:sz w:val="22"/>
                <w:szCs w:val="22"/>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hideMark/>
          </w:tcPr>
          <w:p w:rsidR="00A50D8A" w:rsidRPr="00A50D8A" w:rsidRDefault="00A50D8A" w:rsidP="00F35F07">
            <w:pPr>
              <w:pStyle w:val="Iauiue"/>
              <w:spacing w:line="100" w:lineRule="atLeast"/>
              <w:ind w:right="-286"/>
              <w:rPr>
                <w:rFonts w:cs="Times New Roman"/>
                <w:b/>
                <w:bCs/>
                <w:i/>
                <w:iCs/>
                <w:sz w:val="22"/>
                <w:szCs w:val="22"/>
              </w:rPr>
            </w:pPr>
            <w:r w:rsidRPr="00A50D8A">
              <w:rPr>
                <w:color w:val="2D2D2D"/>
                <w:sz w:val="22"/>
                <w:szCs w:val="22"/>
              </w:rPr>
              <w:t>не подлежат установлению</w:t>
            </w:r>
          </w:p>
        </w:tc>
        <w:tc>
          <w:tcPr>
            <w:tcW w:w="1730" w:type="dxa"/>
            <w:tcBorders>
              <w:top w:val="single" w:sz="4" w:space="0" w:color="auto"/>
              <w:left w:val="single" w:sz="4" w:space="0" w:color="auto"/>
              <w:bottom w:val="single" w:sz="4" w:space="0" w:color="auto"/>
              <w:right w:val="single" w:sz="4" w:space="0" w:color="auto"/>
            </w:tcBorders>
            <w:hideMark/>
          </w:tcPr>
          <w:p w:rsidR="00A50D8A" w:rsidRPr="00A50D8A" w:rsidRDefault="00A50D8A" w:rsidP="00F35F07">
            <w:pPr>
              <w:pStyle w:val="Iauiue"/>
              <w:spacing w:line="100" w:lineRule="atLeast"/>
              <w:ind w:right="-286"/>
              <w:rPr>
                <w:rFonts w:cs="Times New Roman"/>
                <w:b/>
                <w:bCs/>
                <w:i/>
                <w:iCs/>
                <w:sz w:val="22"/>
                <w:szCs w:val="22"/>
              </w:rPr>
            </w:pPr>
            <w:r w:rsidRPr="00A50D8A">
              <w:rPr>
                <w:color w:val="2D2D2D"/>
                <w:sz w:val="22"/>
                <w:szCs w:val="22"/>
              </w:rPr>
              <w:t>не подлежат установлению</w:t>
            </w:r>
          </w:p>
        </w:tc>
        <w:tc>
          <w:tcPr>
            <w:tcW w:w="1514" w:type="dxa"/>
            <w:tcBorders>
              <w:left w:val="single" w:sz="4" w:space="0" w:color="auto"/>
              <w:bottom w:val="single" w:sz="4" w:space="0" w:color="auto"/>
              <w:right w:val="single" w:sz="4" w:space="0" w:color="auto"/>
            </w:tcBorders>
            <w:hideMark/>
          </w:tcPr>
          <w:p w:rsidR="00A50D8A" w:rsidRDefault="00A50D8A" w:rsidP="00F35F07">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3236B9">
        <w:tc>
          <w:tcPr>
            <w:tcW w:w="654" w:type="dxa"/>
            <w:tcBorders>
              <w:top w:val="single" w:sz="4" w:space="0" w:color="auto"/>
              <w:left w:val="single" w:sz="4" w:space="0" w:color="auto"/>
              <w:bottom w:val="single" w:sz="4" w:space="0" w:color="auto"/>
              <w:right w:val="single" w:sz="4" w:space="0" w:color="auto"/>
            </w:tcBorders>
            <w:hideMark/>
          </w:tcPr>
          <w:p w:rsidR="00A1247F" w:rsidRPr="00A50D8A" w:rsidRDefault="00A1247F">
            <w:pPr>
              <w:pStyle w:val="Iauiue"/>
              <w:spacing w:line="100" w:lineRule="atLeast"/>
              <w:ind w:right="-286"/>
              <w:jc w:val="both"/>
              <w:rPr>
                <w:color w:val="2D2D2D"/>
                <w:sz w:val="22"/>
                <w:szCs w:val="22"/>
              </w:rPr>
            </w:pPr>
            <w:r w:rsidRPr="00A50D8A">
              <w:rPr>
                <w:color w:val="2D2D2D"/>
                <w:sz w:val="22"/>
                <w:szCs w:val="22"/>
              </w:rPr>
              <w:t>9.3</w:t>
            </w:r>
          </w:p>
        </w:tc>
        <w:tc>
          <w:tcPr>
            <w:tcW w:w="2145" w:type="dxa"/>
            <w:tcBorders>
              <w:top w:val="single" w:sz="4" w:space="0" w:color="auto"/>
              <w:left w:val="single" w:sz="4" w:space="0" w:color="auto"/>
              <w:bottom w:val="single" w:sz="4" w:space="0" w:color="auto"/>
              <w:right w:val="single" w:sz="4" w:space="0" w:color="auto"/>
            </w:tcBorders>
            <w:hideMark/>
          </w:tcPr>
          <w:p w:rsidR="00A1247F" w:rsidRPr="00A50D8A" w:rsidRDefault="00A1247F">
            <w:pPr>
              <w:pStyle w:val="formattext"/>
              <w:spacing w:line="233" w:lineRule="atLeast"/>
              <w:textAlignment w:val="baseline"/>
              <w:rPr>
                <w:rFonts w:eastAsia="Calibri"/>
                <w:color w:val="2D2D2D"/>
                <w:sz w:val="22"/>
                <w:szCs w:val="22"/>
                <w:lang w:eastAsia="en-US"/>
              </w:rPr>
            </w:pPr>
            <w:r w:rsidRPr="00A50D8A">
              <w:rPr>
                <w:rFonts w:eastAsia="Calibri"/>
                <w:color w:val="2D2D2D"/>
                <w:sz w:val="22"/>
                <w:szCs w:val="22"/>
                <w:lang w:eastAsia="en-US"/>
              </w:rPr>
              <w:t>Историко-культурная деятельность</w:t>
            </w:r>
          </w:p>
        </w:tc>
        <w:tc>
          <w:tcPr>
            <w:tcW w:w="1370" w:type="dxa"/>
            <w:tcBorders>
              <w:top w:val="single" w:sz="4" w:space="0" w:color="auto"/>
              <w:left w:val="single" w:sz="4" w:space="0" w:color="auto"/>
              <w:bottom w:val="single" w:sz="4" w:space="0" w:color="auto"/>
              <w:right w:val="single" w:sz="4" w:space="0" w:color="auto"/>
            </w:tcBorders>
            <w:hideMark/>
          </w:tcPr>
          <w:p w:rsidR="00A1247F" w:rsidRPr="00A50D8A" w:rsidRDefault="00A1247F" w:rsidP="00A50D8A">
            <w:pPr>
              <w:pStyle w:val="Iauiue"/>
              <w:spacing w:line="100" w:lineRule="atLeast"/>
              <w:ind w:right="85"/>
              <w:rPr>
                <w:rFonts w:cs="Times New Roman"/>
                <w:b/>
                <w:bCs/>
                <w:i/>
                <w:iCs/>
                <w:sz w:val="22"/>
                <w:szCs w:val="22"/>
              </w:rPr>
            </w:pPr>
            <w:r w:rsidRPr="00A50D8A">
              <w:rPr>
                <w:color w:val="2D2D2D"/>
                <w:sz w:val="22"/>
                <w:szCs w:val="22"/>
              </w:rPr>
              <w:t>не подлежат установлению</w:t>
            </w:r>
          </w:p>
        </w:tc>
        <w:tc>
          <w:tcPr>
            <w:tcW w:w="1483" w:type="dxa"/>
            <w:tcBorders>
              <w:top w:val="single" w:sz="4" w:space="0" w:color="auto"/>
              <w:left w:val="single" w:sz="4" w:space="0" w:color="auto"/>
              <w:bottom w:val="single" w:sz="4" w:space="0" w:color="auto"/>
              <w:right w:val="single" w:sz="4" w:space="0" w:color="auto"/>
            </w:tcBorders>
            <w:hideMark/>
          </w:tcPr>
          <w:p w:rsidR="00A1247F" w:rsidRPr="00A50D8A" w:rsidRDefault="00A1247F" w:rsidP="00CD66AB">
            <w:pPr>
              <w:pStyle w:val="Iauiue"/>
              <w:spacing w:line="100" w:lineRule="atLeast"/>
              <w:rPr>
                <w:sz w:val="22"/>
                <w:szCs w:val="22"/>
              </w:rPr>
            </w:pPr>
            <w:r w:rsidRPr="00A50D8A">
              <w:rPr>
                <w:sz w:val="22"/>
                <w:szCs w:val="22"/>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hideMark/>
          </w:tcPr>
          <w:p w:rsidR="00A1247F" w:rsidRPr="00A50D8A" w:rsidRDefault="00A1247F">
            <w:pPr>
              <w:pStyle w:val="Iauiue"/>
              <w:spacing w:line="100" w:lineRule="atLeast"/>
              <w:ind w:right="-286"/>
              <w:rPr>
                <w:rFonts w:cs="Times New Roman"/>
                <w:b/>
                <w:bCs/>
                <w:i/>
                <w:iCs/>
                <w:sz w:val="22"/>
                <w:szCs w:val="22"/>
              </w:rPr>
            </w:pPr>
            <w:r w:rsidRPr="00A50D8A">
              <w:rPr>
                <w:color w:val="2D2D2D"/>
                <w:sz w:val="22"/>
                <w:szCs w:val="22"/>
              </w:rPr>
              <w:t>не подлежат установлению</w:t>
            </w:r>
          </w:p>
        </w:tc>
        <w:tc>
          <w:tcPr>
            <w:tcW w:w="1730" w:type="dxa"/>
            <w:tcBorders>
              <w:top w:val="single" w:sz="4" w:space="0" w:color="auto"/>
              <w:left w:val="single" w:sz="4" w:space="0" w:color="auto"/>
              <w:bottom w:val="single" w:sz="4" w:space="0" w:color="auto"/>
              <w:right w:val="single" w:sz="4" w:space="0" w:color="auto"/>
            </w:tcBorders>
            <w:hideMark/>
          </w:tcPr>
          <w:p w:rsidR="00A1247F" w:rsidRPr="00A50D8A" w:rsidRDefault="00A1247F">
            <w:pPr>
              <w:pStyle w:val="Iauiue"/>
              <w:spacing w:line="100" w:lineRule="atLeast"/>
              <w:ind w:right="-286"/>
              <w:rPr>
                <w:rFonts w:cs="Times New Roman"/>
                <w:b/>
                <w:bCs/>
                <w:i/>
                <w:iCs/>
                <w:sz w:val="22"/>
                <w:szCs w:val="22"/>
              </w:rPr>
            </w:pPr>
            <w:r w:rsidRPr="00A50D8A">
              <w:rPr>
                <w:color w:val="2D2D2D"/>
                <w:sz w:val="22"/>
                <w:szCs w:val="22"/>
              </w:rPr>
              <w:t>не подлежат установлению</w:t>
            </w:r>
          </w:p>
        </w:tc>
        <w:tc>
          <w:tcPr>
            <w:tcW w:w="151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3236B9">
        <w:tc>
          <w:tcPr>
            <w:tcW w:w="654" w:type="dxa"/>
            <w:tcBorders>
              <w:top w:val="single" w:sz="4" w:space="0" w:color="auto"/>
              <w:left w:val="single" w:sz="4" w:space="0" w:color="auto"/>
              <w:bottom w:val="single" w:sz="4" w:space="0" w:color="auto"/>
              <w:right w:val="single" w:sz="4" w:space="0" w:color="auto"/>
            </w:tcBorders>
            <w:hideMark/>
          </w:tcPr>
          <w:p w:rsidR="00A1247F" w:rsidRPr="00A50D8A" w:rsidRDefault="00A1247F">
            <w:pPr>
              <w:pStyle w:val="Iauiue"/>
              <w:spacing w:line="100" w:lineRule="atLeast"/>
              <w:ind w:right="-286"/>
              <w:jc w:val="both"/>
              <w:rPr>
                <w:color w:val="2D2D2D"/>
                <w:sz w:val="22"/>
                <w:szCs w:val="22"/>
              </w:rPr>
            </w:pPr>
            <w:r w:rsidRPr="00A50D8A">
              <w:rPr>
                <w:color w:val="2D2D2D"/>
                <w:sz w:val="22"/>
                <w:szCs w:val="22"/>
              </w:rPr>
              <w:t>11.1</w:t>
            </w:r>
          </w:p>
        </w:tc>
        <w:tc>
          <w:tcPr>
            <w:tcW w:w="2145" w:type="dxa"/>
            <w:tcBorders>
              <w:top w:val="single" w:sz="4" w:space="0" w:color="auto"/>
              <w:left w:val="single" w:sz="4" w:space="0" w:color="auto"/>
              <w:bottom w:val="single" w:sz="4" w:space="0" w:color="auto"/>
              <w:right w:val="single" w:sz="4" w:space="0" w:color="auto"/>
            </w:tcBorders>
            <w:hideMark/>
          </w:tcPr>
          <w:p w:rsidR="00A1247F" w:rsidRPr="00A50D8A" w:rsidRDefault="00A1247F">
            <w:pPr>
              <w:shd w:val="clear" w:color="auto" w:fill="FFFFFF"/>
              <w:tabs>
                <w:tab w:val="left" w:pos="1876"/>
              </w:tabs>
              <w:rPr>
                <w:rFonts w:ascii="Times New Roman" w:hAnsi="Times New Roman" w:cs="Times New Roman"/>
              </w:rPr>
            </w:pPr>
            <w:r w:rsidRPr="00A50D8A">
              <w:rPr>
                <w:rFonts w:ascii="Times New Roman" w:hAnsi="Times New Roman" w:cs="Times New Roman"/>
              </w:rPr>
              <w:t>Общее пользование водными объектами</w:t>
            </w:r>
          </w:p>
        </w:tc>
        <w:tc>
          <w:tcPr>
            <w:tcW w:w="1370" w:type="dxa"/>
            <w:tcBorders>
              <w:top w:val="single" w:sz="4" w:space="0" w:color="auto"/>
              <w:left w:val="single" w:sz="4" w:space="0" w:color="auto"/>
              <w:bottom w:val="single" w:sz="4" w:space="0" w:color="auto"/>
              <w:right w:val="single" w:sz="4" w:space="0" w:color="auto"/>
            </w:tcBorders>
            <w:hideMark/>
          </w:tcPr>
          <w:p w:rsidR="00A1247F" w:rsidRPr="00A50D8A" w:rsidRDefault="00A1247F">
            <w:pPr>
              <w:pStyle w:val="Iauiue"/>
              <w:spacing w:line="100" w:lineRule="atLeast"/>
              <w:ind w:right="-286"/>
              <w:rPr>
                <w:rFonts w:cs="Times New Roman"/>
                <w:b/>
                <w:bCs/>
                <w:i/>
                <w:iCs/>
                <w:sz w:val="22"/>
                <w:szCs w:val="22"/>
              </w:rPr>
            </w:pPr>
            <w:r w:rsidRPr="00A50D8A">
              <w:rPr>
                <w:color w:val="2D2D2D"/>
                <w:sz w:val="22"/>
                <w:szCs w:val="22"/>
              </w:rPr>
              <w:t>не подлежат установлению</w:t>
            </w:r>
          </w:p>
        </w:tc>
        <w:tc>
          <w:tcPr>
            <w:tcW w:w="1483" w:type="dxa"/>
            <w:tcBorders>
              <w:top w:val="single" w:sz="4" w:space="0" w:color="auto"/>
              <w:left w:val="single" w:sz="4" w:space="0" w:color="auto"/>
              <w:bottom w:val="single" w:sz="4" w:space="0" w:color="auto"/>
              <w:right w:val="single" w:sz="4" w:space="0" w:color="auto"/>
            </w:tcBorders>
            <w:hideMark/>
          </w:tcPr>
          <w:p w:rsidR="00A1247F" w:rsidRPr="00A50D8A" w:rsidRDefault="00A1247F" w:rsidP="00CD66AB">
            <w:pPr>
              <w:pStyle w:val="Iauiue"/>
              <w:spacing w:line="100" w:lineRule="atLeast"/>
              <w:rPr>
                <w:sz w:val="22"/>
                <w:szCs w:val="22"/>
              </w:rPr>
            </w:pPr>
            <w:r w:rsidRPr="00A50D8A">
              <w:rPr>
                <w:sz w:val="22"/>
                <w:szCs w:val="22"/>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hideMark/>
          </w:tcPr>
          <w:p w:rsidR="00A1247F" w:rsidRPr="00A50D8A" w:rsidRDefault="00A1247F">
            <w:pPr>
              <w:pStyle w:val="Iauiue"/>
              <w:spacing w:line="100" w:lineRule="atLeast"/>
              <w:ind w:right="-286"/>
              <w:rPr>
                <w:rFonts w:cs="Times New Roman"/>
                <w:b/>
                <w:bCs/>
                <w:i/>
                <w:iCs/>
                <w:sz w:val="22"/>
                <w:szCs w:val="22"/>
              </w:rPr>
            </w:pPr>
            <w:r w:rsidRPr="00A50D8A">
              <w:rPr>
                <w:color w:val="2D2D2D"/>
                <w:sz w:val="22"/>
                <w:szCs w:val="22"/>
              </w:rPr>
              <w:t>не подлежат установлению</w:t>
            </w:r>
          </w:p>
        </w:tc>
        <w:tc>
          <w:tcPr>
            <w:tcW w:w="1730" w:type="dxa"/>
            <w:tcBorders>
              <w:top w:val="single" w:sz="4" w:space="0" w:color="auto"/>
              <w:left w:val="single" w:sz="4" w:space="0" w:color="auto"/>
              <w:bottom w:val="single" w:sz="4" w:space="0" w:color="auto"/>
              <w:right w:val="single" w:sz="4" w:space="0" w:color="auto"/>
            </w:tcBorders>
            <w:hideMark/>
          </w:tcPr>
          <w:p w:rsidR="00A1247F" w:rsidRPr="00A50D8A" w:rsidRDefault="00A1247F">
            <w:pPr>
              <w:pStyle w:val="Iauiue"/>
              <w:spacing w:line="100" w:lineRule="atLeast"/>
              <w:ind w:right="-286"/>
              <w:rPr>
                <w:rFonts w:cs="Times New Roman"/>
                <w:b/>
                <w:bCs/>
                <w:i/>
                <w:iCs/>
                <w:sz w:val="22"/>
                <w:szCs w:val="22"/>
              </w:rPr>
            </w:pPr>
            <w:r w:rsidRPr="00A50D8A">
              <w:rPr>
                <w:color w:val="2D2D2D"/>
                <w:sz w:val="22"/>
                <w:szCs w:val="22"/>
              </w:rPr>
              <w:t>не подлежат установлению</w:t>
            </w:r>
          </w:p>
        </w:tc>
        <w:tc>
          <w:tcPr>
            <w:tcW w:w="151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3236B9">
        <w:tc>
          <w:tcPr>
            <w:tcW w:w="65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12.0</w:t>
            </w:r>
          </w:p>
        </w:tc>
        <w:tc>
          <w:tcPr>
            <w:tcW w:w="214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rPr>
            </w:pPr>
            <w:r>
              <w:rPr>
                <w:color w:val="2D2D2D"/>
              </w:rPr>
              <w:t>Земельные участки (территории) общего пользования</w:t>
            </w:r>
          </w:p>
        </w:tc>
        <w:tc>
          <w:tcPr>
            <w:tcW w:w="137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483" w:type="dxa"/>
            <w:tcBorders>
              <w:top w:val="single" w:sz="4" w:space="0" w:color="auto"/>
              <w:left w:val="single" w:sz="4" w:space="0" w:color="auto"/>
              <w:bottom w:val="single" w:sz="4" w:space="0" w:color="auto"/>
              <w:right w:val="single" w:sz="4" w:space="0" w:color="auto"/>
            </w:tcBorders>
            <w:hideMark/>
          </w:tcPr>
          <w:p w:rsidR="00A1247F" w:rsidRDefault="00A1247F" w:rsidP="00CD66AB">
            <w:pPr>
              <w:pStyle w:val="Iauiue"/>
              <w:spacing w:line="100" w:lineRule="atLeast"/>
            </w:pPr>
            <w: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bookmarkStart w:id="473" w:name="OLE_LINK1094"/>
            <w:bookmarkStart w:id="474" w:name="OLE_LINK1095"/>
            <w:bookmarkStart w:id="475" w:name="OLE_LINK1096"/>
            <w:bookmarkStart w:id="476" w:name="OLE_LINK1097"/>
            <w:bookmarkStart w:id="477" w:name="OLE_LINK1098"/>
            <w:r>
              <w:rPr>
                <w:color w:val="2D2D2D"/>
              </w:rPr>
              <w:t>не подлежат установлению</w:t>
            </w:r>
            <w:bookmarkEnd w:id="473"/>
            <w:bookmarkEnd w:id="474"/>
            <w:bookmarkEnd w:id="475"/>
            <w:bookmarkEnd w:id="476"/>
            <w:bookmarkEnd w:id="477"/>
          </w:p>
        </w:tc>
        <w:tc>
          <w:tcPr>
            <w:tcW w:w="173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color w:val="2D2D2D"/>
              </w:rPr>
              <w:t>не подлежат установлению</w:t>
            </w:r>
          </w:p>
        </w:tc>
        <w:tc>
          <w:tcPr>
            <w:tcW w:w="151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A1247F">
        <w:tc>
          <w:tcPr>
            <w:tcW w:w="10456" w:type="dxa"/>
            <w:gridSpan w:val="7"/>
            <w:tcBorders>
              <w:top w:val="single" w:sz="4" w:space="0" w:color="auto"/>
              <w:left w:val="single" w:sz="4" w:space="0" w:color="auto"/>
              <w:bottom w:val="single" w:sz="4" w:space="0" w:color="auto"/>
              <w:right w:val="single" w:sz="4" w:space="0" w:color="auto"/>
            </w:tcBorders>
            <w:hideMark/>
          </w:tcPr>
          <w:p w:rsidR="00A1247F" w:rsidRDefault="00A1247F">
            <w:pPr>
              <w:pStyle w:val="Iauiue"/>
              <w:spacing w:after="240" w:line="100" w:lineRule="atLeast"/>
              <w:ind w:right="-286"/>
              <w:jc w:val="center"/>
              <w:rPr>
                <w:rFonts w:cs="Times New Roman"/>
                <w:b/>
                <w:bCs/>
                <w:i/>
                <w:iCs/>
              </w:rPr>
            </w:pPr>
            <w:r>
              <w:rPr>
                <w:b/>
                <w:color w:val="2D2D2D"/>
                <w:sz w:val="24"/>
                <w:szCs w:val="24"/>
              </w:rPr>
              <w:lastRenderedPageBreak/>
              <w:t>Условно разрешенные виды использования земельного участка</w:t>
            </w:r>
          </w:p>
        </w:tc>
      </w:tr>
      <w:tr w:rsidR="00A1247F" w:rsidTr="003236B9">
        <w:tc>
          <w:tcPr>
            <w:tcW w:w="654"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1.12</w:t>
            </w:r>
          </w:p>
        </w:tc>
        <w:tc>
          <w:tcPr>
            <w:tcW w:w="2145"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Пчеловодство</w:t>
            </w:r>
          </w:p>
        </w:tc>
        <w:tc>
          <w:tcPr>
            <w:tcW w:w="137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мин. площадь земельного участка – 2000 м2 / макс. площадь земельного</w:t>
            </w:r>
          </w:p>
          <w:p w:rsidR="00A1247F" w:rsidRDefault="00A1247F">
            <w:pPr>
              <w:pStyle w:val="Iauiue"/>
              <w:spacing w:line="100" w:lineRule="atLeast"/>
              <w:ind w:right="-286"/>
            </w:pPr>
            <w:r>
              <w:t xml:space="preserve"> участка – </w:t>
            </w:r>
          </w:p>
          <w:p w:rsidR="00A1247F" w:rsidRDefault="00A1247F">
            <w:pPr>
              <w:pStyle w:val="Iauiue"/>
              <w:spacing w:line="100" w:lineRule="atLeast"/>
              <w:ind w:right="-286"/>
              <w:rPr>
                <w:rFonts w:cs="Times New Roman"/>
                <w:b/>
                <w:bCs/>
                <w:i/>
                <w:iCs/>
                <w:sz w:val="24"/>
                <w:szCs w:val="24"/>
                <w:vertAlign w:val="superscript"/>
              </w:rPr>
            </w:pPr>
            <w:r>
              <w:t>100000 м</w:t>
            </w:r>
            <w:r>
              <w:rPr>
                <w:vertAlign w:val="superscript"/>
              </w:rPr>
              <w:t>2</w:t>
            </w:r>
          </w:p>
        </w:tc>
        <w:tc>
          <w:tcPr>
            <w:tcW w:w="1483" w:type="dxa"/>
            <w:tcBorders>
              <w:top w:val="single" w:sz="4" w:space="0" w:color="auto"/>
              <w:left w:val="single" w:sz="4" w:space="0" w:color="auto"/>
              <w:bottom w:val="single" w:sz="4" w:space="0" w:color="auto"/>
              <w:right w:val="single" w:sz="4" w:space="0" w:color="auto"/>
            </w:tcBorders>
            <w:vAlign w:val="center"/>
            <w:hideMark/>
          </w:tcPr>
          <w:p w:rsidR="00A1247F" w:rsidRDefault="00A1247F" w:rsidP="00CD66AB">
            <w:pPr>
              <w:pStyle w:val="Iauiue"/>
              <w:spacing w:line="100" w:lineRule="atLeast"/>
              <w:ind w:right="48"/>
              <w:jc w:val="center"/>
            </w:pPr>
            <w:r>
              <w:rPr>
                <w:color w:val="2D2D2D"/>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vAlign w:val="center"/>
            <w:hideMark/>
          </w:tcPr>
          <w:p w:rsidR="00A1247F" w:rsidRDefault="00A1247F" w:rsidP="00CD66AB">
            <w:pPr>
              <w:pStyle w:val="Iauiue"/>
              <w:spacing w:line="100" w:lineRule="atLeast"/>
              <w:jc w:val="center"/>
            </w:pPr>
            <w:r>
              <w:rPr>
                <w:color w:val="2D2D2D"/>
              </w:rPr>
              <w:t>не подлежат установлению</w:t>
            </w:r>
          </w:p>
        </w:tc>
        <w:tc>
          <w:tcPr>
            <w:tcW w:w="1730"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formattext"/>
              <w:spacing w:before="0" w:beforeAutospacing="0" w:after="0" w:afterAutospacing="0" w:line="233" w:lineRule="atLeast"/>
              <w:jc w:val="center"/>
              <w:textAlignment w:val="baseline"/>
              <w:rPr>
                <w:color w:val="2D2D2D"/>
                <w:sz w:val="20"/>
                <w:szCs w:val="20"/>
                <w:lang w:eastAsia="en-US"/>
              </w:rPr>
            </w:pPr>
            <w:r>
              <w:rPr>
                <w:color w:val="2D2D2D"/>
                <w:sz w:val="20"/>
                <w:szCs w:val="20"/>
                <w:lang w:eastAsia="en-US"/>
              </w:rPr>
              <w:t>Максимальный процент застройки в границах земельного участка - 30%.</w:t>
            </w:r>
          </w:p>
        </w:tc>
        <w:tc>
          <w:tcPr>
            <w:tcW w:w="1514"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rPr>
                <w:rFonts w:cs="Times New Roman"/>
                <w:b/>
                <w:bCs/>
                <w:i/>
                <w:iCs/>
              </w:rPr>
            </w:pPr>
            <w:r>
              <w:rPr>
                <w:color w:val="2D2D2D"/>
              </w:rPr>
              <w:t>не подлежат установлению</w:t>
            </w:r>
          </w:p>
        </w:tc>
      </w:tr>
    </w:tbl>
    <w:p w:rsidR="00A1247F" w:rsidRDefault="00A1247F" w:rsidP="00A1247F">
      <w:pPr>
        <w:autoSpaceDE w:val="0"/>
        <w:ind w:firstLine="567"/>
        <w:rPr>
          <w:rFonts w:ascii="Times New Roman" w:eastAsia="Calibri" w:hAnsi="Times New Roman" w:cs="Times New Roman"/>
          <w:sz w:val="24"/>
          <w:szCs w:val="24"/>
        </w:rPr>
      </w:pPr>
    </w:p>
    <w:p w:rsidR="00A1247F" w:rsidRDefault="00A1247F" w:rsidP="00A1247F">
      <w:pPr>
        <w:pStyle w:val="nienie"/>
        <w:numPr>
          <w:ilvl w:val="0"/>
          <w:numId w:val="0"/>
        </w:numPr>
        <w:tabs>
          <w:tab w:val="left" w:pos="708"/>
        </w:tabs>
        <w:ind w:left="283" w:firstLine="426"/>
        <w:rPr>
          <w:rFonts w:ascii="Times New Roman" w:hAnsi="Times New Roman" w:cs="Times New Roman"/>
          <w:b/>
          <w:bCs/>
          <w:i/>
          <w:color w:val="242424"/>
          <w:spacing w:val="1"/>
          <w:sz w:val="28"/>
          <w:szCs w:val="28"/>
        </w:rPr>
      </w:pPr>
      <w:r>
        <w:rPr>
          <w:rFonts w:ascii="Times New Roman" w:hAnsi="Times New Roman" w:cs="Times New Roman"/>
          <w:b/>
          <w:i/>
          <w:sz w:val="28"/>
          <w:szCs w:val="28"/>
        </w:rPr>
        <w:t xml:space="preserve">Вспомогательные виды разрешенного использования земельного участка </w:t>
      </w:r>
      <w:r>
        <w:rPr>
          <w:rFonts w:ascii="Times New Roman" w:hAnsi="Times New Roman" w:cs="Times New Roman"/>
          <w:b/>
          <w:bCs/>
          <w:i/>
          <w:color w:val="242424"/>
          <w:spacing w:val="1"/>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1247F" w:rsidRDefault="00A1247F" w:rsidP="00A1247F">
      <w:pPr>
        <w:pStyle w:val="nienie"/>
        <w:numPr>
          <w:ilvl w:val="0"/>
          <w:numId w:val="0"/>
        </w:numPr>
        <w:tabs>
          <w:tab w:val="left" w:pos="708"/>
        </w:tabs>
        <w:ind w:left="283" w:firstLine="426"/>
        <w:rPr>
          <w:rFonts w:ascii="Times New Roman" w:hAnsi="Times New Roman" w:cs="Times New Roman"/>
          <w:b/>
          <w:i/>
          <w:sz w:val="28"/>
          <w:szCs w:val="28"/>
        </w:rPr>
      </w:pPr>
    </w:p>
    <w:p w:rsidR="00A1247F" w:rsidRDefault="00A1247F" w:rsidP="00A1247F">
      <w:pPr>
        <w:shd w:val="clear" w:color="auto" w:fill="FFFFFF"/>
        <w:tabs>
          <w:tab w:val="left" w:pos="1876"/>
        </w:tabs>
        <w:spacing w:after="0"/>
        <w:ind w:firstLine="709"/>
        <w:rPr>
          <w:rFonts w:ascii="Times New Roman" w:hAnsi="Times New Roman" w:cs="Times New Roman"/>
          <w:sz w:val="24"/>
          <w:szCs w:val="24"/>
        </w:rPr>
      </w:pPr>
      <w:r>
        <w:rPr>
          <w:rFonts w:ascii="Times New Roman" w:hAnsi="Times New Roman" w:cs="Times New Roman"/>
          <w:sz w:val="24"/>
          <w:szCs w:val="24"/>
        </w:rPr>
        <w:t>1.  Общее пользование водными объектами – 11.1</w:t>
      </w:r>
    </w:p>
    <w:bookmarkEnd w:id="471"/>
    <w:bookmarkEnd w:id="472"/>
    <w:p w:rsidR="00A1247F" w:rsidRDefault="00A1247F" w:rsidP="00A1247F">
      <w:pPr>
        <w:shd w:val="clear" w:color="auto" w:fill="FFFFFF"/>
        <w:tabs>
          <w:tab w:val="left" w:pos="1876"/>
        </w:tabs>
        <w:spacing w:after="0"/>
        <w:ind w:firstLine="709"/>
        <w:rPr>
          <w:rFonts w:ascii="Times New Roman" w:hAnsi="Times New Roman" w:cs="Times New Roman"/>
          <w:sz w:val="24"/>
          <w:szCs w:val="24"/>
        </w:rPr>
      </w:pPr>
    </w:p>
    <w:p w:rsidR="00A1247F" w:rsidRDefault="00A1247F" w:rsidP="00A1247F">
      <w:pPr>
        <w:pStyle w:val="formattext"/>
        <w:shd w:val="clear" w:color="auto" w:fill="FFFFFF"/>
        <w:spacing w:before="0" w:beforeAutospacing="0" w:after="0" w:afterAutospacing="0" w:line="233" w:lineRule="atLeast"/>
        <w:textAlignment w:val="baseline"/>
        <w:rPr>
          <w:color w:val="2D2D2D"/>
          <w:spacing w:val="1"/>
        </w:rPr>
      </w:pPr>
    </w:p>
    <w:p w:rsidR="00A1247F" w:rsidRDefault="00A1247F" w:rsidP="00A1247F">
      <w:pPr>
        <w:pStyle w:val="formattext"/>
        <w:shd w:val="clear" w:color="auto" w:fill="FFFFFF"/>
        <w:spacing w:before="0" w:beforeAutospacing="0" w:after="0" w:afterAutospacing="0" w:line="233" w:lineRule="atLeast"/>
        <w:textAlignment w:val="baseline"/>
        <w:rPr>
          <w:color w:val="2D2D2D"/>
          <w:spacing w:val="1"/>
        </w:rPr>
      </w:pPr>
    </w:p>
    <w:p w:rsidR="00A1247F" w:rsidRDefault="00A1247F" w:rsidP="00A1247F">
      <w:pPr>
        <w:pStyle w:val="formattext"/>
        <w:shd w:val="clear" w:color="auto" w:fill="FFFFFF"/>
        <w:spacing w:before="0" w:beforeAutospacing="0" w:after="0" w:afterAutospacing="0" w:line="233" w:lineRule="atLeast"/>
        <w:textAlignment w:val="baseline"/>
        <w:rPr>
          <w:color w:val="2D2D2D"/>
          <w:spacing w:val="1"/>
        </w:rPr>
      </w:pPr>
    </w:p>
    <w:p w:rsidR="00A1247F" w:rsidRDefault="00A1247F" w:rsidP="00A1247F">
      <w:pPr>
        <w:tabs>
          <w:tab w:val="left" w:pos="1876"/>
        </w:tabs>
        <w:spacing w:after="240"/>
        <w:jc w:val="center"/>
        <w:rPr>
          <w:rFonts w:ascii="Times New Roman" w:hAnsi="Times New Roman" w:cs="Times New Roman"/>
          <w:b/>
          <w:bCs/>
          <w:sz w:val="24"/>
          <w:szCs w:val="24"/>
        </w:rPr>
      </w:pPr>
      <w:r>
        <w:rPr>
          <w:rFonts w:ascii="Times New Roman" w:hAnsi="Times New Roman" w:cs="Times New Roman"/>
          <w:b/>
          <w:bCs/>
          <w:sz w:val="24"/>
          <w:szCs w:val="24"/>
        </w:rPr>
        <w:t>Другие зоны.</w:t>
      </w:r>
    </w:p>
    <w:p w:rsidR="00A1247F" w:rsidRDefault="00A1247F" w:rsidP="00A1247F">
      <w:pPr>
        <w:tabs>
          <w:tab w:val="left" w:pos="1876"/>
        </w:tabs>
        <w:spacing w:after="240"/>
        <w:rPr>
          <w:rFonts w:ascii="Times New Roman" w:hAnsi="Times New Roman" w:cs="Times New Roman"/>
          <w:sz w:val="24"/>
          <w:szCs w:val="24"/>
        </w:rPr>
      </w:pPr>
      <w:r>
        <w:rPr>
          <w:rFonts w:ascii="Times New Roman" w:hAnsi="Times New Roman" w:cs="Times New Roman"/>
          <w:sz w:val="24"/>
          <w:szCs w:val="24"/>
        </w:rPr>
        <w:t xml:space="preserve">ЛФ - Зона лесного фонда </w:t>
      </w:r>
    </w:p>
    <w:p w:rsidR="00A1247F" w:rsidRDefault="00A1247F" w:rsidP="00A1247F">
      <w:pPr>
        <w:tabs>
          <w:tab w:val="left" w:pos="1876"/>
        </w:tabs>
        <w:spacing w:after="240"/>
        <w:ind w:firstLine="709"/>
        <w:jc w:val="both"/>
        <w:rPr>
          <w:rFonts w:ascii="Times New Roman" w:hAnsi="Times New Roman" w:cs="Times New Roman"/>
          <w:sz w:val="24"/>
          <w:szCs w:val="24"/>
        </w:rPr>
      </w:pPr>
      <w:r>
        <w:rPr>
          <w:rFonts w:ascii="Times New Roman" w:hAnsi="Times New Roman" w:cs="Times New Roman"/>
          <w:sz w:val="24"/>
          <w:szCs w:val="24"/>
        </w:rPr>
        <w:t xml:space="preserve"> 1.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A1247F" w:rsidRDefault="00A1247F" w:rsidP="00A1247F">
      <w:pPr>
        <w:tabs>
          <w:tab w:val="left" w:pos="1876"/>
        </w:tabs>
        <w:spacing w:after="24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bookmarkStart w:id="478" w:name="OLE_LINK1123"/>
      <w:bookmarkStart w:id="479" w:name="OLE_LINK1122"/>
      <w:bookmarkStart w:id="480" w:name="OLE_LINK1121"/>
      <w:r>
        <w:rPr>
          <w:rFonts w:ascii="Times New Roman" w:hAnsi="Times New Roman" w:cs="Times New Roman"/>
          <w:sz w:val="24"/>
          <w:szCs w:val="24"/>
        </w:rPr>
        <w:t>В соответствии с частью 6 статьи 36 Градостроительного кодекса Российской Федерации градостроительный регламент для земель лесного фонда не устанавливается</w:t>
      </w:r>
      <w:bookmarkEnd w:id="478"/>
      <w:bookmarkEnd w:id="479"/>
      <w:bookmarkEnd w:id="480"/>
      <w:r>
        <w:rPr>
          <w:rFonts w:ascii="Times New Roman" w:hAnsi="Times New Roman" w:cs="Times New Roman"/>
          <w:sz w:val="24"/>
          <w:szCs w:val="24"/>
        </w:rPr>
        <w:t xml:space="preserve">, </w:t>
      </w:r>
      <w:bookmarkStart w:id="481" w:name="OLE_LINK1126"/>
      <w:bookmarkStart w:id="482" w:name="OLE_LINK1125"/>
      <w:bookmarkStart w:id="483" w:name="OLE_LINK1124"/>
      <w:r>
        <w:rPr>
          <w:rFonts w:ascii="Times New Roman" w:hAnsi="Times New Roman" w:cs="Times New Roman"/>
          <w:sz w:val="24"/>
          <w:szCs w:val="24"/>
        </w:rPr>
        <w:t>поэтому правовой режим земельных участков, равно как всего, что находится над и под поверхностью земельных участков не определяется.</w:t>
      </w:r>
    </w:p>
    <w:bookmarkEnd w:id="481"/>
    <w:bookmarkEnd w:id="482"/>
    <w:bookmarkEnd w:id="483"/>
    <w:p w:rsidR="00A1247F" w:rsidRDefault="00A1247F" w:rsidP="00A1247F">
      <w:pPr>
        <w:ind w:firstLine="709"/>
        <w:jc w:val="both"/>
        <w:rPr>
          <w:rFonts w:ascii="Times New Roman" w:hAnsi="Times New Roman" w:cs="Times New Roman"/>
          <w:sz w:val="24"/>
          <w:szCs w:val="24"/>
        </w:rPr>
      </w:pPr>
      <w:r>
        <w:rPr>
          <w:rFonts w:ascii="Times New Roman" w:hAnsi="Times New Roman" w:cs="Times New Roman"/>
          <w:sz w:val="24"/>
          <w:szCs w:val="24"/>
        </w:rPr>
        <w:t xml:space="preserve">3. Порядок использования и охраны земель лесного фонда регулируется Лесным Кодексом и лесным законодательством </w:t>
      </w:r>
      <w:bookmarkStart w:id="484" w:name="OLE_LINK660"/>
      <w:bookmarkStart w:id="485" w:name="OLE_LINK659"/>
      <w:bookmarkStart w:id="486" w:name="OLE_LINK658"/>
      <w:r>
        <w:rPr>
          <w:rFonts w:ascii="Times New Roman" w:hAnsi="Times New Roman" w:cs="Times New Roman"/>
          <w:sz w:val="24"/>
          <w:szCs w:val="24"/>
        </w:rPr>
        <w:t>(статья 101 Земельного кодекса РФ).</w:t>
      </w:r>
      <w:bookmarkEnd w:id="484"/>
      <w:bookmarkEnd w:id="485"/>
      <w:bookmarkEnd w:id="486"/>
    </w:p>
    <w:tbl>
      <w:tblPr>
        <w:tblStyle w:val="afc"/>
        <w:tblW w:w="10482" w:type="dxa"/>
        <w:tblLook w:val="04A0"/>
      </w:tblPr>
      <w:tblGrid>
        <w:gridCol w:w="627"/>
        <w:gridCol w:w="2198"/>
        <w:gridCol w:w="1383"/>
        <w:gridCol w:w="1435"/>
        <w:gridCol w:w="1524"/>
        <w:gridCol w:w="1700"/>
        <w:gridCol w:w="1615"/>
      </w:tblGrid>
      <w:tr w:rsidR="003236B9" w:rsidTr="003236B9">
        <w:tc>
          <w:tcPr>
            <w:tcW w:w="10482" w:type="dxa"/>
            <w:gridSpan w:val="7"/>
            <w:tcBorders>
              <w:top w:val="single" w:sz="4" w:space="0" w:color="auto"/>
              <w:left w:val="single" w:sz="4" w:space="0" w:color="auto"/>
              <w:bottom w:val="single" w:sz="4" w:space="0" w:color="auto"/>
              <w:right w:val="single" w:sz="4" w:space="0" w:color="auto"/>
            </w:tcBorders>
          </w:tcPr>
          <w:p w:rsidR="003236B9" w:rsidRDefault="003236B9" w:rsidP="003236B9">
            <w:pPr>
              <w:ind w:right="-286"/>
              <w:jc w:val="center"/>
              <w:rPr>
                <w:rFonts w:ascii="Times New Roman" w:hAnsi="Times New Roman" w:cs="Times New Roman"/>
                <w:b/>
                <w:bCs/>
                <w:sz w:val="24"/>
                <w:szCs w:val="24"/>
              </w:rPr>
            </w:pPr>
            <w:r>
              <w:rPr>
                <w:rFonts w:ascii="Times New Roman" w:hAnsi="Times New Roman" w:cs="Times New Roman"/>
                <w:b/>
              </w:rPr>
              <w:t>Зона Лесного фонда</w:t>
            </w:r>
            <w:r w:rsidR="007F3C71">
              <w:rPr>
                <w:rFonts w:ascii="Times New Roman" w:hAnsi="Times New Roman" w:cs="Times New Roman"/>
                <w:b/>
              </w:rPr>
              <w:t xml:space="preserve"> и Зона сельскохозяйственных лесов</w:t>
            </w:r>
            <w:r>
              <w:rPr>
                <w:rFonts w:ascii="Times New Roman" w:hAnsi="Times New Roman" w:cs="Times New Roman"/>
                <w:b/>
              </w:rPr>
              <w:t xml:space="preserve"> </w:t>
            </w:r>
            <w:r>
              <w:rPr>
                <w:rFonts w:ascii="Times New Roman" w:hAnsi="Times New Roman" w:cs="Times New Roman"/>
                <w:b/>
                <w:bCs/>
                <w:sz w:val="24"/>
                <w:szCs w:val="24"/>
              </w:rPr>
              <w:t>(ЛФ)</w:t>
            </w:r>
          </w:p>
          <w:p w:rsidR="003236B9" w:rsidRDefault="003236B9" w:rsidP="003236B9">
            <w:pPr>
              <w:spacing w:line="276" w:lineRule="auto"/>
              <w:ind w:right="-286"/>
              <w:jc w:val="center"/>
              <w:rPr>
                <w:rFonts w:ascii="Times New Roman" w:hAnsi="Times New Roman" w:cs="Times New Roman"/>
                <w:b/>
                <w:bCs/>
                <w:sz w:val="24"/>
                <w:szCs w:val="24"/>
              </w:rPr>
            </w:pPr>
          </w:p>
        </w:tc>
      </w:tr>
      <w:tr w:rsidR="003236B9" w:rsidTr="003236B9">
        <w:tc>
          <w:tcPr>
            <w:tcW w:w="2914" w:type="dxa"/>
            <w:gridSpan w:val="2"/>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jc w:val="center"/>
              <w:rPr>
                <w:rFonts w:cs="Times New Roman"/>
                <w:b/>
                <w:bCs/>
                <w:i/>
                <w:iCs/>
                <w:sz w:val="24"/>
                <w:szCs w:val="24"/>
              </w:rPr>
            </w:pPr>
            <w:r>
              <w:rPr>
                <w:b/>
              </w:rPr>
              <w:t>Вид разрешённого использования земельного участка</w:t>
            </w:r>
          </w:p>
        </w:tc>
        <w:tc>
          <w:tcPr>
            <w:tcW w:w="7568" w:type="dxa"/>
            <w:gridSpan w:val="5"/>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jc w:val="center"/>
              <w:rPr>
                <w:rFonts w:cs="Times New Roman"/>
                <w:b/>
                <w:bCs/>
                <w:i/>
                <w:iCs/>
                <w:sz w:val="24"/>
                <w:szCs w:val="24"/>
              </w:rPr>
            </w:pPr>
            <w:r>
              <w:rPr>
                <w:b/>
              </w:rPr>
              <w:t>Параметры разрешённого строительства, реконструкции объектов капитального строительства</w:t>
            </w:r>
          </w:p>
        </w:tc>
      </w:tr>
      <w:tr w:rsidR="003236B9" w:rsidTr="003236B9">
        <w:tc>
          <w:tcPr>
            <w:tcW w:w="661" w:type="dxa"/>
            <w:tcBorders>
              <w:top w:val="single" w:sz="4" w:space="0" w:color="auto"/>
              <w:left w:val="single" w:sz="4" w:space="0" w:color="auto"/>
              <w:bottom w:val="single" w:sz="4" w:space="0" w:color="auto"/>
              <w:right w:val="single" w:sz="4" w:space="0" w:color="auto"/>
            </w:tcBorders>
            <w:vAlign w:val="center"/>
            <w:hideMark/>
          </w:tcPr>
          <w:p w:rsidR="003236B9" w:rsidRDefault="003236B9" w:rsidP="003236B9">
            <w:pPr>
              <w:pStyle w:val="Iauiue"/>
              <w:spacing w:line="100" w:lineRule="atLeast"/>
              <w:ind w:right="-286"/>
              <w:rPr>
                <w:rFonts w:cs="Times New Roman"/>
                <w:b/>
                <w:bCs/>
                <w:i/>
                <w:iCs/>
                <w:sz w:val="24"/>
                <w:szCs w:val="24"/>
              </w:rPr>
            </w:pPr>
            <w:r>
              <w:rPr>
                <w:rFonts w:cs="Times New Roman"/>
                <w:b/>
                <w:bCs/>
                <w:i/>
                <w:iCs/>
                <w:sz w:val="24"/>
                <w:szCs w:val="24"/>
              </w:rPr>
              <w:t>код</w:t>
            </w:r>
          </w:p>
        </w:tc>
        <w:tc>
          <w:tcPr>
            <w:tcW w:w="2253" w:type="dxa"/>
            <w:tcBorders>
              <w:top w:val="single" w:sz="4" w:space="0" w:color="auto"/>
              <w:left w:val="single" w:sz="4" w:space="0" w:color="auto"/>
              <w:bottom w:val="single" w:sz="4" w:space="0" w:color="auto"/>
              <w:right w:val="single" w:sz="4" w:space="0" w:color="auto"/>
            </w:tcBorders>
            <w:vAlign w:val="center"/>
            <w:hideMark/>
          </w:tcPr>
          <w:p w:rsidR="003236B9" w:rsidRDefault="003236B9" w:rsidP="003236B9">
            <w:pPr>
              <w:pStyle w:val="Iauiue"/>
              <w:spacing w:line="100" w:lineRule="atLeast"/>
              <w:ind w:right="-286"/>
              <w:jc w:val="center"/>
              <w:rPr>
                <w:rFonts w:cs="Times New Roman"/>
                <w:b/>
                <w:bCs/>
                <w:i/>
                <w:iCs/>
                <w:sz w:val="24"/>
                <w:szCs w:val="24"/>
              </w:rPr>
            </w:pPr>
            <w:r>
              <w:rPr>
                <w:rFonts w:cs="Times New Roman"/>
                <w:b/>
              </w:rPr>
              <w:t>Наименование вида</w:t>
            </w:r>
          </w:p>
        </w:tc>
        <w:tc>
          <w:tcPr>
            <w:tcW w:w="1406"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rPr>
            </w:pPr>
            <w:r>
              <w:rPr>
                <w:rFonts w:cs="Times New Roman"/>
                <w:b/>
              </w:rPr>
              <w:t>Предельные (мин. и (или) макс.) размеры земельных участков / предельная (мин. и (или) макс.) площадь</w:t>
            </w:r>
          </w:p>
        </w:tc>
        <w:tc>
          <w:tcPr>
            <w:tcW w:w="1184"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vertAlign w:val="superscript"/>
              </w:rPr>
            </w:pPr>
            <w:r>
              <w:rPr>
                <w:rFonts w:cs="Times New Roman"/>
                <w:b/>
              </w:rPr>
              <w:t>Мин. отступы от границ земельных участков</w:t>
            </w:r>
          </w:p>
        </w:tc>
        <w:tc>
          <w:tcPr>
            <w:tcW w:w="1561"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vertAlign w:val="superscript"/>
              </w:rPr>
            </w:pPr>
            <w:r>
              <w:rPr>
                <w:rFonts w:cs="Times New Roman"/>
                <w:b/>
              </w:rPr>
              <w:t>Предельное количество этажей или предельная высота зданий, строений, сооружений</w:t>
            </w:r>
          </w:p>
        </w:tc>
        <w:tc>
          <w:tcPr>
            <w:tcW w:w="1755"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rPr>
            </w:pPr>
            <w:r>
              <w:rPr>
                <w:rFonts w:cs="Times New Roman"/>
                <w:b/>
              </w:rPr>
              <w:t xml:space="preserve">Макс. процент застройки в границах земельного </w:t>
            </w:r>
          </w:p>
          <w:p w:rsidR="003236B9" w:rsidRDefault="003236B9" w:rsidP="003236B9">
            <w:pPr>
              <w:pStyle w:val="Iauiue"/>
              <w:spacing w:line="100" w:lineRule="atLeast"/>
              <w:ind w:right="-286"/>
              <w:rPr>
                <w:rFonts w:cs="Times New Roman"/>
                <w:b/>
                <w:vertAlign w:val="superscript"/>
              </w:rPr>
            </w:pPr>
            <w:r>
              <w:rPr>
                <w:rFonts w:cs="Times New Roman"/>
                <w:b/>
              </w:rPr>
              <w:t>участка</w:t>
            </w:r>
          </w:p>
        </w:tc>
        <w:tc>
          <w:tcPr>
            <w:tcW w:w="1662"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rPr>
            </w:pPr>
            <w:r>
              <w:rPr>
                <w:rFonts w:cs="Times New Roman"/>
                <w:b/>
              </w:rPr>
              <w:t>Иные предельные параметры</w:t>
            </w:r>
          </w:p>
        </w:tc>
      </w:tr>
      <w:tr w:rsidR="003236B9" w:rsidTr="003236B9">
        <w:tc>
          <w:tcPr>
            <w:tcW w:w="661" w:type="dxa"/>
            <w:tcBorders>
              <w:top w:val="single" w:sz="4" w:space="0" w:color="auto"/>
              <w:left w:val="single" w:sz="4" w:space="0" w:color="auto"/>
              <w:bottom w:val="single" w:sz="4" w:space="0" w:color="auto"/>
              <w:right w:val="single" w:sz="4" w:space="0" w:color="auto"/>
            </w:tcBorders>
            <w:vAlign w:val="center"/>
          </w:tcPr>
          <w:p w:rsidR="003236B9" w:rsidRDefault="003236B9" w:rsidP="003236B9">
            <w:pPr>
              <w:pStyle w:val="Iauiue"/>
              <w:spacing w:line="100" w:lineRule="atLeast"/>
              <w:ind w:right="-286"/>
              <w:rPr>
                <w:rFonts w:cs="Times New Roman"/>
                <w:b/>
                <w:bCs/>
                <w:i/>
                <w:iCs/>
                <w:sz w:val="24"/>
                <w:szCs w:val="24"/>
              </w:rPr>
            </w:pPr>
          </w:p>
        </w:tc>
        <w:tc>
          <w:tcPr>
            <w:tcW w:w="9821" w:type="dxa"/>
            <w:gridSpan w:val="6"/>
            <w:tcBorders>
              <w:top w:val="single" w:sz="4" w:space="0" w:color="auto"/>
              <w:left w:val="single" w:sz="4" w:space="0" w:color="auto"/>
              <w:bottom w:val="single" w:sz="4" w:space="0" w:color="auto"/>
              <w:right w:val="single" w:sz="4" w:space="0" w:color="auto"/>
            </w:tcBorders>
            <w:vAlign w:val="center"/>
          </w:tcPr>
          <w:p w:rsidR="003236B9" w:rsidRDefault="003236B9" w:rsidP="003236B9">
            <w:pPr>
              <w:pStyle w:val="nienie"/>
              <w:numPr>
                <w:ilvl w:val="0"/>
                <w:numId w:val="0"/>
              </w:numPr>
              <w:tabs>
                <w:tab w:val="left" w:pos="708"/>
              </w:tabs>
              <w:ind w:left="283"/>
              <w:jc w:val="left"/>
              <w:rPr>
                <w:rFonts w:ascii="Times New Roman" w:hAnsi="Times New Roman"/>
                <w:b/>
                <w:i/>
                <w:szCs w:val="24"/>
              </w:rPr>
            </w:pPr>
            <w:r>
              <w:rPr>
                <w:rFonts w:ascii="Times New Roman" w:hAnsi="Times New Roman"/>
                <w:b/>
                <w:i/>
                <w:szCs w:val="24"/>
              </w:rPr>
              <w:t>Основные виды разрешенного использования земельного участка</w:t>
            </w:r>
          </w:p>
          <w:p w:rsidR="003236B9" w:rsidRDefault="003236B9" w:rsidP="003236B9">
            <w:pPr>
              <w:pStyle w:val="Iauiue"/>
              <w:spacing w:line="100" w:lineRule="atLeast"/>
              <w:ind w:right="-286"/>
              <w:rPr>
                <w:rFonts w:cs="Times New Roman"/>
                <w:b/>
              </w:rPr>
            </w:pPr>
          </w:p>
        </w:tc>
      </w:tr>
      <w:tr w:rsidR="003236B9" w:rsidTr="003236B9">
        <w:tc>
          <w:tcPr>
            <w:tcW w:w="661"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jc w:val="both"/>
              <w:rPr>
                <w:color w:val="2D2D2D"/>
              </w:rPr>
            </w:pPr>
            <w:r>
              <w:rPr>
                <w:color w:val="2D2D2D"/>
              </w:rPr>
              <w:lastRenderedPageBreak/>
              <w:t>10.0</w:t>
            </w:r>
          </w:p>
        </w:tc>
        <w:tc>
          <w:tcPr>
            <w:tcW w:w="2253"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formattext"/>
              <w:spacing w:before="0" w:beforeAutospacing="0" w:after="0" w:afterAutospacing="0" w:line="233" w:lineRule="atLeast"/>
              <w:textAlignment w:val="baseline"/>
              <w:rPr>
                <w:rFonts w:eastAsia="Calibri"/>
                <w:color w:val="2D2D2D"/>
                <w:sz w:val="22"/>
                <w:szCs w:val="22"/>
                <w:lang w:eastAsia="en-US"/>
              </w:rPr>
            </w:pPr>
            <w:r>
              <w:rPr>
                <w:color w:val="2D2D2D"/>
                <w:sz w:val="22"/>
                <w:szCs w:val="22"/>
                <w:lang w:eastAsia="en-US"/>
              </w:rPr>
              <w:t>Использование лесов</w:t>
            </w:r>
          </w:p>
        </w:tc>
        <w:tc>
          <w:tcPr>
            <w:tcW w:w="1406"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184"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pPr>
            <w:r>
              <w:t>не подлежат установлению</w:t>
            </w:r>
          </w:p>
        </w:tc>
        <w:tc>
          <w:tcPr>
            <w:tcW w:w="1561"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755"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bCs/>
                <w:i/>
                <w:iCs/>
                <w:sz w:val="24"/>
                <w:szCs w:val="24"/>
              </w:rPr>
            </w:pPr>
            <w:r>
              <w:rPr>
                <w:color w:val="2D2D2D"/>
              </w:rPr>
              <w:t>не подлежат установлению</w:t>
            </w:r>
          </w:p>
        </w:tc>
      </w:tr>
    </w:tbl>
    <w:p w:rsidR="003236B9" w:rsidRPr="003236B9" w:rsidRDefault="003236B9" w:rsidP="00A1247F">
      <w:pPr>
        <w:ind w:firstLine="709"/>
        <w:jc w:val="both"/>
        <w:rPr>
          <w:rFonts w:ascii="Times New Roman" w:hAnsi="Times New Roman" w:cs="Times New Roman"/>
          <w:sz w:val="24"/>
          <w:szCs w:val="24"/>
        </w:rPr>
      </w:pPr>
    </w:p>
    <w:p w:rsidR="0011099D" w:rsidRPr="003236B9" w:rsidRDefault="0011099D" w:rsidP="0011099D">
      <w:pPr>
        <w:pStyle w:val="nienie"/>
        <w:numPr>
          <w:ilvl w:val="0"/>
          <w:numId w:val="0"/>
        </w:numPr>
        <w:spacing w:after="240"/>
        <w:ind w:right="-144" w:firstLine="709"/>
        <w:rPr>
          <w:rFonts w:ascii="Times New Roman" w:hAnsi="Times New Roman"/>
          <w:szCs w:val="24"/>
        </w:rPr>
      </w:pPr>
      <w:r w:rsidRPr="003236B9">
        <w:rPr>
          <w:rFonts w:ascii="Times New Roman" w:hAnsi="Times New Roman"/>
          <w:szCs w:val="24"/>
        </w:rPr>
        <w:t>Для зоны ЛФ вспомогательные и условно-разрешенные виды использования, а также предельные размеры земельных участков и предельные параметры разрешенного использования недвижимости не подлежат установлению.</w:t>
      </w:r>
    </w:p>
    <w:p w:rsidR="00A1247F" w:rsidRDefault="00A1247F" w:rsidP="00A1247F">
      <w:pPr>
        <w:ind w:firstLine="567"/>
        <w:rPr>
          <w:rFonts w:ascii="Times New Roman" w:hAnsi="Times New Roman" w:cs="Times New Roman"/>
          <w:sz w:val="24"/>
          <w:szCs w:val="24"/>
        </w:rPr>
      </w:pPr>
    </w:p>
    <w:p w:rsidR="00A1247F" w:rsidRDefault="00A1247F" w:rsidP="00A1247F">
      <w:pPr>
        <w:ind w:firstLine="567"/>
        <w:rPr>
          <w:rFonts w:ascii="Times New Roman" w:hAnsi="Times New Roman" w:cs="Times New Roman"/>
          <w:b/>
          <w:sz w:val="24"/>
          <w:szCs w:val="24"/>
        </w:rPr>
      </w:pPr>
      <w:r>
        <w:rPr>
          <w:rFonts w:ascii="Times New Roman" w:hAnsi="Times New Roman" w:cs="Times New Roman"/>
          <w:b/>
          <w:sz w:val="24"/>
          <w:szCs w:val="24"/>
        </w:rPr>
        <w:t>ВД – зона водных объектов</w:t>
      </w:r>
    </w:p>
    <w:p w:rsidR="00A1247F" w:rsidRDefault="00A1247F" w:rsidP="00A1247F">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На землях, покрытых поверхностными водами (ледники, снежники, ручьи, реки, озера, болота, территориальные моря и другие поверхностные водные объекты), не осуществляется образование земельных участков.</w:t>
      </w:r>
    </w:p>
    <w:p w:rsidR="00A1247F" w:rsidRDefault="00A1247F" w:rsidP="00A1247F">
      <w:pPr>
        <w:tabs>
          <w:tab w:val="left" w:pos="1876"/>
        </w:tabs>
        <w:spacing w:after="240"/>
        <w:ind w:firstLine="709"/>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Pr>
          <w:rFonts w:ascii="Times New Roman" w:hAnsi="Times New Roman" w:cs="Times New Roman"/>
          <w:sz w:val="24"/>
          <w:szCs w:val="24"/>
        </w:rPr>
        <w:t>В соответствии с частью 6 статьи 36 Градостроительного кодекса Российской Федерации градостроительный регламент для земель, покрытых поверхностными водам не устанавливается, поэтому правовой режим земельных участков, равно как всего, что находится над и под поверхностью земельных участков не определяется.</w:t>
      </w:r>
    </w:p>
    <w:p w:rsidR="00A1247F" w:rsidRDefault="00A1247F" w:rsidP="00A1247F">
      <w:pPr>
        <w:ind w:firstLine="709"/>
        <w:jc w:val="both"/>
        <w:rPr>
          <w:rFonts w:ascii="Times New Roman" w:hAnsi="Times New Roman" w:cs="Times New Roman"/>
          <w:sz w:val="24"/>
          <w:szCs w:val="24"/>
        </w:rPr>
      </w:pPr>
      <w:r>
        <w:rPr>
          <w:rFonts w:ascii="Times New Roman" w:hAnsi="Times New Roman" w:cs="Times New Roman"/>
          <w:sz w:val="24"/>
          <w:szCs w:val="24"/>
          <w:lang w:eastAsia="ru-RU"/>
        </w:rPr>
        <w:t xml:space="preserve">Порядок использования и охраны земель водного фонда определяется Земельным Кодексом и водным законодательством </w:t>
      </w:r>
      <w:r>
        <w:rPr>
          <w:rFonts w:ascii="Times New Roman" w:hAnsi="Times New Roman" w:cs="Times New Roman"/>
          <w:sz w:val="24"/>
          <w:szCs w:val="24"/>
        </w:rPr>
        <w:t>(статья 102 Земельного кодекса РФ).</w:t>
      </w:r>
    </w:p>
    <w:tbl>
      <w:tblPr>
        <w:tblStyle w:val="afc"/>
        <w:tblW w:w="10482" w:type="dxa"/>
        <w:tblLook w:val="04A0"/>
      </w:tblPr>
      <w:tblGrid>
        <w:gridCol w:w="634"/>
        <w:gridCol w:w="2180"/>
        <w:gridCol w:w="1384"/>
        <w:gridCol w:w="1435"/>
        <w:gridCol w:w="1526"/>
        <w:gridCol w:w="1704"/>
        <w:gridCol w:w="1619"/>
      </w:tblGrid>
      <w:tr w:rsidR="003236B9" w:rsidTr="003236B9">
        <w:tc>
          <w:tcPr>
            <w:tcW w:w="10482" w:type="dxa"/>
            <w:gridSpan w:val="7"/>
            <w:tcBorders>
              <w:top w:val="single" w:sz="4" w:space="0" w:color="auto"/>
              <w:left w:val="single" w:sz="4" w:space="0" w:color="auto"/>
              <w:bottom w:val="single" w:sz="4" w:space="0" w:color="auto"/>
              <w:right w:val="single" w:sz="4" w:space="0" w:color="auto"/>
            </w:tcBorders>
          </w:tcPr>
          <w:p w:rsidR="003236B9" w:rsidRDefault="003236B9" w:rsidP="003236B9">
            <w:pPr>
              <w:ind w:right="-286"/>
              <w:jc w:val="center"/>
              <w:rPr>
                <w:rFonts w:ascii="Times New Roman" w:hAnsi="Times New Roman" w:cs="Times New Roman"/>
                <w:b/>
                <w:bCs/>
                <w:sz w:val="24"/>
                <w:szCs w:val="24"/>
              </w:rPr>
            </w:pPr>
            <w:r>
              <w:rPr>
                <w:rFonts w:ascii="Times New Roman" w:hAnsi="Times New Roman" w:cs="Times New Roman"/>
                <w:b/>
              </w:rPr>
              <w:t xml:space="preserve">Зона водных объектов </w:t>
            </w:r>
            <w:r>
              <w:rPr>
                <w:rFonts w:ascii="Times New Roman" w:hAnsi="Times New Roman" w:cs="Times New Roman"/>
                <w:b/>
                <w:bCs/>
                <w:sz w:val="24"/>
                <w:szCs w:val="24"/>
              </w:rPr>
              <w:t>(ВД)</w:t>
            </w:r>
          </w:p>
          <w:p w:rsidR="003236B9" w:rsidRDefault="003236B9" w:rsidP="003236B9">
            <w:pPr>
              <w:spacing w:line="276" w:lineRule="auto"/>
              <w:ind w:right="-286"/>
              <w:jc w:val="center"/>
              <w:rPr>
                <w:rFonts w:ascii="Times New Roman" w:hAnsi="Times New Roman" w:cs="Times New Roman"/>
                <w:b/>
                <w:bCs/>
                <w:sz w:val="24"/>
                <w:szCs w:val="24"/>
              </w:rPr>
            </w:pPr>
          </w:p>
        </w:tc>
      </w:tr>
      <w:tr w:rsidR="003236B9" w:rsidTr="003236B9">
        <w:tc>
          <w:tcPr>
            <w:tcW w:w="2814" w:type="dxa"/>
            <w:gridSpan w:val="2"/>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jc w:val="center"/>
              <w:rPr>
                <w:rFonts w:cs="Times New Roman"/>
                <w:b/>
                <w:bCs/>
                <w:i/>
                <w:iCs/>
                <w:sz w:val="24"/>
                <w:szCs w:val="24"/>
              </w:rPr>
            </w:pPr>
            <w:r>
              <w:rPr>
                <w:b/>
              </w:rPr>
              <w:t>Вид разрешённого использования земельного участка</w:t>
            </w:r>
          </w:p>
        </w:tc>
        <w:tc>
          <w:tcPr>
            <w:tcW w:w="7668" w:type="dxa"/>
            <w:gridSpan w:val="5"/>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jc w:val="center"/>
              <w:rPr>
                <w:rFonts w:cs="Times New Roman"/>
                <w:b/>
                <w:bCs/>
                <w:i/>
                <w:iCs/>
                <w:sz w:val="24"/>
                <w:szCs w:val="24"/>
              </w:rPr>
            </w:pPr>
            <w:r>
              <w:rPr>
                <w:b/>
              </w:rPr>
              <w:t>Параметры разрешённого строительства, реконструкции объектов капитального строительства</w:t>
            </w:r>
          </w:p>
        </w:tc>
      </w:tr>
      <w:tr w:rsidR="003236B9" w:rsidTr="003236B9">
        <w:tc>
          <w:tcPr>
            <w:tcW w:w="634" w:type="dxa"/>
            <w:tcBorders>
              <w:top w:val="single" w:sz="4" w:space="0" w:color="auto"/>
              <w:left w:val="single" w:sz="4" w:space="0" w:color="auto"/>
              <w:bottom w:val="single" w:sz="4" w:space="0" w:color="auto"/>
              <w:right w:val="single" w:sz="4" w:space="0" w:color="auto"/>
            </w:tcBorders>
            <w:vAlign w:val="center"/>
            <w:hideMark/>
          </w:tcPr>
          <w:p w:rsidR="003236B9" w:rsidRDefault="003236B9" w:rsidP="003236B9">
            <w:pPr>
              <w:pStyle w:val="Iauiue"/>
              <w:spacing w:line="100" w:lineRule="atLeast"/>
              <w:ind w:right="-286"/>
              <w:rPr>
                <w:rFonts w:cs="Times New Roman"/>
                <w:b/>
                <w:bCs/>
                <w:i/>
                <w:iCs/>
                <w:sz w:val="24"/>
                <w:szCs w:val="24"/>
              </w:rPr>
            </w:pPr>
            <w:r>
              <w:rPr>
                <w:rFonts w:cs="Times New Roman"/>
                <w:b/>
                <w:bCs/>
                <w:i/>
                <w:iCs/>
                <w:sz w:val="24"/>
                <w:szCs w:val="24"/>
              </w:rPr>
              <w:t>код</w:t>
            </w:r>
          </w:p>
        </w:tc>
        <w:tc>
          <w:tcPr>
            <w:tcW w:w="2180" w:type="dxa"/>
            <w:tcBorders>
              <w:top w:val="single" w:sz="4" w:space="0" w:color="auto"/>
              <w:left w:val="single" w:sz="4" w:space="0" w:color="auto"/>
              <w:bottom w:val="single" w:sz="4" w:space="0" w:color="auto"/>
              <w:right w:val="single" w:sz="4" w:space="0" w:color="auto"/>
            </w:tcBorders>
            <w:vAlign w:val="center"/>
            <w:hideMark/>
          </w:tcPr>
          <w:p w:rsidR="003236B9" w:rsidRDefault="003236B9" w:rsidP="003236B9">
            <w:pPr>
              <w:pStyle w:val="Iauiue"/>
              <w:spacing w:line="100" w:lineRule="atLeast"/>
              <w:ind w:right="-286"/>
              <w:jc w:val="center"/>
              <w:rPr>
                <w:rFonts w:cs="Times New Roman"/>
                <w:b/>
                <w:bCs/>
                <w:i/>
                <w:iCs/>
                <w:sz w:val="24"/>
                <w:szCs w:val="24"/>
              </w:rPr>
            </w:pPr>
            <w:r>
              <w:rPr>
                <w:rFonts w:cs="Times New Roman"/>
                <w:b/>
              </w:rPr>
              <w:t>Наименование вида</w:t>
            </w:r>
          </w:p>
        </w:tc>
        <w:tc>
          <w:tcPr>
            <w:tcW w:w="1384"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rPr>
            </w:pPr>
            <w:r>
              <w:rPr>
                <w:rFonts w:cs="Times New Roman"/>
                <w:b/>
              </w:rPr>
              <w:t>Предельные (мин. и (или) макс.) размеры земельных участков / предельная (мин. и (или) макс.) площадь</w:t>
            </w:r>
          </w:p>
        </w:tc>
        <w:tc>
          <w:tcPr>
            <w:tcW w:w="1435"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vertAlign w:val="superscript"/>
              </w:rPr>
            </w:pPr>
            <w:r>
              <w:rPr>
                <w:rFonts w:cs="Times New Roman"/>
                <w:b/>
              </w:rPr>
              <w:t>Мин. отступы от границ земельных участков</w:t>
            </w:r>
          </w:p>
        </w:tc>
        <w:tc>
          <w:tcPr>
            <w:tcW w:w="1526"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vertAlign w:val="superscript"/>
              </w:rPr>
            </w:pPr>
            <w:r>
              <w:rPr>
                <w:rFonts w:cs="Times New Roman"/>
                <w:b/>
              </w:rPr>
              <w:t>Предельное количество этажей или предельная высота зданий, строений, сооружений</w:t>
            </w:r>
          </w:p>
        </w:tc>
        <w:tc>
          <w:tcPr>
            <w:tcW w:w="1704"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rPr>
            </w:pPr>
            <w:r>
              <w:rPr>
                <w:rFonts w:cs="Times New Roman"/>
                <w:b/>
              </w:rPr>
              <w:t xml:space="preserve">Макс. процент застройки в границах земельного </w:t>
            </w:r>
          </w:p>
          <w:p w:rsidR="003236B9" w:rsidRDefault="003236B9" w:rsidP="003236B9">
            <w:pPr>
              <w:pStyle w:val="Iauiue"/>
              <w:spacing w:line="100" w:lineRule="atLeast"/>
              <w:ind w:right="-286"/>
              <w:rPr>
                <w:rFonts w:cs="Times New Roman"/>
                <w:b/>
                <w:vertAlign w:val="superscript"/>
              </w:rPr>
            </w:pPr>
            <w:r>
              <w:rPr>
                <w:rFonts w:cs="Times New Roman"/>
                <w:b/>
              </w:rPr>
              <w:t>участка</w:t>
            </w:r>
          </w:p>
        </w:tc>
        <w:tc>
          <w:tcPr>
            <w:tcW w:w="1619"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rPr>
            </w:pPr>
            <w:r>
              <w:rPr>
                <w:rFonts w:cs="Times New Roman"/>
                <w:b/>
              </w:rPr>
              <w:t>Иные предельные параметры</w:t>
            </w:r>
          </w:p>
        </w:tc>
      </w:tr>
      <w:tr w:rsidR="003236B9" w:rsidTr="003236B9">
        <w:tc>
          <w:tcPr>
            <w:tcW w:w="634" w:type="dxa"/>
            <w:tcBorders>
              <w:top w:val="single" w:sz="4" w:space="0" w:color="auto"/>
              <w:left w:val="single" w:sz="4" w:space="0" w:color="auto"/>
              <w:bottom w:val="single" w:sz="4" w:space="0" w:color="auto"/>
              <w:right w:val="single" w:sz="4" w:space="0" w:color="auto"/>
            </w:tcBorders>
            <w:vAlign w:val="center"/>
          </w:tcPr>
          <w:p w:rsidR="003236B9" w:rsidRDefault="003236B9" w:rsidP="003236B9">
            <w:pPr>
              <w:pStyle w:val="Iauiue"/>
              <w:spacing w:line="100" w:lineRule="atLeast"/>
              <w:ind w:right="-286"/>
              <w:rPr>
                <w:rFonts w:cs="Times New Roman"/>
                <w:b/>
                <w:bCs/>
                <w:i/>
                <w:iCs/>
                <w:sz w:val="24"/>
                <w:szCs w:val="24"/>
              </w:rPr>
            </w:pPr>
          </w:p>
        </w:tc>
        <w:tc>
          <w:tcPr>
            <w:tcW w:w="9848" w:type="dxa"/>
            <w:gridSpan w:val="6"/>
            <w:tcBorders>
              <w:top w:val="single" w:sz="4" w:space="0" w:color="auto"/>
              <w:left w:val="single" w:sz="4" w:space="0" w:color="auto"/>
              <w:bottom w:val="single" w:sz="4" w:space="0" w:color="auto"/>
              <w:right w:val="single" w:sz="4" w:space="0" w:color="auto"/>
            </w:tcBorders>
            <w:vAlign w:val="center"/>
          </w:tcPr>
          <w:p w:rsidR="003236B9" w:rsidRDefault="003236B9" w:rsidP="003236B9">
            <w:pPr>
              <w:pStyle w:val="nienie"/>
              <w:numPr>
                <w:ilvl w:val="0"/>
                <w:numId w:val="0"/>
              </w:numPr>
              <w:tabs>
                <w:tab w:val="left" w:pos="708"/>
              </w:tabs>
              <w:ind w:left="283"/>
              <w:jc w:val="left"/>
              <w:rPr>
                <w:rFonts w:ascii="Times New Roman" w:hAnsi="Times New Roman"/>
                <w:b/>
                <w:i/>
                <w:szCs w:val="24"/>
              </w:rPr>
            </w:pPr>
            <w:r>
              <w:rPr>
                <w:rFonts w:ascii="Times New Roman" w:hAnsi="Times New Roman"/>
                <w:b/>
                <w:i/>
                <w:szCs w:val="24"/>
              </w:rPr>
              <w:t>Основные виды разрешенного использования земельного участка</w:t>
            </w:r>
          </w:p>
          <w:p w:rsidR="003236B9" w:rsidRDefault="003236B9" w:rsidP="003236B9">
            <w:pPr>
              <w:pStyle w:val="Iauiue"/>
              <w:spacing w:line="100" w:lineRule="atLeast"/>
              <w:ind w:right="-286"/>
              <w:rPr>
                <w:rFonts w:cs="Times New Roman"/>
                <w:b/>
              </w:rPr>
            </w:pPr>
          </w:p>
        </w:tc>
      </w:tr>
      <w:tr w:rsidR="003236B9" w:rsidTr="003236B9">
        <w:trPr>
          <w:trHeight w:val="385"/>
        </w:trPr>
        <w:tc>
          <w:tcPr>
            <w:tcW w:w="634"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jc w:val="both"/>
              <w:rPr>
                <w:color w:val="2D2D2D"/>
              </w:rPr>
            </w:pPr>
            <w:r>
              <w:rPr>
                <w:color w:val="2D2D2D"/>
              </w:rPr>
              <w:t>11.0</w:t>
            </w:r>
          </w:p>
        </w:tc>
        <w:tc>
          <w:tcPr>
            <w:tcW w:w="2180"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formattext"/>
              <w:spacing w:before="0" w:beforeAutospacing="0" w:after="0" w:afterAutospacing="0" w:line="233" w:lineRule="atLeast"/>
              <w:textAlignment w:val="baseline"/>
              <w:rPr>
                <w:rFonts w:eastAsia="Calibri"/>
                <w:color w:val="2D2D2D"/>
                <w:sz w:val="22"/>
                <w:szCs w:val="22"/>
                <w:lang w:eastAsia="en-US"/>
              </w:rPr>
            </w:pPr>
            <w:r>
              <w:rPr>
                <w:color w:val="2D2D2D"/>
                <w:sz w:val="22"/>
                <w:szCs w:val="22"/>
                <w:lang w:eastAsia="en-US"/>
              </w:rPr>
              <w:t>Водные объекты</w:t>
            </w:r>
          </w:p>
        </w:tc>
        <w:tc>
          <w:tcPr>
            <w:tcW w:w="1384"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pPr>
            <w:r>
              <w:t>не подлежат установлению</w:t>
            </w:r>
          </w:p>
        </w:tc>
        <w:tc>
          <w:tcPr>
            <w:tcW w:w="1526"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704"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619"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bCs/>
                <w:i/>
                <w:iCs/>
                <w:sz w:val="24"/>
                <w:szCs w:val="24"/>
              </w:rPr>
            </w:pPr>
            <w:r>
              <w:rPr>
                <w:color w:val="2D2D2D"/>
              </w:rPr>
              <w:t>не подлежат установлению</w:t>
            </w:r>
          </w:p>
        </w:tc>
      </w:tr>
      <w:tr w:rsidR="003236B9" w:rsidTr="003236B9">
        <w:trPr>
          <w:trHeight w:val="117"/>
        </w:trPr>
        <w:tc>
          <w:tcPr>
            <w:tcW w:w="634"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jc w:val="both"/>
              <w:rPr>
                <w:color w:val="2D2D2D"/>
              </w:rPr>
            </w:pPr>
            <w:r>
              <w:rPr>
                <w:color w:val="2D2D2D"/>
              </w:rPr>
              <w:t>11.1.</w:t>
            </w:r>
          </w:p>
        </w:tc>
        <w:tc>
          <w:tcPr>
            <w:tcW w:w="2180"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formattext"/>
              <w:spacing w:after="0" w:line="233" w:lineRule="atLeast"/>
              <w:textAlignment w:val="baseline"/>
              <w:rPr>
                <w:color w:val="2D2D2D"/>
                <w:sz w:val="22"/>
                <w:szCs w:val="22"/>
                <w:lang w:eastAsia="en-US"/>
              </w:rPr>
            </w:pPr>
            <w:r>
              <w:rPr>
                <w:color w:val="2D2D2D"/>
                <w:sz w:val="22"/>
                <w:szCs w:val="22"/>
                <w:lang w:eastAsia="en-US"/>
              </w:rPr>
              <w:t>Общее пользование водными объектами</w:t>
            </w:r>
          </w:p>
        </w:tc>
        <w:tc>
          <w:tcPr>
            <w:tcW w:w="1384"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pPr>
            <w:r>
              <w:t>не подлежат установлению</w:t>
            </w:r>
          </w:p>
        </w:tc>
        <w:tc>
          <w:tcPr>
            <w:tcW w:w="1526"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704"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619"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bCs/>
                <w:i/>
                <w:iCs/>
                <w:sz w:val="24"/>
                <w:szCs w:val="24"/>
              </w:rPr>
            </w:pPr>
            <w:r>
              <w:rPr>
                <w:color w:val="2D2D2D"/>
              </w:rPr>
              <w:t>не подлежат установлению</w:t>
            </w:r>
          </w:p>
        </w:tc>
      </w:tr>
      <w:tr w:rsidR="003236B9" w:rsidTr="003236B9">
        <w:tc>
          <w:tcPr>
            <w:tcW w:w="634"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jc w:val="both"/>
              <w:rPr>
                <w:color w:val="2D2D2D"/>
              </w:rPr>
            </w:pPr>
          </w:p>
        </w:tc>
        <w:tc>
          <w:tcPr>
            <w:tcW w:w="2180"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formattext"/>
              <w:spacing w:before="0" w:beforeAutospacing="0" w:after="0" w:afterAutospacing="0" w:line="233" w:lineRule="atLeast"/>
              <w:textAlignment w:val="baseline"/>
              <w:rPr>
                <w:color w:val="2D2D2D"/>
                <w:sz w:val="22"/>
                <w:szCs w:val="22"/>
                <w:lang w:eastAsia="en-US"/>
              </w:rPr>
            </w:pPr>
          </w:p>
        </w:tc>
        <w:tc>
          <w:tcPr>
            <w:tcW w:w="1384"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color w:val="2D2D2D"/>
              </w:rPr>
            </w:pPr>
          </w:p>
        </w:tc>
        <w:tc>
          <w:tcPr>
            <w:tcW w:w="1435"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pPr>
          </w:p>
        </w:tc>
        <w:tc>
          <w:tcPr>
            <w:tcW w:w="1526"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color w:val="2D2D2D"/>
              </w:rPr>
            </w:pPr>
          </w:p>
        </w:tc>
        <w:tc>
          <w:tcPr>
            <w:tcW w:w="1704"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color w:val="2D2D2D"/>
              </w:rPr>
            </w:pPr>
          </w:p>
        </w:tc>
        <w:tc>
          <w:tcPr>
            <w:tcW w:w="1619"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color w:val="2D2D2D"/>
              </w:rPr>
            </w:pPr>
          </w:p>
        </w:tc>
      </w:tr>
    </w:tbl>
    <w:p w:rsidR="003236B9" w:rsidRDefault="003236B9" w:rsidP="00A1247F">
      <w:pPr>
        <w:ind w:firstLine="709"/>
        <w:jc w:val="both"/>
        <w:rPr>
          <w:rFonts w:ascii="Times New Roman" w:hAnsi="Times New Roman" w:cs="Times New Roman"/>
          <w:sz w:val="24"/>
          <w:szCs w:val="24"/>
          <w:lang w:eastAsia="ru-RU"/>
        </w:rPr>
      </w:pPr>
    </w:p>
    <w:p w:rsidR="0011099D" w:rsidRPr="003236B9" w:rsidRDefault="0011099D" w:rsidP="0011099D">
      <w:pPr>
        <w:pStyle w:val="nienie"/>
        <w:numPr>
          <w:ilvl w:val="0"/>
          <w:numId w:val="0"/>
        </w:numPr>
        <w:spacing w:after="240"/>
        <w:ind w:right="-144" w:firstLine="709"/>
        <w:rPr>
          <w:rFonts w:ascii="Times New Roman" w:hAnsi="Times New Roman"/>
          <w:szCs w:val="24"/>
        </w:rPr>
      </w:pPr>
      <w:r w:rsidRPr="003236B9">
        <w:rPr>
          <w:rFonts w:ascii="Times New Roman" w:hAnsi="Times New Roman"/>
          <w:szCs w:val="24"/>
        </w:rPr>
        <w:t>Для зоны ВД вспомогательные и условно-раз</w:t>
      </w:r>
      <w:r w:rsidR="00A50D8A">
        <w:rPr>
          <w:rFonts w:ascii="Times New Roman" w:hAnsi="Times New Roman"/>
          <w:szCs w:val="24"/>
        </w:rPr>
        <w:t>решенные виды использования,</w:t>
      </w:r>
      <w:r w:rsidRPr="003236B9">
        <w:rPr>
          <w:rFonts w:ascii="Times New Roman" w:hAnsi="Times New Roman"/>
          <w:szCs w:val="24"/>
        </w:rPr>
        <w:t xml:space="preserve"> а также предельные размеры земельных участков и предельные параметры разрешенного использования недвижимости не подлежат установлению.</w:t>
      </w:r>
    </w:p>
    <w:p w:rsidR="00A1247F" w:rsidRDefault="00A1247F" w:rsidP="00A1247F">
      <w:pPr>
        <w:rPr>
          <w:lang w:eastAsia="ru-RU"/>
        </w:rPr>
      </w:pPr>
    </w:p>
    <w:p w:rsidR="00A1247F" w:rsidRDefault="00A1247F" w:rsidP="00A1247F">
      <w:pPr>
        <w:rPr>
          <w:lang w:eastAsia="ru-RU"/>
        </w:rPr>
      </w:pPr>
    </w:p>
    <w:p w:rsidR="00A1247F" w:rsidRDefault="00A1247F" w:rsidP="00A1247F">
      <w:pPr>
        <w:pStyle w:val="3"/>
        <w:numPr>
          <w:ilvl w:val="2"/>
          <w:numId w:val="2"/>
        </w:numPr>
        <w:spacing w:before="0" w:after="0"/>
        <w:ind w:left="0" w:right="-2" w:firstLine="709"/>
      </w:pPr>
      <w:bookmarkStart w:id="487" w:name="_Toc462669397"/>
      <w:r>
        <w:lastRenderedPageBreak/>
        <w:t>Статья 33. Дополнительные требования к использованию территории центральных улиц.</w:t>
      </w:r>
      <w:bookmarkEnd w:id="487"/>
    </w:p>
    <w:p w:rsidR="00A1247F" w:rsidRDefault="00A1247F" w:rsidP="00A1247F">
      <w:pPr>
        <w:rPr>
          <w:rFonts w:ascii="Times New Roman" w:hAnsi="Times New Roman" w:cs="Times New Roman"/>
          <w:sz w:val="24"/>
          <w:szCs w:val="24"/>
        </w:rPr>
      </w:pPr>
    </w:p>
    <w:p w:rsidR="00A1247F" w:rsidRPr="007F3C71" w:rsidRDefault="00A1247F" w:rsidP="00A1247F">
      <w:pPr>
        <w:numPr>
          <w:ilvl w:val="0"/>
          <w:numId w:val="2"/>
        </w:numPr>
        <w:tabs>
          <w:tab w:val="num" w:pos="0"/>
        </w:tabs>
        <w:suppressAutoHyphens/>
        <w:autoSpaceDE w:val="0"/>
        <w:spacing w:after="0" w:line="240" w:lineRule="auto"/>
        <w:ind w:left="0" w:firstLine="426"/>
        <w:jc w:val="both"/>
        <w:rPr>
          <w:rFonts w:ascii="Times New Roman" w:hAnsi="Times New Roman" w:cs="Times New Roman"/>
          <w:i/>
          <w:sz w:val="24"/>
          <w:szCs w:val="24"/>
          <w:shd w:val="clear" w:color="auto" w:fill="FFFFFF"/>
        </w:rPr>
      </w:pPr>
      <w:r w:rsidRPr="007F3C71">
        <w:rPr>
          <w:rFonts w:ascii="Times New Roman" w:hAnsi="Times New Roman" w:cs="Times New Roman"/>
          <w:sz w:val="24"/>
          <w:szCs w:val="24"/>
        </w:rPr>
        <w:t xml:space="preserve">1.Территория центральных улиц включает в себя улицы населенных пунктов поселения, проходящие вдоль автомобильных дорог федерального и областного значения: </w:t>
      </w:r>
      <w:r w:rsidRPr="007F3C71">
        <w:rPr>
          <w:rFonts w:ascii="Times New Roman" w:hAnsi="Times New Roman" w:cs="Times New Roman"/>
          <w:i/>
          <w:sz w:val="24"/>
          <w:szCs w:val="24"/>
          <w:shd w:val="clear" w:color="auto" w:fill="FFFFFF"/>
        </w:rPr>
        <w:t xml:space="preserve">с.Воскресенское,  ул.Центральная, </w:t>
      </w:r>
      <w:proofErr w:type="spellStart"/>
      <w:r w:rsidRPr="007F3C71">
        <w:rPr>
          <w:rFonts w:ascii="Times New Roman" w:hAnsi="Times New Roman" w:cs="Times New Roman"/>
          <w:i/>
          <w:sz w:val="24"/>
          <w:szCs w:val="24"/>
          <w:shd w:val="clear" w:color="auto" w:fill="FFFFFF"/>
        </w:rPr>
        <w:t>с.Ухтохма</w:t>
      </w:r>
      <w:proofErr w:type="spellEnd"/>
      <w:r w:rsidRPr="007F3C71">
        <w:rPr>
          <w:rFonts w:ascii="Times New Roman" w:hAnsi="Times New Roman" w:cs="Times New Roman"/>
          <w:i/>
          <w:sz w:val="24"/>
          <w:szCs w:val="24"/>
          <w:shd w:val="clear" w:color="auto" w:fill="FFFFFF"/>
        </w:rPr>
        <w:t xml:space="preserve">, </w:t>
      </w:r>
      <w:proofErr w:type="spellStart"/>
      <w:r w:rsidRPr="007F3C71">
        <w:rPr>
          <w:rFonts w:ascii="Times New Roman" w:hAnsi="Times New Roman" w:cs="Times New Roman"/>
          <w:i/>
          <w:sz w:val="24"/>
          <w:szCs w:val="24"/>
          <w:shd w:val="clear" w:color="auto" w:fill="FFFFFF"/>
        </w:rPr>
        <w:t>д.Гулиха</w:t>
      </w:r>
      <w:proofErr w:type="spellEnd"/>
      <w:r w:rsidRPr="007F3C71">
        <w:rPr>
          <w:rFonts w:ascii="Times New Roman" w:hAnsi="Times New Roman" w:cs="Times New Roman"/>
          <w:i/>
          <w:sz w:val="24"/>
          <w:szCs w:val="24"/>
          <w:shd w:val="clear" w:color="auto" w:fill="FFFFFF"/>
        </w:rPr>
        <w:t xml:space="preserve">, </w:t>
      </w:r>
      <w:proofErr w:type="spellStart"/>
      <w:r w:rsidRPr="007F3C71">
        <w:rPr>
          <w:rFonts w:ascii="Times New Roman" w:hAnsi="Times New Roman" w:cs="Times New Roman"/>
          <w:i/>
          <w:sz w:val="24"/>
          <w:szCs w:val="24"/>
          <w:shd w:val="clear" w:color="auto" w:fill="FFFFFF"/>
        </w:rPr>
        <w:t>д.Увальево</w:t>
      </w:r>
      <w:proofErr w:type="spellEnd"/>
      <w:r w:rsidRPr="007F3C71">
        <w:rPr>
          <w:rFonts w:ascii="Times New Roman" w:hAnsi="Times New Roman" w:cs="Times New Roman"/>
          <w:i/>
          <w:sz w:val="24"/>
          <w:szCs w:val="24"/>
          <w:shd w:val="clear" w:color="auto" w:fill="FFFFFF"/>
        </w:rPr>
        <w:t xml:space="preserve">, </w:t>
      </w:r>
      <w:proofErr w:type="spellStart"/>
      <w:r w:rsidRPr="007F3C71">
        <w:rPr>
          <w:rFonts w:ascii="Times New Roman" w:hAnsi="Times New Roman" w:cs="Times New Roman"/>
          <w:i/>
          <w:sz w:val="24"/>
          <w:szCs w:val="24"/>
          <w:shd w:val="clear" w:color="auto" w:fill="FFFFFF"/>
        </w:rPr>
        <w:t>д.Колышкино</w:t>
      </w:r>
      <w:proofErr w:type="spellEnd"/>
      <w:r w:rsidRPr="007F3C71">
        <w:rPr>
          <w:rFonts w:ascii="Times New Roman" w:hAnsi="Times New Roman" w:cs="Times New Roman"/>
          <w:i/>
          <w:sz w:val="24"/>
          <w:szCs w:val="24"/>
          <w:shd w:val="clear" w:color="auto" w:fill="FFFFFF"/>
        </w:rPr>
        <w:t xml:space="preserve">, д. </w:t>
      </w:r>
      <w:proofErr w:type="spellStart"/>
      <w:r w:rsidRPr="007F3C71">
        <w:rPr>
          <w:rFonts w:ascii="Times New Roman" w:hAnsi="Times New Roman" w:cs="Times New Roman"/>
          <w:i/>
          <w:sz w:val="24"/>
          <w:szCs w:val="24"/>
          <w:shd w:val="clear" w:color="auto" w:fill="FFFFFF"/>
        </w:rPr>
        <w:t>Растилково</w:t>
      </w:r>
      <w:proofErr w:type="spellEnd"/>
      <w:r w:rsidRPr="007F3C71">
        <w:rPr>
          <w:rFonts w:ascii="Times New Roman" w:hAnsi="Times New Roman" w:cs="Times New Roman"/>
          <w:i/>
          <w:sz w:val="24"/>
          <w:szCs w:val="24"/>
          <w:shd w:val="clear" w:color="auto" w:fill="FFFFFF"/>
        </w:rPr>
        <w:t xml:space="preserve"> Большое, д. </w:t>
      </w:r>
      <w:proofErr w:type="spellStart"/>
      <w:r w:rsidRPr="007F3C71">
        <w:rPr>
          <w:rFonts w:ascii="Times New Roman" w:hAnsi="Times New Roman" w:cs="Times New Roman"/>
          <w:i/>
          <w:sz w:val="24"/>
          <w:szCs w:val="24"/>
          <w:shd w:val="clear" w:color="auto" w:fill="FFFFFF"/>
        </w:rPr>
        <w:t>Растилково</w:t>
      </w:r>
      <w:proofErr w:type="spellEnd"/>
      <w:r w:rsidRPr="007F3C71">
        <w:rPr>
          <w:rFonts w:ascii="Times New Roman" w:hAnsi="Times New Roman" w:cs="Times New Roman"/>
          <w:i/>
          <w:sz w:val="24"/>
          <w:szCs w:val="24"/>
          <w:shd w:val="clear" w:color="auto" w:fill="FFFFFF"/>
        </w:rPr>
        <w:t xml:space="preserve"> Малое, д. </w:t>
      </w:r>
      <w:proofErr w:type="spellStart"/>
      <w:r w:rsidRPr="007F3C71">
        <w:rPr>
          <w:rFonts w:ascii="Times New Roman" w:hAnsi="Times New Roman" w:cs="Times New Roman"/>
          <w:i/>
          <w:sz w:val="24"/>
          <w:szCs w:val="24"/>
          <w:shd w:val="clear" w:color="auto" w:fill="FFFFFF"/>
        </w:rPr>
        <w:t>Елхово</w:t>
      </w:r>
      <w:proofErr w:type="spellEnd"/>
      <w:r w:rsidRPr="007F3C71">
        <w:rPr>
          <w:rFonts w:ascii="Times New Roman" w:hAnsi="Times New Roman" w:cs="Times New Roman"/>
          <w:i/>
          <w:sz w:val="24"/>
          <w:szCs w:val="24"/>
          <w:shd w:val="clear" w:color="auto" w:fill="FFFFFF"/>
        </w:rPr>
        <w:t>.</w:t>
      </w:r>
      <w:r w:rsidR="00DE2FA5" w:rsidRPr="007F3C71">
        <w:rPr>
          <w:rFonts w:ascii="Times New Roman" w:hAnsi="Times New Roman" w:cs="Times New Roman"/>
          <w:i/>
          <w:sz w:val="24"/>
          <w:szCs w:val="24"/>
          <w:shd w:val="clear" w:color="auto" w:fill="FFFFFF"/>
        </w:rPr>
        <w:t xml:space="preserve">, д.Телегино, </w:t>
      </w:r>
      <w:proofErr w:type="spellStart"/>
      <w:r w:rsidR="00DE2FA5" w:rsidRPr="007F3C71">
        <w:rPr>
          <w:rFonts w:ascii="Times New Roman" w:hAnsi="Times New Roman" w:cs="Times New Roman"/>
          <w:i/>
          <w:sz w:val="24"/>
          <w:szCs w:val="24"/>
          <w:shd w:val="clear" w:color="auto" w:fill="FFFFFF"/>
        </w:rPr>
        <w:t>д.Яманово</w:t>
      </w:r>
      <w:proofErr w:type="spellEnd"/>
      <w:r w:rsidR="00DE2FA5" w:rsidRPr="007F3C71">
        <w:rPr>
          <w:rFonts w:ascii="Times New Roman" w:hAnsi="Times New Roman" w:cs="Times New Roman"/>
          <w:i/>
          <w:sz w:val="24"/>
          <w:szCs w:val="24"/>
          <w:shd w:val="clear" w:color="auto" w:fill="FFFFFF"/>
        </w:rPr>
        <w:t xml:space="preserve">, д. </w:t>
      </w:r>
      <w:proofErr w:type="spellStart"/>
      <w:r w:rsidR="00DE2FA5" w:rsidRPr="007F3C71">
        <w:rPr>
          <w:rFonts w:ascii="Times New Roman" w:hAnsi="Times New Roman" w:cs="Times New Roman"/>
          <w:i/>
          <w:sz w:val="24"/>
          <w:szCs w:val="24"/>
          <w:shd w:val="clear" w:color="auto" w:fill="FFFFFF"/>
        </w:rPr>
        <w:t>Стояково</w:t>
      </w:r>
      <w:proofErr w:type="spellEnd"/>
      <w:r w:rsidR="00DE2FA5" w:rsidRPr="007F3C71">
        <w:rPr>
          <w:rFonts w:ascii="Times New Roman" w:hAnsi="Times New Roman" w:cs="Times New Roman"/>
          <w:i/>
          <w:sz w:val="24"/>
          <w:szCs w:val="24"/>
          <w:shd w:val="clear" w:color="auto" w:fill="FFFFFF"/>
        </w:rPr>
        <w:t xml:space="preserve">, д. </w:t>
      </w:r>
      <w:proofErr w:type="spellStart"/>
      <w:r w:rsidR="00DE2FA5" w:rsidRPr="007F3C71">
        <w:rPr>
          <w:rFonts w:ascii="Times New Roman" w:hAnsi="Times New Roman" w:cs="Times New Roman"/>
          <w:i/>
          <w:sz w:val="24"/>
          <w:szCs w:val="24"/>
          <w:shd w:val="clear" w:color="auto" w:fill="FFFFFF"/>
        </w:rPr>
        <w:t>Гомыленки</w:t>
      </w:r>
      <w:proofErr w:type="spellEnd"/>
      <w:r w:rsidR="00DE2FA5" w:rsidRPr="007F3C71">
        <w:rPr>
          <w:rFonts w:ascii="Times New Roman" w:hAnsi="Times New Roman" w:cs="Times New Roman"/>
          <w:i/>
          <w:sz w:val="24"/>
          <w:szCs w:val="24"/>
          <w:shd w:val="clear" w:color="auto" w:fill="FFFFFF"/>
        </w:rPr>
        <w:t>.</w:t>
      </w:r>
    </w:p>
    <w:p w:rsidR="00A1247F" w:rsidRDefault="00A1247F" w:rsidP="00A1247F">
      <w:pPr>
        <w:numPr>
          <w:ilvl w:val="0"/>
          <w:numId w:val="2"/>
        </w:numPr>
        <w:tabs>
          <w:tab w:val="num" w:pos="0"/>
        </w:tabs>
        <w:suppressAutoHyphens/>
        <w:autoSpaceDE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2. Внешнее благоустройство, размещение и установка элементов дизайна, средств наружной рекламы и информации, фасады зданий, внешний вид строений и сооружений  в том числе ограждений участков на территории центральных улиц подлежат согласованию с администрацией Лежневского сельского поселения.</w:t>
      </w:r>
    </w:p>
    <w:p w:rsidR="00A1247F" w:rsidRDefault="00A1247F" w:rsidP="00A1247F">
      <w:pPr>
        <w:numPr>
          <w:ilvl w:val="0"/>
          <w:numId w:val="2"/>
        </w:numPr>
        <w:tabs>
          <w:tab w:val="num" w:pos="0"/>
        </w:tabs>
        <w:suppressAutoHyphens/>
        <w:autoSpaceDE w:val="0"/>
        <w:spacing w:after="0" w:line="240" w:lineRule="auto"/>
        <w:ind w:left="0" w:firstLine="426"/>
        <w:jc w:val="both"/>
      </w:pPr>
    </w:p>
    <w:p w:rsidR="00A1247F" w:rsidRDefault="00A1247F" w:rsidP="00A1247F">
      <w:pPr>
        <w:pStyle w:val="3"/>
        <w:numPr>
          <w:ilvl w:val="2"/>
          <w:numId w:val="2"/>
        </w:numPr>
        <w:tabs>
          <w:tab w:val="left" w:pos="142"/>
        </w:tabs>
        <w:spacing w:before="0" w:after="0"/>
        <w:ind w:left="0" w:right="-1" w:firstLine="709"/>
        <w:rPr>
          <w:rFonts w:eastAsiaTheme="minorHAnsi" w:cs="Times New Roman"/>
          <w:b w:val="0"/>
          <w:bCs w:val="0"/>
          <w:lang w:eastAsia="en-US"/>
        </w:rPr>
      </w:pPr>
      <w:bookmarkStart w:id="488" w:name="_Toc462669398"/>
      <w:r>
        <w:t xml:space="preserve">Статья 34. Описание ограничений зон с особыми условиями использования территории. Зоны ограничений по экологическим и санитарно-эпидемиологическим </w:t>
      </w:r>
      <w:r>
        <w:rPr>
          <w:rFonts w:eastAsiaTheme="minorHAnsi" w:cs="Times New Roman"/>
          <w:b w:val="0"/>
          <w:bCs w:val="0"/>
          <w:lang w:eastAsia="en-US"/>
        </w:rPr>
        <w:t>условиям.</w:t>
      </w:r>
      <w:bookmarkEnd w:id="488"/>
    </w:p>
    <w:p w:rsidR="00A1247F" w:rsidRDefault="00A1247F" w:rsidP="00A1247F">
      <w:pPr>
        <w:tabs>
          <w:tab w:val="left" w:pos="142"/>
        </w:tabs>
        <w:ind w:firstLine="567"/>
        <w:rPr>
          <w:rFonts w:ascii="Times New Roman" w:hAnsi="Times New Roman" w:cs="Times New Roman"/>
          <w:sz w:val="24"/>
          <w:szCs w:val="24"/>
        </w:rPr>
      </w:pPr>
      <w:r>
        <w:rPr>
          <w:rFonts w:ascii="Times New Roman" w:hAnsi="Times New Roman" w:cs="Times New Roman"/>
          <w:sz w:val="24"/>
          <w:szCs w:val="24"/>
        </w:rPr>
        <w:t>1. Использование земельных участков и иных объектов недвижимости, расположенных в пределах зон, обозначенных на карте зон ограничений с особыми условиями использования территории (статья 43 настоящих Правил) определяется:</w:t>
      </w:r>
    </w:p>
    <w:p w:rsidR="00A1247F" w:rsidRDefault="00A1247F" w:rsidP="00A1247F">
      <w:pPr>
        <w:tabs>
          <w:tab w:val="left" w:pos="142"/>
        </w:tabs>
        <w:ind w:firstLine="567"/>
        <w:rPr>
          <w:rFonts w:ascii="Times New Roman" w:hAnsi="Times New Roman" w:cs="Times New Roman"/>
          <w:sz w:val="24"/>
          <w:szCs w:val="24"/>
        </w:rPr>
      </w:pPr>
      <w:r>
        <w:rPr>
          <w:rFonts w:ascii="Times New Roman" w:hAnsi="Times New Roman" w:cs="Times New Roman"/>
          <w:sz w:val="24"/>
          <w:szCs w:val="24"/>
        </w:rPr>
        <w:t>а) градостроительными регламентами, определенными статьями 31-31.6 применительно к соответствующим территориальным зонам, обозначенным на карте градостроительного зонирования (статья 29 настоящих Правил) с учетом ограничений, определенных настоящей статьей;</w:t>
      </w:r>
    </w:p>
    <w:p w:rsidR="00A1247F" w:rsidRDefault="00A1247F" w:rsidP="00A1247F">
      <w:pPr>
        <w:tabs>
          <w:tab w:val="left" w:pos="142"/>
        </w:tabs>
        <w:ind w:firstLine="567"/>
        <w:rPr>
          <w:rFonts w:ascii="Times New Roman" w:hAnsi="Times New Roman" w:cs="Times New Roman"/>
          <w:sz w:val="24"/>
          <w:szCs w:val="24"/>
        </w:rPr>
      </w:pPr>
      <w:r>
        <w:rPr>
          <w:rFonts w:ascii="Times New Roman" w:hAnsi="Times New Roman" w:cs="Times New Roman"/>
          <w:sz w:val="24"/>
          <w:szCs w:val="24"/>
        </w:rPr>
        <w:t xml:space="preserve">б) ограничениями, установленными законами, иными нормативными правовыми актами применительно к санитарно-защитным зонам, </w:t>
      </w:r>
      <w:proofErr w:type="spellStart"/>
      <w:r>
        <w:rPr>
          <w:rFonts w:ascii="Times New Roman" w:hAnsi="Times New Roman" w:cs="Times New Roman"/>
          <w:sz w:val="24"/>
          <w:szCs w:val="24"/>
        </w:rPr>
        <w:t>водоохранным</w:t>
      </w:r>
      <w:proofErr w:type="spellEnd"/>
      <w:r>
        <w:rPr>
          <w:rFonts w:ascii="Times New Roman" w:hAnsi="Times New Roman" w:cs="Times New Roman"/>
          <w:sz w:val="24"/>
          <w:szCs w:val="24"/>
        </w:rPr>
        <w:t xml:space="preserve"> зонам, иным зонам ограничений.</w:t>
      </w:r>
    </w:p>
    <w:p w:rsidR="00A1247F" w:rsidRDefault="00A1247F" w:rsidP="00A1247F">
      <w:pPr>
        <w:tabs>
          <w:tab w:val="left" w:pos="142"/>
        </w:tabs>
        <w:ind w:firstLine="567"/>
        <w:rPr>
          <w:rFonts w:ascii="Times New Roman" w:hAnsi="Times New Roman" w:cs="Times New Roman"/>
          <w:sz w:val="24"/>
          <w:szCs w:val="24"/>
        </w:rPr>
      </w:pPr>
      <w:r>
        <w:rPr>
          <w:rFonts w:ascii="Times New Roman" w:hAnsi="Times New Roman" w:cs="Times New Roman"/>
          <w:sz w:val="24"/>
          <w:szCs w:val="24"/>
        </w:rPr>
        <w:t xml:space="preserve">2. Земельные участки и иные объекты недвижимости, которые расположены в пределах зон, обозначенных на карте зон ограничений по условиям использования территории (статья 30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Pr>
          <w:rFonts w:ascii="Times New Roman" w:hAnsi="Times New Roman" w:cs="Times New Roman"/>
          <w:sz w:val="24"/>
          <w:szCs w:val="24"/>
        </w:rPr>
        <w:t>водоохранным</w:t>
      </w:r>
      <w:proofErr w:type="spellEnd"/>
      <w:r>
        <w:rPr>
          <w:rFonts w:ascii="Times New Roman" w:hAnsi="Times New Roman" w:cs="Times New Roman"/>
          <w:sz w:val="24"/>
          <w:szCs w:val="24"/>
        </w:rPr>
        <w:t xml:space="preserve"> зонам, иным зонам ограничений, являются объектами недвижимости, не соответствующими настоящим Правилам. </w:t>
      </w:r>
    </w:p>
    <w:p w:rsidR="00A1247F" w:rsidRDefault="00A1247F" w:rsidP="00A1247F">
      <w:pPr>
        <w:tabs>
          <w:tab w:val="left" w:pos="142"/>
        </w:tabs>
        <w:ind w:firstLine="567"/>
        <w:rPr>
          <w:rFonts w:ascii="Times New Roman" w:hAnsi="Times New Roman" w:cs="Times New Roman"/>
          <w:sz w:val="24"/>
          <w:szCs w:val="24"/>
        </w:rPr>
      </w:pPr>
      <w:r>
        <w:rPr>
          <w:rFonts w:ascii="Times New Roman" w:hAnsi="Times New Roman" w:cs="Times New Roman"/>
          <w:sz w:val="24"/>
          <w:szCs w:val="24"/>
        </w:rPr>
        <w:t>Дальнейшее использование и строительные изменения указанных объектов недвижимости определяется статьей 9 настоящих Правил.</w:t>
      </w:r>
    </w:p>
    <w:p w:rsidR="00A1247F" w:rsidRDefault="00A1247F" w:rsidP="00A1247F">
      <w:pPr>
        <w:tabs>
          <w:tab w:val="left" w:pos="142"/>
        </w:tabs>
        <w:ind w:firstLine="567"/>
        <w:rPr>
          <w:rFonts w:ascii="Times New Roman" w:hAnsi="Times New Roman" w:cs="Times New Roman"/>
          <w:sz w:val="24"/>
          <w:szCs w:val="24"/>
        </w:rPr>
      </w:pPr>
      <w:r>
        <w:rPr>
          <w:rFonts w:ascii="Times New Roman" w:hAnsi="Times New Roman" w:cs="Times New Roman"/>
          <w:sz w:val="24"/>
          <w:szCs w:val="24"/>
        </w:rPr>
        <w:t>3. Ограничения использования земельных участков и иных объектов недвижимости, расположенных в санитарно-защитных зонах, водоохранных и иных зонах, обозначенных на карте зон с особыми условиями использования территории статьи 43 установлены следующими нормативными правовыми актами:</w:t>
      </w:r>
    </w:p>
    <w:p w:rsidR="00A1247F" w:rsidRDefault="00A1247F" w:rsidP="00A1247F">
      <w:pPr>
        <w:pStyle w:val="22"/>
        <w:shd w:val="clear" w:color="auto" w:fill="FFFFFF"/>
        <w:tabs>
          <w:tab w:val="left" w:pos="142"/>
        </w:tabs>
        <w:ind w:firstLine="567"/>
        <w:rPr>
          <w:b w:val="0"/>
          <w:bCs/>
          <w:color w:val="auto"/>
          <w:szCs w:val="24"/>
          <w:lang w:val="ru-RU"/>
        </w:rPr>
      </w:pPr>
      <w:r>
        <w:rPr>
          <w:b w:val="0"/>
          <w:bCs/>
          <w:color w:val="auto"/>
          <w:szCs w:val="24"/>
          <w:lang w:val="ru-RU"/>
        </w:rPr>
        <w:t>Федеральный закон от 10 января 2002 г. № 7-ФЗ «Об охране окружающей среды»;</w:t>
      </w:r>
    </w:p>
    <w:p w:rsidR="00A1247F" w:rsidRDefault="00A1247F" w:rsidP="00A1247F">
      <w:pPr>
        <w:pStyle w:val="22"/>
        <w:shd w:val="clear" w:color="auto" w:fill="FFFFFF"/>
        <w:tabs>
          <w:tab w:val="left" w:pos="142"/>
        </w:tabs>
        <w:ind w:firstLine="567"/>
        <w:rPr>
          <w:b w:val="0"/>
          <w:bCs/>
          <w:color w:val="auto"/>
          <w:szCs w:val="24"/>
          <w:lang w:val="ru-RU"/>
        </w:rPr>
      </w:pPr>
      <w:r>
        <w:rPr>
          <w:b w:val="0"/>
          <w:bCs/>
          <w:color w:val="auto"/>
          <w:szCs w:val="24"/>
          <w:lang w:val="ru-RU"/>
        </w:rPr>
        <w:t>Федеральный закон от 30 марта 1999 г. № 52-ФЗ «О санитарно-эпидемиологическом благополучии населения»;</w:t>
      </w:r>
    </w:p>
    <w:p w:rsidR="00A1247F" w:rsidRDefault="00A1247F" w:rsidP="00A1247F">
      <w:pPr>
        <w:pStyle w:val="22"/>
        <w:shd w:val="clear" w:color="auto" w:fill="FFFFFF"/>
        <w:tabs>
          <w:tab w:val="left" w:pos="142"/>
        </w:tabs>
        <w:ind w:firstLine="567"/>
        <w:rPr>
          <w:b w:val="0"/>
          <w:bCs/>
          <w:color w:val="auto"/>
          <w:szCs w:val="24"/>
          <w:lang w:val="ru-RU"/>
        </w:rPr>
      </w:pPr>
      <w:r>
        <w:rPr>
          <w:b w:val="0"/>
          <w:bCs/>
          <w:color w:val="auto"/>
          <w:szCs w:val="24"/>
          <w:lang w:val="ru-RU"/>
        </w:rPr>
        <w:t>Водный кодекс Российской Федерации от 3 июня 2006 г. № 74-ФЗ;</w:t>
      </w:r>
    </w:p>
    <w:p w:rsidR="00A1247F" w:rsidRDefault="00A1247F" w:rsidP="00A1247F">
      <w:pPr>
        <w:pStyle w:val="22"/>
        <w:shd w:val="clear" w:color="auto" w:fill="FFFFFF"/>
        <w:tabs>
          <w:tab w:val="left" w:pos="142"/>
        </w:tabs>
        <w:ind w:firstLine="567"/>
        <w:rPr>
          <w:b w:val="0"/>
          <w:bCs/>
          <w:color w:val="auto"/>
          <w:szCs w:val="24"/>
          <w:lang w:val="ru-RU"/>
        </w:rPr>
      </w:pPr>
      <w:r>
        <w:rPr>
          <w:b w:val="0"/>
          <w:bCs/>
          <w:color w:val="auto"/>
          <w:szCs w:val="24"/>
          <w:lang w:val="ru-RU"/>
        </w:rPr>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 2.1.4.1110-02 «Зоны санитарной охраны источников водоснабжения и водопроводов питьевого назначения»;</w:t>
      </w:r>
    </w:p>
    <w:p w:rsidR="00A1247F" w:rsidRDefault="00A1247F" w:rsidP="00A1247F">
      <w:pPr>
        <w:pStyle w:val="210"/>
        <w:shd w:val="clear" w:color="auto" w:fill="FFFFFF"/>
        <w:tabs>
          <w:tab w:val="left" w:pos="142"/>
        </w:tabs>
        <w:spacing w:before="0" w:after="0" w:line="240" w:lineRule="auto"/>
        <w:ind w:firstLine="567"/>
        <w:rPr>
          <w:bCs/>
        </w:rPr>
      </w:pPr>
      <w:r>
        <w:lastRenderedPageBreak/>
        <w:t xml:space="preserve">4. </w:t>
      </w:r>
      <w:r>
        <w:rPr>
          <w:bCs/>
        </w:rPr>
        <w:t>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 следующие виды запрещенного использования:</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жилая застройка, включая отдельные жилые дома;</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ландшафтно-рекреационные зоны, зоны отдыха, территории курортов, санаториев и домов отдыха;</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 xml:space="preserve">территории садоводческих товариществ и коттеджной застройки, коллективных или индивидуальных дачных и садово-огородных участков; </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территории открытых спортивных сооружений;</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детские площадки;</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образовательные и  детские учреждения;</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лечебно-профилактические и оздоровительные учреждения общего пользования;</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на территории СЗЗ предприятий других отраслей промышленности, а также в зоне влияния их выбросов при концентрациях выше 0,1 ПДК для атмосферного воздуха;</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 xml:space="preserve">предприятия пищевых отраслей промышленности; оптовые склады продовольственного сырья и пищевых продуктов на территории СЗЗ предприятий других отраслей промышленности, а также в зоне влияния их выбросов при концентрациях выше 0,1 ПДК для атмосферного воздуха; </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комплексы водопроводных сооружений для подготовки и хранения питьевой воды.</w:t>
      </w:r>
    </w:p>
    <w:p w:rsidR="00A1247F" w:rsidRDefault="00A1247F" w:rsidP="00A1247F">
      <w:pPr>
        <w:pStyle w:val="22"/>
        <w:tabs>
          <w:tab w:val="left" w:pos="142"/>
        </w:tabs>
        <w:ind w:firstLine="567"/>
        <w:rPr>
          <w:b w:val="0"/>
          <w:color w:val="auto"/>
          <w:szCs w:val="24"/>
          <w:lang w:val="ru-RU"/>
        </w:rPr>
      </w:pPr>
      <w:r>
        <w:rPr>
          <w:b w:val="0"/>
          <w:color w:val="auto"/>
          <w:szCs w:val="24"/>
          <w:lang w:val="ru-RU"/>
        </w:rPr>
        <w:t>5. На территории водоохраной зоны устанавливается специальный режим хозяйственной и иной деятельности с целью:</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предупреждения и предотвращения микробного и химического загрязнения поверхностных вод;</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предотвращения загрязнения, засорения, заиления и истощения водных объектов;</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сохранения среды обитания объектов водного, животного и растительного мира.</w:t>
      </w:r>
    </w:p>
    <w:p w:rsidR="00A1247F" w:rsidRDefault="00A1247F" w:rsidP="00A1247F">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1247F" w:rsidRDefault="00A1247F" w:rsidP="00A1247F">
      <w:pPr>
        <w:pStyle w:val="22"/>
        <w:tabs>
          <w:tab w:val="left" w:pos="142"/>
        </w:tabs>
        <w:ind w:firstLine="567"/>
        <w:rPr>
          <w:b w:val="0"/>
          <w:bCs/>
          <w:color w:val="auto"/>
          <w:szCs w:val="24"/>
          <w:lang w:val="ru-RU"/>
        </w:rPr>
      </w:pPr>
      <w:r>
        <w:rPr>
          <w:b w:val="0"/>
          <w:color w:val="auto"/>
          <w:szCs w:val="24"/>
          <w:lang w:val="ru-RU"/>
        </w:rPr>
        <w:t xml:space="preserve">Для земельных участков и иных объектов недвижимости, расположенных в водоохранных зонах устанавливаются </w:t>
      </w:r>
      <w:r>
        <w:rPr>
          <w:b w:val="0"/>
          <w:bCs/>
          <w:color w:val="auto"/>
          <w:szCs w:val="24"/>
          <w:lang w:val="ru-RU"/>
        </w:rPr>
        <w:t>виды запрещенного использования, включая дополнительные ограничения в пределах прибрежных защитных полос.</w:t>
      </w:r>
    </w:p>
    <w:p w:rsidR="00A1247F" w:rsidRDefault="00A1247F" w:rsidP="00A1247F">
      <w:pPr>
        <w:pStyle w:val="22"/>
        <w:tabs>
          <w:tab w:val="left" w:pos="142"/>
        </w:tabs>
        <w:ind w:firstLine="567"/>
        <w:rPr>
          <w:b w:val="0"/>
          <w:bCs/>
          <w:color w:val="auto"/>
          <w:szCs w:val="24"/>
          <w:lang w:val="ru-RU"/>
        </w:rPr>
      </w:pPr>
      <w:r>
        <w:rPr>
          <w:b w:val="0"/>
          <w:bCs/>
          <w:color w:val="auto"/>
          <w:szCs w:val="24"/>
          <w:lang w:val="ru-RU"/>
        </w:rPr>
        <w:t>Виды запрещенного использования земельных участков и иных объектов недвижимости, расположенных в границах водоохранных зон водных объектов:</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использование сточных вод для удобрения почв;</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осуществление авиационных мер по борьбе с вредителями и болезнями растений;</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247F" w:rsidRDefault="00A1247F" w:rsidP="00A1247F">
      <w:pPr>
        <w:pStyle w:val="22"/>
        <w:tabs>
          <w:tab w:val="left" w:pos="142"/>
        </w:tabs>
        <w:ind w:firstLine="0"/>
        <w:rPr>
          <w:b w:val="0"/>
          <w:bCs/>
          <w:color w:val="auto"/>
          <w:szCs w:val="24"/>
          <w:lang w:val="ru-RU"/>
        </w:rPr>
      </w:pPr>
      <w:r>
        <w:rPr>
          <w:b w:val="0"/>
          <w:bCs/>
          <w:color w:val="auto"/>
          <w:szCs w:val="24"/>
          <w:lang w:val="ru-RU"/>
        </w:rPr>
        <w:t xml:space="preserve">Дополнительные ограничения в пределах прибрежных защитных полос: </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распашка земель;</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размещение отвалов размываемых грунтов;</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выпас сельскохозяйственных животных и организация для них летних лагерей, ванн.</w:t>
      </w:r>
    </w:p>
    <w:p w:rsidR="00A1247F" w:rsidRDefault="00A1247F" w:rsidP="00A1247F">
      <w:pPr>
        <w:pStyle w:val="22"/>
        <w:tabs>
          <w:tab w:val="left" w:pos="0"/>
          <w:tab w:val="left" w:pos="142"/>
        </w:tabs>
        <w:ind w:firstLine="567"/>
        <w:rPr>
          <w:b w:val="0"/>
          <w:color w:val="auto"/>
          <w:szCs w:val="24"/>
          <w:lang w:val="ru-RU"/>
        </w:rPr>
      </w:pPr>
      <w:r>
        <w:rPr>
          <w:b w:val="0"/>
          <w:color w:val="auto"/>
          <w:szCs w:val="24"/>
          <w:lang w:val="ru-RU"/>
        </w:rPr>
        <w:t xml:space="preserve">6. Виды запрещенного использования земельных участков и иных объектов недвижимости, расположенных в границах зон санитарной охраны источников (ЗСО) </w:t>
      </w:r>
      <w:r>
        <w:rPr>
          <w:b w:val="0"/>
          <w:color w:val="auto"/>
          <w:szCs w:val="24"/>
          <w:lang w:val="ru-RU"/>
        </w:rPr>
        <w:lastRenderedPageBreak/>
        <w:t>водоснабжения и санитарно защитных полос водоводов установлены в соответствии с СанПиН 2.1.4.1110-02 "Зоны санитарной охраны источников водоснабжения и водопроводов питьевого назначения":</w:t>
      </w:r>
    </w:p>
    <w:p w:rsidR="00A1247F" w:rsidRDefault="00A1247F" w:rsidP="00A1247F">
      <w:pPr>
        <w:pStyle w:val="22"/>
        <w:tabs>
          <w:tab w:val="left" w:pos="0"/>
          <w:tab w:val="left" w:pos="142"/>
        </w:tabs>
        <w:ind w:firstLine="567"/>
        <w:rPr>
          <w:b w:val="0"/>
          <w:bCs/>
          <w:color w:val="auto"/>
          <w:szCs w:val="24"/>
          <w:lang w:val="ru-RU"/>
        </w:rPr>
      </w:pPr>
      <w:r>
        <w:rPr>
          <w:b w:val="0"/>
          <w:bCs/>
          <w:color w:val="auto"/>
          <w:szCs w:val="24"/>
          <w:lang w:val="ru-RU"/>
        </w:rPr>
        <w:t xml:space="preserve">В пределах </w:t>
      </w:r>
      <w:r>
        <w:rPr>
          <w:b w:val="0"/>
          <w:bCs/>
          <w:color w:val="auto"/>
          <w:szCs w:val="24"/>
        </w:rPr>
        <w:t>I</w:t>
      </w:r>
      <w:r>
        <w:rPr>
          <w:b w:val="0"/>
          <w:bCs/>
          <w:color w:val="auto"/>
          <w:szCs w:val="24"/>
          <w:lang w:val="ru-RU"/>
        </w:rPr>
        <w:t xml:space="preserve"> пояса ЗСО запрещены:</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посадка высокоствольных деревьев;</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любое строительство, кроме непосредственно связанного с эксплуатацией источника, реконструкцией и расширением водопроводных сооружений, в том числе прокладка трубопроводов различного назначения, размещение жилых и хозяйственно-бытовых зданий;</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 xml:space="preserve"> проживание людей;</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 xml:space="preserve"> применение ядохимикатов и удобрений.</w:t>
      </w:r>
    </w:p>
    <w:p w:rsidR="00A1247F" w:rsidRDefault="00A1247F" w:rsidP="00A1247F">
      <w:pPr>
        <w:pStyle w:val="22"/>
        <w:tabs>
          <w:tab w:val="left" w:pos="142"/>
        </w:tabs>
        <w:ind w:firstLine="0"/>
        <w:rPr>
          <w:b w:val="0"/>
          <w:bCs/>
          <w:color w:val="auto"/>
          <w:szCs w:val="24"/>
          <w:lang w:val="ru-RU"/>
        </w:rPr>
      </w:pPr>
      <w:r>
        <w:rPr>
          <w:b w:val="0"/>
          <w:bCs/>
          <w:color w:val="auto"/>
          <w:szCs w:val="24"/>
          <w:lang w:val="ru-RU"/>
        </w:rPr>
        <w:t>В пределах II пояса ЗСО запрещены:</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 xml:space="preserve">размещение складов горюче - смазочных материалов, ядохимикатов и минеральных удобрений, накопителей промышленных стоков, </w:t>
      </w:r>
      <w:proofErr w:type="spellStart"/>
      <w:r>
        <w:rPr>
          <w:b w:val="0"/>
          <w:bCs/>
          <w:color w:val="auto"/>
          <w:szCs w:val="24"/>
          <w:lang w:val="ru-RU"/>
        </w:rPr>
        <w:t>шламохранилищ</w:t>
      </w:r>
      <w:proofErr w:type="spellEnd"/>
      <w:r>
        <w:rPr>
          <w:b w:val="0"/>
          <w:bCs/>
          <w:color w:val="auto"/>
          <w:szCs w:val="24"/>
          <w:lang w:val="ru-RU"/>
        </w:rPr>
        <w:t xml:space="preserve"> и других объектов, обусловливающих опасность химического загрязнения подземных вод;</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применение удобрений и ядохимикатов;</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рубка леса главного пользования и реконструкции.</w:t>
      </w:r>
    </w:p>
    <w:p w:rsidR="00A1247F" w:rsidRDefault="00A1247F" w:rsidP="00A1247F">
      <w:pPr>
        <w:tabs>
          <w:tab w:val="left" w:pos="142"/>
        </w:tabs>
        <w:ind w:firstLine="709"/>
        <w:jc w:val="both"/>
        <w:rPr>
          <w:rFonts w:ascii="Times New Roman" w:hAnsi="Times New Roman" w:cs="Times New Roman"/>
          <w:bCs/>
          <w:sz w:val="24"/>
          <w:szCs w:val="24"/>
        </w:rPr>
      </w:pPr>
      <w:r>
        <w:rPr>
          <w:rFonts w:ascii="Times New Roman" w:hAnsi="Times New Roman" w:cs="Times New Roman"/>
          <w:b/>
          <w:caps/>
          <w:sz w:val="24"/>
          <w:szCs w:val="24"/>
        </w:rPr>
        <w:t>7</w:t>
      </w:r>
      <w:r>
        <w:rPr>
          <w:rFonts w:ascii="Times New Roman" w:hAnsi="Times New Roman" w:cs="Times New Roman"/>
          <w:bCs/>
          <w:sz w:val="24"/>
          <w:szCs w:val="24"/>
        </w:rPr>
        <w:t>. Использование земельных участков и иных объектов недвижимости, расположенных в пределах особой градостроительной зоны, обозначенных на картах (статья 29, 30 настоящих Правил) определяется проектом планировки территорий, а до разработки такого проекта комиссией или главным архитектором.</w:t>
      </w: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sidRPr="00661E94">
        <w:rPr>
          <w:color w:val="2D2D2D"/>
          <w:spacing w:val="1"/>
        </w:rPr>
        <w:t>8. Параметры охранных зон линий электропередач, линий связи, магистральных газопроводов, газораспределительных сетей, аэродрома, автомобильных дорог принимаются в соответствии с техническими регламентами, действующими на территории Российской Федерации.</w:t>
      </w: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sidRPr="00661E94">
        <w:rPr>
          <w:color w:val="2D2D2D"/>
          <w:spacing w:val="1"/>
        </w:rPr>
        <w:t>9. Границы зон особо охраняемых природных территорий установлены для обеспечения правовых условий сохранения уникальных природных пространств, включенных в список особо охраняемых природных территорий.</w:t>
      </w: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sidRPr="00661E94">
        <w:rPr>
          <w:color w:val="2D2D2D"/>
          <w:spacing w:val="1"/>
        </w:rPr>
        <w:t>В соответствии с частью 6 статьи 36</w:t>
      </w:r>
      <w:r w:rsidRPr="00661E94">
        <w:rPr>
          <w:rStyle w:val="apple-converted-space"/>
          <w:rFonts w:eastAsia="Calibri"/>
          <w:color w:val="2D2D2D"/>
          <w:spacing w:val="1"/>
        </w:rPr>
        <w:t> </w:t>
      </w:r>
      <w:hyperlink r:id="rId76" w:history="1">
        <w:r w:rsidRPr="00661E94">
          <w:rPr>
            <w:rStyle w:val="a3"/>
            <w:color w:val="00466E"/>
            <w:spacing w:val="1"/>
          </w:rPr>
          <w:t>Градостроительного кодекса Российской Федерации</w:t>
        </w:r>
      </w:hyperlink>
      <w:r w:rsidRPr="00661E94">
        <w:rPr>
          <w:rStyle w:val="apple-converted-space"/>
          <w:rFonts w:eastAsia="Calibri"/>
          <w:color w:val="2D2D2D"/>
          <w:spacing w:val="1"/>
        </w:rPr>
        <w:t> </w:t>
      </w:r>
      <w:r w:rsidRPr="00661E94">
        <w:rPr>
          <w:color w:val="2D2D2D"/>
          <w:spacing w:val="1"/>
        </w:rPr>
        <w:t>градостроительный регламент для особо охраняемых природных территорий не устанавливается. Виды разрешенного использования особо охраняемых природных территорий устанавливаются в индивидуальном порядке применительно к каждому объекту уполномоченными органами в порядке, установленном законодательством об охране и использовании охраняемых природных территорий.</w:t>
      </w: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sidRPr="00661E94">
        <w:rPr>
          <w:color w:val="2D2D2D"/>
          <w:spacing w:val="1"/>
        </w:rPr>
        <w:t>10. Использование земельных участков и иных объектов недвижимости, расположенных в границах территории объектов культурного наследия, а также объектов недвижимости, являющихся объектами культурного наследия, регламентируется Проектом зон охраны объектов культурного наследия, а до утверждения указанного проекта - нормативными правовыми документами об использовании земельных участков и иных объектов недвижимости, являющихся объектами культурного наследия, в том числе</w:t>
      </w:r>
      <w:r w:rsidRPr="00661E94">
        <w:rPr>
          <w:rStyle w:val="apple-converted-space"/>
          <w:rFonts w:eastAsia="Calibri"/>
          <w:color w:val="2D2D2D"/>
          <w:spacing w:val="1"/>
        </w:rPr>
        <w:t> </w:t>
      </w:r>
      <w:hyperlink r:id="rId77" w:history="1">
        <w:r w:rsidRPr="00661E94">
          <w:rPr>
            <w:rStyle w:val="a3"/>
            <w:color w:val="00466E"/>
            <w:spacing w:val="1"/>
          </w:rPr>
          <w:t>Федеральным законом от 25.06.2002 N 73-ФЗ "Об объектах культурного наследия (памятниках истории и культуры) народов Российской Федерации"</w:t>
        </w:r>
      </w:hyperlink>
      <w:r w:rsidRPr="00661E94">
        <w:rPr>
          <w:color w:val="2D2D2D"/>
          <w:spacing w:val="1"/>
        </w:rPr>
        <w:t>.</w:t>
      </w: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sidRPr="00661E94">
        <w:rPr>
          <w:color w:val="2D2D2D"/>
          <w:spacing w:val="1"/>
        </w:rPr>
        <w:t>Использование земельных участков и иных объектов недвижимости, которые не являются объектами культурного наследия, но расположены в границах зон охраны объектов культурного наследия, определяется:</w:t>
      </w:r>
      <w:r w:rsidRPr="00661E94">
        <w:rPr>
          <w:i/>
          <w:iCs/>
          <w:color w:val="2D2D2D"/>
          <w:spacing w:val="1"/>
        </w:rPr>
        <w:t> </w:t>
      </w: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sidRPr="00661E94">
        <w:rPr>
          <w:color w:val="2D2D2D"/>
          <w:spacing w:val="1"/>
        </w:rPr>
        <w:lastRenderedPageBreak/>
        <w:t>а) градостроительными регламентами, определенными статьями 29 - 36 настоящих Правил применительно к соответствующим территориальным зонам;</w:t>
      </w: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sidRPr="00661E94">
        <w:rPr>
          <w:color w:val="2D2D2D"/>
          <w:spacing w:val="1"/>
        </w:rPr>
        <w:t>б) ограничениями, установленными Проектом зон охраны памятников истории и культуры, а до утверждения указанного проекта - нормативными правовыми документами об использовании земельных участков и иных объектов недвижимости, не являющихся памятниками истории и культуры, но расположенных в их охранных зонах.</w:t>
      </w: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sidRPr="00661E94">
        <w:rPr>
          <w:color w:val="2D2D2D"/>
          <w:spacing w:val="1"/>
        </w:rPr>
        <w:t>Границы территорий объектов культурного наследия в настоящее время не установлены.</w:t>
      </w: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sidRPr="00661E94">
        <w:rPr>
          <w:color w:val="2D2D2D"/>
          <w:spacing w:val="1"/>
        </w:rPr>
        <w:t>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w:t>
      </w:r>
      <w:r w:rsidRPr="00661E94">
        <w:rPr>
          <w:rStyle w:val="apple-converted-space"/>
          <w:rFonts w:eastAsia="Calibri"/>
          <w:color w:val="2D2D2D"/>
          <w:spacing w:val="1"/>
        </w:rPr>
        <w:t> </w:t>
      </w:r>
      <w:hyperlink r:id="rId78" w:history="1">
        <w:r w:rsidRPr="00661E94">
          <w:rPr>
            <w:rStyle w:val="a3"/>
            <w:color w:val="00466E"/>
            <w:spacing w:val="1"/>
          </w:rPr>
          <w:t>Федеральным законом от 25.06.2002 N 73-ФЗ "Об объектах культурного наследия (памятниках истории и культуры) народов Российской Федерации"</w:t>
        </w:r>
      </w:hyperlink>
      <w:r w:rsidRPr="00661E94">
        <w:rPr>
          <w:color w:val="2D2D2D"/>
          <w:spacing w:val="1"/>
        </w:rPr>
        <w:t>, с соблюдением требований к рекламе и ее распространению, установленных указанным Федеральным законом и актом регионального органа охраны объектов культурного наследия. Разрешение на установку и эксплуатацию рекламных конструкций на объектах культурного наследия (памятниках истории и культуры) народов Российской Федерации, их территориях, выданное до дня вступления в силу</w:t>
      </w:r>
      <w:r w:rsidRPr="00661E94">
        <w:rPr>
          <w:rStyle w:val="apple-converted-space"/>
          <w:rFonts w:eastAsia="Calibri"/>
          <w:color w:val="2D2D2D"/>
          <w:spacing w:val="1"/>
        </w:rPr>
        <w:t> </w:t>
      </w:r>
      <w:hyperlink r:id="rId79" w:history="1">
        <w:r w:rsidRPr="00661E94">
          <w:rPr>
            <w:rStyle w:val="a3"/>
            <w:color w:val="00466E"/>
            <w:spacing w:val="1"/>
          </w:rPr>
          <w:t>Федерального закона от 08.03.2015 N 50-ФЗ "О внесении изменений в статью 19 Федерального закона "О рекламе"</w:t>
        </w:r>
      </w:hyperlink>
      <w:r w:rsidRPr="00661E94">
        <w:rPr>
          <w:rStyle w:val="apple-converted-space"/>
          <w:rFonts w:eastAsia="Calibri"/>
          <w:color w:val="2D2D2D"/>
          <w:spacing w:val="1"/>
        </w:rPr>
        <w:t> </w:t>
      </w:r>
      <w:r w:rsidRPr="00661E94">
        <w:rPr>
          <w:color w:val="2D2D2D"/>
          <w:spacing w:val="1"/>
        </w:rPr>
        <w:t>и</w:t>
      </w:r>
      <w:r w:rsidRPr="00661E94">
        <w:rPr>
          <w:rStyle w:val="apple-converted-space"/>
          <w:rFonts w:eastAsia="Calibri"/>
          <w:color w:val="2D2D2D"/>
          <w:spacing w:val="1"/>
        </w:rPr>
        <w:t> </w:t>
      </w:r>
      <w:hyperlink r:id="rId80" w:history="1">
        <w:r w:rsidRPr="00661E94">
          <w:rPr>
            <w:rStyle w:val="a3"/>
            <w:color w:val="00466E"/>
            <w:spacing w:val="1"/>
          </w:rPr>
          <w:t>Федеральный закон "Об объектах культурного наследия (памятниках истории и культуры) народов Российской Федерации"</w:t>
        </w:r>
      </w:hyperlink>
      <w:r w:rsidRPr="00661E94">
        <w:rPr>
          <w:color w:val="2D2D2D"/>
          <w:spacing w:val="1"/>
        </w:rPr>
        <w:t>, действует до истечения срока их действия.</w:t>
      </w: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sidRPr="00661E94">
        <w:rPr>
          <w:color w:val="2D2D2D"/>
          <w:spacing w:val="1"/>
        </w:rPr>
        <w:t>11. В границах зоны затопления строительство объектов капитального строительства без проведения специальных защитных мероприятий по предотвращению негативного воздействия вод запрещается.</w:t>
      </w: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sidRPr="00661E94">
        <w:rPr>
          <w:color w:val="2D2D2D"/>
          <w:spacing w:val="1"/>
        </w:rPr>
        <w:t>В границах зон затопления, подтопления запрещаются:</w:t>
      </w: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sidRPr="00661E94">
        <w:rPr>
          <w:color w:val="2D2D2D"/>
          <w:spacing w:val="1"/>
        </w:rPr>
        <w:t>- использование сточных вод в целях регулирования плодородия почв;</w:t>
      </w: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sidRPr="00661E94">
        <w:rPr>
          <w:color w:val="2D2D2D"/>
          <w:spacing w:val="1"/>
        </w:rPr>
        <w:t>-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sidRPr="00661E94">
        <w:rPr>
          <w:color w:val="2D2D2D"/>
          <w:spacing w:val="1"/>
        </w:rPr>
        <w:t>- осуществление авиационных мер по борьбе с вредными организмами.</w:t>
      </w: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sidRPr="00661E94">
        <w:rPr>
          <w:color w:val="2D2D2D"/>
          <w:spacing w:val="1"/>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w:t>
      </w:r>
      <w:r w:rsidRPr="00661E94">
        <w:t> </w:t>
      </w:r>
      <w:hyperlink r:id="rId81" w:history="1">
        <w:r w:rsidRPr="00661E94">
          <w:rPr>
            <w:rStyle w:val="a3"/>
            <w:color w:val="2D2D2D"/>
          </w:rPr>
          <w:t>Водным кодексом Российской Федерации</w:t>
        </w:r>
      </w:hyperlink>
      <w:r w:rsidRPr="00661E94">
        <w:t> </w:t>
      </w:r>
      <w:r w:rsidRPr="00661E94">
        <w:rPr>
          <w:color w:val="2D2D2D"/>
          <w:spacing w:val="1"/>
        </w:rPr>
        <w:t>и другими федеральными законами.</w:t>
      </w: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Default="00A1247F" w:rsidP="00A1247F">
      <w:pPr>
        <w:jc w:val="right"/>
      </w:pPr>
    </w:p>
    <w:p w:rsidR="00A1247F" w:rsidRDefault="00A1247F" w:rsidP="00A1247F">
      <w:pPr>
        <w:jc w:val="right"/>
      </w:pPr>
    </w:p>
    <w:p w:rsidR="00A1247F" w:rsidRDefault="00A1247F" w:rsidP="00A1247F">
      <w:pPr>
        <w:jc w:val="right"/>
      </w:pPr>
    </w:p>
    <w:p w:rsidR="00A1247F" w:rsidRDefault="00A1247F" w:rsidP="00A1247F">
      <w:pPr>
        <w:jc w:val="right"/>
      </w:pPr>
    </w:p>
    <w:p w:rsidR="00A1247F" w:rsidRDefault="00A1247F" w:rsidP="00A1247F">
      <w:pPr>
        <w:jc w:val="right"/>
      </w:pPr>
    </w:p>
    <w:p w:rsidR="00A1247F" w:rsidRDefault="00A1247F" w:rsidP="00A1247F">
      <w:pPr>
        <w:jc w:val="right"/>
      </w:pPr>
    </w:p>
    <w:p w:rsidR="00A1247F" w:rsidRDefault="00A1247F" w:rsidP="00A1247F">
      <w:pPr>
        <w:jc w:val="right"/>
      </w:pPr>
    </w:p>
    <w:p w:rsidR="00A1247F" w:rsidRDefault="00A1247F" w:rsidP="00A1247F">
      <w:pPr>
        <w:jc w:val="right"/>
      </w:pPr>
    </w:p>
    <w:p w:rsidR="00A1247F" w:rsidRDefault="00A1247F" w:rsidP="00A1247F">
      <w:pPr>
        <w:jc w:val="right"/>
      </w:pPr>
    </w:p>
    <w:p w:rsidR="00A1247F" w:rsidRDefault="00A1247F" w:rsidP="00A1247F">
      <w:pPr>
        <w:jc w:val="right"/>
      </w:pPr>
    </w:p>
    <w:p w:rsidR="00A1247F" w:rsidRDefault="00A1247F" w:rsidP="00A1247F">
      <w:pPr>
        <w:jc w:val="right"/>
      </w:pPr>
    </w:p>
    <w:p w:rsidR="00A1247F" w:rsidRDefault="00A1247F" w:rsidP="00A1247F">
      <w:pPr>
        <w:jc w:val="right"/>
      </w:pPr>
    </w:p>
    <w:p w:rsidR="00661E94" w:rsidRDefault="00661E94" w:rsidP="00A1247F">
      <w:pPr>
        <w:jc w:val="right"/>
      </w:pPr>
    </w:p>
    <w:p w:rsidR="00A1247F" w:rsidRDefault="00A1247F" w:rsidP="00A1247F">
      <w:pPr>
        <w:jc w:val="right"/>
      </w:pPr>
    </w:p>
    <w:p w:rsidR="00A1247F" w:rsidRDefault="00A1247F" w:rsidP="00A1247F">
      <w:pPr>
        <w:jc w:val="right"/>
        <w:rPr>
          <w:rFonts w:ascii="Times New Roman" w:hAnsi="Times New Roman" w:cs="Times New Roman"/>
          <w:sz w:val="24"/>
          <w:szCs w:val="24"/>
        </w:rPr>
      </w:pPr>
      <w:r>
        <w:rPr>
          <w:rFonts w:ascii="Times New Roman" w:hAnsi="Times New Roman" w:cs="Times New Roman"/>
          <w:sz w:val="24"/>
          <w:szCs w:val="24"/>
        </w:rPr>
        <w:t>Приложение 3</w:t>
      </w:r>
    </w:p>
    <w:p w:rsidR="00A1247F" w:rsidRDefault="00A1247F" w:rsidP="00A1247F">
      <w:pPr>
        <w:pStyle w:val="2"/>
        <w:numPr>
          <w:ilvl w:val="1"/>
          <w:numId w:val="2"/>
        </w:numPr>
        <w:spacing w:before="0" w:after="0"/>
        <w:ind w:left="0" w:right="-1" w:firstLine="567"/>
      </w:pPr>
      <w:bookmarkStart w:id="489" w:name="_Toc462669399"/>
      <w:r>
        <w:t>Перечень Нормативных правовых актов, которые необходимо принять в связи с введением в действие Правил землепользования и застройки</w:t>
      </w:r>
      <w:bookmarkEnd w:id="489"/>
    </w:p>
    <w:p w:rsidR="00A1247F" w:rsidRDefault="00A1247F" w:rsidP="00A1247F">
      <w:pPr>
        <w:rPr>
          <w:bCs/>
        </w:rPr>
      </w:pPr>
    </w:p>
    <w:p w:rsidR="00A1247F" w:rsidRPr="00AC3858" w:rsidRDefault="00A1247F" w:rsidP="00A1247F">
      <w:pPr>
        <w:ind w:firstLine="426"/>
        <w:rPr>
          <w:rFonts w:ascii="Times New Roman" w:hAnsi="Times New Roman" w:cs="Times New Roman"/>
          <w:sz w:val="24"/>
          <w:szCs w:val="24"/>
        </w:rPr>
      </w:pPr>
      <w:r w:rsidRPr="00AC3858">
        <w:rPr>
          <w:rFonts w:ascii="Times New Roman" w:hAnsi="Times New Roman" w:cs="Times New Roman"/>
          <w:sz w:val="24"/>
          <w:szCs w:val="24"/>
        </w:rPr>
        <w:t xml:space="preserve">1. Соглашение о взаимодействии по вопросам землепользования и застройки на территории Лежневского сельского поселения. </w:t>
      </w:r>
    </w:p>
    <w:p w:rsidR="00A1247F" w:rsidRPr="00AC3858" w:rsidRDefault="00A1247F" w:rsidP="00A1247F">
      <w:pPr>
        <w:ind w:firstLine="426"/>
        <w:rPr>
          <w:rFonts w:ascii="Times New Roman" w:hAnsi="Times New Roman" w:cs="Times New Roman"/>
          <w:sz w:val="24"/>
          <w:szCs w:val="24"/>
        </w:rPr>
      </w:pPr>
      <w:r w:rsidRPr="00AC3858">
        <w:rPr>
          <w:rFonts w:ascii="Times New Roman" w:hAnsi="Times New Roman" w:cs="Times New Roman"/>
          <w:sz w:val="24"/>
          <w:szCs w:val="24"/>
        </w:rPr>
        <w:t>2. Положение о Комиссии по землепользованию и застройке.</w:t>
      </w:r>
    </w:p>
    <w:p w:rsidR="00A1247F" w:rsidRPr="00AC3858" w:rsidRDefault="00A1247F" w:rsidP="00A1247F">
      <w:pPr>
        <w:ind w:firstLine="426"/>
        <w:rPr>
          <w:rFonts w:ascii="Times New Roman" w:hAnsi="Times New Roman" w:cs="Times New Roman"/>
          <w:sz w:val="24"/>
          <w:szCs w:val="24"/>
        </w:rPr>
      </w:pPr>
      <w:r w:rsidRPr="00AC3858">
        <w:rPr>
          <w:rFonts w:ascii="Times New Roman" w:hAnsi="Times New Roman" w:cs="Times New Roman"/>
          <w:sz w:val="24"/>
          <w:szCs w:val="24"/>
        </w:rPr>
        <w:t xml:space="preserve">3. Порядок выдачи градостроительных планов земельных участков. </w:t>
      </w:r>
    </w:p>
    <w:p w:rsidR="00A1247F" w:rsidRPr="00AC3858" w:rsidRDefault="00A1247F" w:rsidP="00A1247F">
      <w:pPr>
        <w:ind w:firstLine="426"/>
        <w:rPr>
          <w:rFonts w:ascii="Times New Roman" w:hAnsi="Times New Roman" w:cs="Times New Roman"/>
          <w:sz w:val="24"/>
          <w:szCs w:val="24"/>
        </w:rPr>
      </w:pPr>
      <w:r w:rsidRPr="00AC3858">
        <w:rPr>
          <w:rFonts w:ascii="Times New Roman" w:hAnsi="Times New Roman" w:cs="Times New Roman"/>
          <w:sz w:val="24"/>
          <w:szCs w:val="24"/>
        </w:rPr>
        <w:t xml:space="preserve">4. Порядок получения собственником, пользователем, владельцем, арендатором недвижимости заключения о возможности или невозможности реализации намерений по изменению вида разрешенного использования (основного или вспомогательного) без осуществления конструктивных преобразований. </w:t>
      </w:r>
    </w:p>
    <w:p w:rsidR="00A1247F" w:rsidRPr="00AC3858" w:rsidRDefault="00A1247F" w:rsidP="00A1247F">
      <w:pPr>
        <w:ind w:firstLine="426"/>
        <w:rPr>
          <w:rFonts w:ascii="Times New Roman" w:hAnsi="Times New Roman" w:cs="Times New Roman"/>
          <w:sz w:val="24"/>
          <w:szCs w:val="24"/>
        </w:rPr>
      </w:pPr>
      <w:r w:rsidRPr="00AC3858">
        <w:rPr>
          <w:rFonts w:ascii="Times New Roman" w:hAnsi="Times New Roman" w:cs="Times New Roman"/>
          <w:sz w:val="24"/>
          <w:szCs w:val="24"/>
        </w:rPr>
        <w:t>5. Порядок получения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A1247F" w:rsidRPr="00AC3858" w:rsidRDefault="00A1247F" w:rsidP="00A1247F">
      <w:pPr>
        <w:ind w:firstLine="426"/>
        <w:rPr>
          <w:rFonts w:ascii="Times New Roman" w:hAnsi="Times New Roman" w:cs="Times New Roman"/>
          <w:sz w:val="24"/>
          <w:szCs w:val="24"/>
        </w:rPr>
      </w:pPr>
      <w:r w:rsidRPr="00AC3858">
        <w:rPr>
          <w:rFonts w:ascii="Times New Roman" w:hAnsi="Times New Roman" w:cs="Times New Roman"/>
          <w:sz w:val="24"/>
          <w:szCs w:val="24"/>
        </w:rPr>
        <w:t xml:space="preserve">6. Порядок согласования градостроительных намерений, предполагаемых к реализации на территории центральных улиц (ст. 33 Правил). </w:t>
      </w:r>
    </w:p>
    <w:p w:rsidR="00A1247F" w:rsidRDefault="00A1247F" w:rsidP="00A1247F">
      <w:pPr>
        <w:ind w:firstLine="426"/>
        <w:rPr>
          <w:rFonts w:ascii="Times New Roman" w:hAnsi="Times New Roman" w:cs="Times New Roman"/>
          <w:sz w:val="24"/>
          <w:szCs w:val="24"/>
        </w:rPr>
      </w:pPr>
      <w:r w:rsidRPr="00AC3858">
        <w:rPr>
          <w:rFonts w:ascii="Times New Roman" w:hAnsi="Times New Roman" w:cs="Times New Roman"/>
          <w:sz w:val="24"/>
          <w:szCs w:val="24"/>
        </w:rPr>
        <w:t>7. План мероприятий по разработке проектов планировки территорий, межеванию территорий  (проекта красных линий, отчуждение земель в границах расширения улиц проездов) и  других мероприятий.</w:t>
      </w:r>
    </w:p>
    <w:p w:rsidR="00A1247F" w:rsidRDefault="00A1247F" w:rsidP="00A1247F">
      <w:pPr>
        <w:rPr>
          <w:rFonts w:ascii="Times New Roman" w:hAnsi="Times New Roman" w:cs="Times New Roman"/>
          <w:sz w:val="24"/>
          <w:szCs w:val="24"/>
        </w:rPr>
      </w:pPr>
    </w:p>
    <w:p w:rsidR="00A1247F" w:rsidRDefault="00A1247F" w:rsidP="00A1247F">
      <w:pPr>
        <w:rPr>
          <w:rFonts w:ascii="Times New Roman" w:hAnsi="Times New Roman" w:cs="Times New Roman"/>
          <w:sz w:val="24"/>
          <w:szCs w:val="24"/>
        </w:rPr>
      </w:pPr>
    </w:p>
    <w:p w:rsidR="00A1247F" w:rsidRDefault="00A1247F" w:rsidP="00A1247F">
      <w:pPr>
        <w:rPr>
          <w:rFonts w:ascii="Times New Roman" w:hAnsi="Times New Roman" w:cs="Times New Roman"/>
          <w:sz w:val="24"/>
          <w:szCs w:val="24"/>
        </w:rPr>
      </w:pPr>
    </w:p>
    <w:p w:rsidR="00A1247F" w:rsidRDefault="00A1247F" w:rsidP="00A1247F">
      <w:pPr>
        <w:rPr>
          <w:rFonts w:ascii="Times New Roman" w:hAnsi="Times New Roman" w:cs="Times New Roman"/>
          <w:sz w:val="24"/>
          <w:szCs w:val="24"/>
        </w:rPr>
      </w:pPr>
    </w:p>
    <w:p w:rsidR="00A1247F" w:rsidRDefault="00A1247F" w:rsidP="00A1247F">
      <w:pPr>
        <w:rPr>
          <w:rFonts w:ascii="Times New Roman" w:hAnsi="Times New Roman" w:cs="Times New Roman"/>
          <w:sz w:val="24"/>
          <w:szCs w:val="24"/>
        </w:rPr>
      </w:pPr>
    </w:p>
    <w:p w:rsidR="00661E94" w:rsidRDefault="00661E94" w:rsidP="00A1247F">
      <w:pPr>
        <w:rPr>
          <w:rFonts w:ascii="Times New Roman" w:hAnsi="Times New Roman" w:cs="Times New Roman"/>
          <w:sz w:val="24"/>
          <w:szCs w:val="24"/>
        </w:rPr>
      </w:pPr>
    </w:p>
    <w:p w:rsidR="00661E94" w:rsidRDefault="00661E94" w:rsidP="00A1247F">
      <w:pPr>
        <w:rPr>
          <w:rFonts w:ascii="Times New Roman" w:hAnsi="Times New Roman" w:cs="Times New Roman"/>
          <w:sz w:val="24"/>
          <w:szCs w:val="24"/>
        </w:rPr>
      </w:pPr>
    </w:p>
    <w:p w:rsidR="00661E94" w:rsidRDefault="00661E94" w:rsidP="00A1247F">
      <w:pPr>
        <w:rPr>
          <w:rFonts w:ascii="Times New Roman" w:hAnsi="Times New Roman" w:cs="Times New Roman"/>
          <w:sz w:val="24"/>
          <w:szCs w:val="24"/>
        </w:rPr>
      </w:pPr>
    </w:p>
    <w:p w:rsidR="00661E94" w:rsidRDefault="00661E94" w:rsidP="00A1247F">
      <w:pPr>
        <w:rPr>
          <w:rFonts w:ascii="Times New Roman" w:hAnsi="Times New Roman" w:cs="Times New Roman"/>
          <w:sz w:val="24"/>
          <w:szCs w:val="24"/>
        </w:rPr>
      </w:pPr>
    </w:p>
    <w:p w:rsidR="00661E94" w:rsidRDefault="00661E94" w:rsidP="00A1247F">
      <w:pPr>
        <w:rPr>
          <w:rFonts w:ascii="Times New Roman" w:hAnsi="Times New Roman" w:cs="Times New Roman"/>
          <w:sz w:val="24"/>
          <w:szCs w:val="24"/>
        </w:rPr>
      </w:pPr>
    </w:p>
    <w:p w:rsidR="00661E94" w:rsidRDefault="00661E94" w:rsidP="00A1247F">
      <w:pPr>
        <w:rPr>
          <w:rFonts w:ascii="Times New Roman" w:hAnsi="Times New Roman" w:cs="Times New Roman"/>
          <w:sz w:val="24"/>
          <w:szCs w:val="24"/>
        </w:rPr>
      </w:pPr>
    </w:p>
    <w:p w:rsidR="00A1247F" w:rsidRDefault="00A1247F" w:rsidP="00A1247F">
      <w:pPr>
        <w:pStyle w:val="af"/>
        <w:jc w:val="center"/>
        <w:rPr>
          <w:rFonts w:ascii="Times New Roman" w:hAnsi="Times New Roman"/>
          <w:color w:val="auto"/>
        </w:rPr>
      </w:pPr>
      <w:r>
        <w:rPr>
          <w:rFonts w:ascii="Times New Roman" w:hAnsi="Times New Roman"/>
          <w:color w:val="auto"/>
        </w:rPr>
        <w:t>СОДЕРЖАНИЕ</w:t>
      </w:r>
    </w:p>
    <w:p w:rsidR="00A1247F" w:rsidRDefault="00201D55" w:rsidP="00A1247F">
      <w:pPr>
        <w:pStyle w:val="11"/>
        <w:rPr>
          <w:rFonts w:ascii="Calibri" w:hAnsi="Calibri" w:cs="Times New Roman"/>
          <w:noProof/>
          <w:sz w:val="22"/>
          <w:szCs w:val="22"/>
          <w:lang w:eastAsia="ru-RU"/>
        </w:rPr>
      </w:pPr>
      <w:r w:rsidRPr="00201D55">
        <w:fldChar w:fldCharType="begin"/>
      </w:r>
      <w:r w:rsidR="00A1247F">
        <w:instrText xml:space="preserve"> TOC \o "1-3" \h \z \u </w:instrText>
      </w:r>
      <w:r w:rsidRPr="00201D55">
        <w:fldChar w:fldCharType="separate"/>
      </w:r>
      <w:hyperlink r:id="rId82" w:anchor="_Toc462669358" w:history="1">
        <w:r w:rsidR="00A1247F">
          <w:rPr>
            <w:rStyle w:val="a3"/>
            <w:noProof/>
          </w:rPr>
          <w:t xml:space="preserve">ЧАСТЬ </w:t>
        </w:r>
        <w:r w:rsidR="00A1247F">
          <w:rPr>
            <w:rStyle w:val="a3"/>
            <w:noProof/>
            <w:lang w:val="en-US"/>
          </w:rPr>
          <w:t>I</w:t>
        </w:r>
        <w:r w:rsidR="00A1247F">
          <w:rPr>
            <w:rStyle w:val="a3"/>
            <w:noProof/>
          </w:rPr>
          <w:t>. ПОРЯДОК ПРИМЕНЕНИЯ ПРАВИЛ ЗЕМЛЕПОЛЬЗОВАНИЯ И ЗАСТРОЙКИ И ВНЕСЕНИЯ ИЗМЕНЕНИЙ В УКАЗАННЫЕ ПРАВИЛА</w:t>
        </w:r>
        <w:r w:rsidR="00A1247F">
          <w:rPr>
            <w:rStyle w:val="a3"/>
            <w:noProof/>
            <w:webHidden/>
          </w:rPr>
          <w:tab/>
        </w:r>
        <w:r>
          <w:rPr>
            <w:rStyle w:val="a3"/>
            <w:noProof/>
            <w:webHidden/>
          </w:rPr>
          <w:fldChar w:fldCharType="begin"/>
        </w:r>
        <w:r w:rsidR="00A1247F">
          <w:rPr>
            <w:rStyle w:val="a3"/>
            <w:noProof/>
            <w:webHidden/>
          </w:rPr>
          <w:instrText xml:space="preserve"> PAGEREF _Toc462669358 \h </w:instrText>
        </w:r>
        <w:r>
          <w:rPr>
            <w:rStyle w:val="a3"/>
            <w:noProof/>
            <w:webHidden/>
          </w:rPr>
        </w:r>
        <w:r>
          <w:rPr>
            <w:rStyle w:val="a3"/>
            <w:noProof/>
            <w:webHidden/>
          </w:rPr>
          <w:fldChar w:fldCharType="end"/>
        </w:r>
      </w:hyperlink>
    </w:p>
    <w:p w:rsidR="00A1247F" w:rsidRDefault="00201D55" w:rsidP="00A1247F">
      <w:pPr>
        <w:pStyle w:val="21"/>
        <w:rPr>
          <w:rFonts w:ascii="Calibri" w:hAnsi="Calibri" w:cs="Times New Roman"/>
          <w:noProof/>
          <w:sz w:val="22"/>
          <w:szCs w:val="22"/>
          <w:lang w:eastAsia="ru-RU"/>
        </w:rPr>
      </w:pPr>
      <w:hyperlink r:id="rId83" w:anchor="_Toc462669359" w:history="1">
        <w:r w:rsidR="00A1247F">
          <w:rPr>
            <w:rStyle w:val="a3"/>
            <w:noProof/>
          </w:rPr>
          <w:t>Статья 1.. Общие положения</w:t>
        </w:r>
        <w:r w:rsidR="00A1247F">
          <w:rPr>
            <w:rStyle w:val="a3"/>
            <w:noProof/>
            <w:webHidden/>
          </w:rPr>
          <w:tab/>
        </w:r>
      </w:hyperlink>
    </w:p>
    <w:p w:rsidR="00A1247F" w:rsidRDefault="00201D55" w:rsidP="00A1247F">
      <w:pPr>
        <w:pStyle w:val="31"/>
        <w:rPr>
          <w:rFonts w:ascii="Calibri" w:hAnsi="Calibri" w:cs="Times New Roman"/>
          <w:noProof/>
          <w:sz w:val="22"/>
          <w:szCs w:val="22"/>
          <w:lang w:eastAsia="ru-RU"/>
        </w:rPr>
      </w:pPr>
      <w:hyperlink r:id="rId84" w:anchor="_Toc462669360" w:history="1">
        <w:r w:rsidR="00A1247F">
          <w:rPr>
            <w:rStyle w:val="a3"/>
            <w:noProof/>
          </w:rPr>
          <w:t>Статья 2.  Основные понятия, используемые в Правилах</w:t>
        </w:r>
        <w:r w:rsidR="00A1247F">
          <w:rPr>
            <w:rStyle w:val="a3"/>
            <w:noProof/>
            <w:webHidden/>
          </w:rPr>
          <w:tab/>
        </w:r>
      </w:hyperlink>
    </w:p>
    <w:p w:rsidR="00A1247F" w:rsidRDefault="00201D55" w:rsidP="00A1247F">
      <w:pPr>
        <w:pStyle w:val="31"/>
        <w:rPr>
          <w:rFonts w:ascii="Calibri" w:hAnsi="Calibri" w:cs="Times New Roman"/>
          <w:noProof/>
          <w:sz w:val="22"/>
          <w:szCs w:val="22"/>
          <w:lang w:eastAsia="ru-RU"/>
        </w:rPr>
      </w:pPr>
      <w:hyperlink r:id="rId85" w:anchor="_Toc462669361" w:history="1">
        <w:r w:rsidR="00A1247F">
          <w:rPr>
            <w:rStyle w:val="a3"/>
            <w:noProof/>
          </w:rPr>
          <w:t>Статья 3. Область применения  Правил</w:t>
        </w:r>
        <w:r w:rsidR="00A1247F">
          <w:rPr>
            <w:rStyle w:val="a3"/>
            <w:noProof/>
            <w:webHidden/>
          </w:rPr>
          <w:tab/>
        </w:r>
      </w:hyperlink>
    </w:p>
    <w:p w:rsidR="00A1247F" w:rsidRDefault="00201D55" w:rsidP="00A1247F">
      <w:pPr>
        <w:pStyle w:val="31"/>
        <w:rPr>
          <w:rFonts w:ascii="Calibri" w:hAnsi="Calibri" w:cs="Times New Roman"/>
          <w:noProof/>
          <w:sz w:val="22"/>
          <w:szCs w:val="22"/>
          <w:lang w:eastAsia="ru-RU"/>
        </w:rPr>
      </w:pPr>
      <w:hyperlink r:id="rId86" w:anchor="_Toc462669362" w:history="1">
        <w:r w:rsidR="00A1247F">
          <w:rPr>
            <w:rStyle w:val="a3"/>
            <w:noProof/>
          </w:rPr>
          <w:t>Статья 4. Открытость и доступность информации о землепользовании и застройки. Участие граждан в принятии решений по вопросам землепользования и застройки</w:t>
        </w:r>
        <w:r w:rsidR="00A1247F">
          <w:rPr>
            <w:rStyle w:val="a3"/>
            <w:noProof/>
            <w:webHidden/>
          </w:rPr>
          <w:tab/>
        </w:r>
      </w:hyperlink>
    </w:p>
    <w:p w:rsidR="00A1247F" w:rsidRDefault="00201D55" w:rsidP="00A1247F">
      <w:pPr>
        <w:pStyle w:val="21"/>
        <w:rPr>
          <w:rFonts w:ascii="Calibri" w:hAnsi="Calibri" w:cs="Times New Roman"/>
          <w:noProof/>
          <w:sz w:val="22"/>
          <w:szCs w:val="22"/>
          <w:lang w:eastAsia="ru-RU"/>
        </w:rPr>
      </w:pPr>
      <w:hyperlink r:id="rId87" w:anchor="_Toc462669363" w:history="1">
        <w:r w:rsidR="00A1247F">
          <w:rPr>
            <w:rStyle w:val="a3"/>
            <w:noProof/>
          </w:rPr>
          <w:t>Статья 5. Соотношение Правил с Генеральным планом Лежневского сельского поселения и документацией по планировке территории</w:t>
        </w:r>
        <w:r w:rsidR="00A1247F">
          <w:rPr>
            <w:rStyle w:val="a3"/>
            <w:noProof/>
            <w:webHidden/>
          </w:rPr>
          <w:tab/>
        </w:r>
      </w:hyperlink>
    </w:p>
    <w:p w:rsidR="00A1247F" w:rsidRDefault="00201D55" w:rsidP="00A1247F">
      <w:pPr>
        <w:pStyle w:val="31"/>
        <w:rPr>
          <w:rFonts w:ascii="Calibri" w:hAnsi="Calibri" w:cs="Times New Roman"/>
          <w:noProof/>
          <w:sz w:val="22"/>
          <w:szCs w:val="22"/>
          <w:lang w:eastAsia="ru-RU"/>
        </w:rPr>
      </w:pPr>
      <w:hyperlink r:id="rId88" w:anchor="_Toc462669364" w:history="1">
        <w:r w:rsidR="00A1247F">
          <w:rPr>
            <w:rStyle w:val="a3"/>
            <w:noProof/>
          </w:rPr>
          <w:t>Статья 6. Регулирование землепользования и застройки</w:t>
        </w:r>
        <w:r w:rsidR="00A1247F">
          <w:rPr>
            <w:rStyle w:val="a3"/>
            <w:noProof/>
            <w:webHidden/>
          </w:rPr>
          <w:tab/>
        </w:r>
      </w:hyperlink>
    </w:p>
    <w:p w:rsidR="00A1247F" w:rsidRDefault="00201D55" w:rsidP="00A1247F">
      <w:pPr>
        <w:pStyle w:val="31"/>
        <w:rPr>
          <w:rFonts w:ascii="Calibri" w:hAnsi="Calibri" w:cs="Times New Roman"/>
          <w:noProof/>
          <w:sz w:val="22"/>
          <w:szCs w:val="22"/>
          <w:lang w:eastAsia="ru-RU"/>
        </w:rPr>
      </w:pPr>
      <w:hyperlink r:id="rId89" w:anchor="_Toc462669365" w:history="1">
        <w:r w:rsidR="00A1247F">
          <w:rPr>
            <w:rStyle w:val="a3"/>
            <w:noProof/>
          </w:rPr>
          <w:t>Статья 7. Полномочия органов местного самоуправления в области землепользования и застройки</w:t>
        </w:r>
        <w:r w:rsidR="00A1247F">
          <w:rPr>
            <w:rStyle w:val="a3"/>
            <w:noProof/>
            <w:webHidden/>
          </w:rPr>
          <w:tab/>
        </w:r>
      </w:hyperlink>
    </w:p>
    <w:p w:rsidR="00A1247F" w:rsidRDefault="00201D55" w:rsidP="00A1247F">
      <w:pPr>
        <w:pStyle w:val="31"/>
        <w:rPr>
          <w:rFonts w:ascii="Calibri" w:hAnsi="Calibri" w:cs="Times New Roman"/>
          <w:noProof/>
          <w:sz w:val="22"/>
          <w:szCs w:val="22"/>
          <w:lang w:eastAsia="ru-RU"/>
        </w:rPr>
      </w:pPr>
      <w:hyperlink r:id="rId90" w:anchor="_Toc462669366" w:history="1">
        <w:r w:rsidR="00A1247F">
          <w:rPr>
            <w:rStyle w:val="a3"/>
            <w:noProof/>
          </w:rPr>
          <w:t>Статья 8. Комиссия по землепользованию и застройке</w:t>
        </w:r>
        <w:r w:rsidR="00A1247F">
          <w:rPr>
            <w:rStyle w:val="a3"/>
            <w:noProof/>
            <w:webHidden/>
          </w:rPr>
          <w:tab/>
        </w:r>
        <w:r>
          <w:rPr>
            <w:rStyle w:val="a3"/>
            <w:noProof/>
            <w:webHidden/>
          </w:rPr>
          <w:fldChar w:fldCharType="begin"/>
        </w:r>
        <w:r w:rsidR="00A1247F">
          <w:rPr>
            <w:rStyle w:val="a3"/>
            <w:noProof/>
            <w:webHidden/>
          </w:rPr>
          <w:instrText xml:space="preserve"> PAGEREF _Toc462669366 \h </w:instrText>
        </w:r>
        <w:r>
          <w:rPr>
            <w:rStyle w:val="a3"/>
            <w:noProof/>
            <w:webHidden/>
          </w:rPr>
        </w:r>
        <w:r>
          <w:rPr>
            <w:rStyle w:val="a3"/>
            <w:noProof/>
            <w:webHidden/>
          </w:rPr>
          <w:fldChar w:fldCharType="separate"/>
        </w:r>
        <w:r w:rsidR="00F35F07">
          <w:rPr>
            <w:rStyle w:val="a3"/>
            <w:noProof/>
            <w:webHidden/>
          </w:rPr>
          <w:t>15</w:t>
        </w:r>
        <w:r>
          <w:rPr>
            <w:rStyle w:val="a3"/>
            <w:noProof/>
            <w:webHidden/>
          </w:rPr>
          <w:fldChar w:fldCharType="end"/>
        </w:r>
      </w:hyperlink>
    </w:p>
    <w:p w:rsidR="00A1247F" w:rsidRDefault="00201D55" w:rsidP="00A1247F">
      <w:pPr>
        <w:pStyle w:val="21"/>
        <w:rPr>
          <w:rFonts w:ascii="Calibri" w:hAnsi="Calibri" w:cs="Times New Roman"/>
          <w:noProof/>
          <w:sz w:val="22"/>
          <w:szCs w:val="22"/>
          <w:lang w:eastAsia="ru-RU"/>
        </w:rPr>
      </w:pPr>
      <w:hyperlink r:id="rId91" w:anchor="_Toc462669367" w:history="1">
        <w:r w:rsidR="00A1247F">
          <w:rPr>
            <w:rStyle w:val="a3"/>
            <w:noProof/>
          </w:rPr>
          <w:t>Статья 9. Действие Правил землепользования  и застройки по отношению к ранее возникшим правам. Выдача разрешения на строительство</w:t>
        </w:r>
        <w:r w:rsidR="00A1247F">
          <w:rPr>
            <w:rStyle w:val="a3"/>
            <w:noProof/>
            <w:webHidden/>
          </w:rPr>
          <w:tab/>
        </w:r>
      </w:hyperlink>
    </w:p>
    <w:p w:rsidR="00A1247F" w:rsidRDefault="00201D55" w:rsidP="00A1247F">
      <w:pPr>
        <w:pStyle w:val="31"/>
        <w:rPr>
          <w:rFonts w:ascii="Calibri" w:hAnsi="Calibri" w:cs="Times New Roman"/>
          <w:noProof/>
          <w:sz w:val="22"/>
          <w:szCs w:val="22"/>
          <w:lang w:eastAsia="ru-RU"/>
        </w:rPr>
      </w:pPr>
      <w:hyperlink r:id="rId92" w:anchor="_Toc462669368" w:history="1">
        <w:r w:rsidR="00A1247F">
          <w:rPr>
            <w:rStyle w:val="a3"/>
            <w:noProof/>
          </w:rPr>
          <w:t xml:space="preserve">Статья 10. Разрешение на ввод объектов в эксплуатацию </w:t>
        </w:r>
        <w:r w:rsidR="00A1247F">
          <w:rPr>
            <w:rStyle w:val="a3"/>
            <w:noProof/>
            <w:webHidden/>
          </w:rPr>
          <w:tab/>
        </w:r>
      </w:hyperlink>
    </w:p>
    <w:p w:rsidR="00A1247F" w:rsidRDefault="00201D55" w:rsidP="00A1247F">
      <w:pPr>
        <w:pStyle w:val="31"/>
        <w:rPr>
          <w:rFonts w:ascii="Calibri" w:hAnsi="Calibri" w:cs="Times New Roman"/>
          <w:noProof/>
          <w:sz w:val="22"/>
          <w:szCs w:val="22"/>
          <w:lang w:eastAsia="ru-RU"/>
        </w:rPr>
      </w:pPr>
      <w:hyperlink r:id="rId93" w:anchor="_Toc462669369" w:history="1">
        <w:r w:rsidR="00A1247F">
          <w:rPr>
            <w:rStyle w:val="a3"/>
            <w:noProof/>
          </w:rPr>
          <w:t>Статья 11. Право на осуществление строительства, реконструкции и капитального ремонта объектов капитального строительства</w:t>
        </w:r>
        <w:r w:rsidR="00A1247F">
          <w:rPr>
            <w:rStyle w:val="a3"/>
            <w:noProof/>
            <w:webHidden/>
          </w:rPr>
          <w:tab/>
        </w:r>
      </w:hyperlink>
    </w:p>
    <w:p w:rsidR="00A1247F" w:rsidRDefault="00201D55" w:rsidP="00A1247F">
      <w:pPr>
        <w:pStyle w:val="21"/>
        <w:rPr>
          <w:rFonts w:ascii="Calibri" w:hAnsi="Calibri" w:cs="Times New Roman"/>
          <w:noProof/>
          <w:sz w:val="22"/>
          <w:szCs w:val="22"/>
          <w:lang w:eastAsia="ru-RU"/>
        </w:rPr>
      </w:pPr>
      <w:hyperlink r:id="rId94" w:anchor="_Toc462669370" w:history="1">
        <w:r w:rsidR="00A1247F">
          <w:rPr>
            <w:rStyle w:val="a3"/>
            <w:noProof/>
          </w:rPr>
          <w:t>Статья  12 Ограждение земельных участков</w:t>
        </w:r>
        <w:r w:rsidR="00A1247F">
          <w:rPr>
            <w:rStyle w:val="a3"/>
            <w:noProof/>
            <w:webHidden/>
          </w:rPr>
          <w:tab/>
        </w:r>
      </w:hyperlink>
    </w:p>
    <w:p w:rsidR="00A1247F" w:rsidRDefault="00201D55" w:rsidP="00A1247F">
      <w:pPr>
        <w:pStyle w:val="31"/>
        <w:rPr>
          <w:rFonts w:ascii="Calibri" w:hAnsi="Calibri" w:cs="Times New Roman"/>
          <w:noProof/>
          <w:sz w:val="22"/>
          <w:szCs w:val="22"/>
          <w:lang w:eastAsia="ru-RU"/>
        </w:rPr>
      </w:pPr>
      <w:hyperlink r:id="rId95" w:anchor="_Toc462669371" w:history="1">
        <w:r w:rsidR="00A1247F">
          <w:rPr>
            <w:rStyle w:val="a3"/>
            <w:noProof/>
          </w:rPr>
          <w:t>Статья 13. Строительный контроль и государственный строительный надзор</w:t>
        </w:r>
        <w:r w:rsidR="00A1247F">
          <w:rPr>
            <w:rStyle w:val="a3"/>
            <w:noProof/>
            <w:webHidden/>
          </w:rPr>
          <w:tab/>
        </w:r>
      </w:hyperlink>
    </w:p>
    <w:p w:rsidR="00A1247F" w:rsidRDefault="00201D55" w:rsidP="00A1247F">
      <w:pPr>
        <w:pStyle w:val="31"/>
        <w:rPr>
          <w:rFonts w:ascii="Calibri" w:hAnsi="Calibri" w:cs="Times New Roman"/>
          <w:noProof/>
          <w:sz w:val="22"/>
          <w:szCs w:val="22"/>
          <w:lang w:eastAsia="ru-RU"/>
        </w:rPr>
      </w:pPr>
      <w:hyperlink r:id="rId96" w:anchor="_Toc462669372" w:history="1">
        <w:r w:rsidR="00A1247F">
          <w:rPr>
            <w:rStyle w:val="a3"/>
            <w:noProof/>
          </w:rPr>
          <w:t>Статья 14.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A1247F">
          <w:rPr>
            <w:rStyle w:val="a3"/>
            <w:noProof/>
            <w:webHidden/>
          </w:rPr>
          <w:tab/>
        </w:r>
      </w:hyperlink>
    </w:p>
    <w:p w:rsidR="00A1247F" w:rsidRDefault="00201D55" w:rsidP="00A1247F">
      <w:pPr>
        <w:pStyle w:val="21"/>
        <w:rPr>
          <w:rFonts w:ascii="Calibri" w:hAnsi="Calibri" w:cs="Times New Roman"/>
          <w:noProof/>
          <w:sz w:val="22"/>
          <w:szCs w:val="22"/>
          <w:lang w:eastAsia="ru-RU"/>
        </w:rPr>
      </w:pPr>
      <w:hyperlink r:id="rId97" w:anchor="_Toc462669373" w:history="1">
        <w:r w:rsidR="00A1247F">
          <w:rPr>
            <w:rStyle w:val="a3"/>
            <w:noProof/>
          </w:rPr>
          <w:t xml:space="preserve">Статья 15. .Основы землепользования в Лежневском сельском поселении </w:t>
        </w:r>
        <w:r w:rsidR="00A1247F">
          <w:rPr>
            <w:rStyle w:val="a3"/>
            <w:noProof/>
            <w:webHidden/>
          </w:rPr>
          <w:tab/>
        </w:r>
      </w:hyperlink>
    </w:p>
    <w:p w:rsidR="00A1247F" w:rsidRDefault="00201D55" w:rsidP="00A1247F">
      <w:pPr>
        <w:pStyle w:val="31"/>
        <w:rPr>
          <w:rFonts w:ascii="Calibri" w:hAnsi="Calibri" w:cs="Times New Roman"/>
          <w:noProof/>
          <w:sz w:val="22"/>
          <w:szCs w:val="22"/>
          <w:lang w:eastAsia="ru-RU"/>
        </w:rPr>
      </w:pPr>
      <w:hyperlink r:id="rId98" w:anchor="_Toc462669374" w:history="1">
        <w:r w:rsidR="00A1247F">
          <w:rPr>
            <w:rStyle w:val="a3"/>
            <w:noProof/>
          </w:rPr>
          <w:t>Статья 16. Виды разрешенного использования земельных усатков и объектов капитального строительства</w:t>
        </w:r>
        <w:r w:rsidR="00A1247F">
          <w:rPr>
            <w:rStyle w:val="a3"/>
            <w:noProof/>
            <w:webHidden/>
          </w:rPr>
          <w:tab/>
        </w:r>
      </w:hyperlink>
    </w:p>
    <w:p w:rsidR="00A1247F" w:rsidRDefault="00201D55" w:rsidP="00A1247F">
      <w:pPr>
        <w:pStyle w:val="31"/>
        <w:rPr>
          <w:rFonts w:ascii="Calibri" w:hAnsi="Calibri" w:cs="Times New Roman"/>
          <w:noProof/>
          <w:sz w:val="22"/>
          <w:szCs w:val="22"/>
          <w:lang w:eastAsia="ru-RU"/>
        </w:rPr>
      </w:pPr>
      <w:hyperlink r:id="rId99" w:anchor="_Toc462669375" w:history="1">
        <w:r w:rsidR="00A1247F">
          <w:rPr>
            <w:rStyle w:val="a3"/>
            <w:noProof/>
          </w:rPr>
          <w:t>Статья 17. Порядок предоставления разрешения на условно-разрешенный вид использования земельного участка или объекта капитального строительства</w:t>
        </w:r>
        <w:r w:rsidR="00A1247F">
          <w:rPr>
            <w:rStyle w:val="a3"/>
            <w:noProof/>
            <w:webHidden/>
          </w:rPr>
          <w:tab/>
        </w:r>
      </w:hyperlink>
    </w:p>
    <w:p w:rsidR="00A1247F" w:rsidRDefault="00201D55" w:rsidP="00A1247F">
      <w:pPr>
        <w:pStyle w:val="31"/>
        <w:rPr>
          <w:rFonts w:ascii="Calibri" w:hAnsi="Calibri" w:cs="Times New Roman"/>
          <w:noProof/>
          <w:sz w:val="22"/>
          <w:szCs w:val="22"/>
          <w:lang w:eastAsia="ru-RU"/>
        </w:rPr>
      </w:pPr>
      <w:hyperlink r:id="rId100" w:anchor="_Toc462669376" w:history="1">
        <w:r w:rsidR="00A1247F">
          <w:rPr>
            <w:rStyle w:val="a3"/>
            <w:noProof/>
          </w:rPr>
          <w:t>Статья 18. Общие положения о планировке территории</w:t>
        </w:r>
        <w:r w:rsidR="00A1247F">
          <w:rPr>
            <w:rStyle w:val="a3"/>
            <w:noProof/>
            <w:webHidden/>
          </w:rPr>
          <w:tab/>
        </w:r>
      </w:hyperlink>
    </w:p>
    <w:p w:rsidR="00A1247F" w:rsidRDefault="00201D55" w:rsidP="00A1247F">
      <w:pPr>
        <w:pStyle w:val="21"/>
        <w:rPr>
          <w:rFonts w:ascii="Calibri" w:hAnsi="Calibri" w:cs="Times New Roman"/>
          <w:noProof/>
          <w:sz w:val="22"/>
          <w:szCs w:val="22"/>
          <w:lang w:eastAsia="ru-RU"/>
        </w:rPr>
      </w:pPr>
      <w:hyperlink r:id="rId101" w:anchor="_Toc462669377" w:history="1">
        <w:r w:rsidR="00A1247F">
          <w:rPr>
            <w:rStyle w:val="a3"/>
            <w:noProof/>
          </w:rPr>
          <w:t>Статья 18.1. Документация по планировке территории. Проект планировки территории, предусматривающий размещение объектов местного значения</w:t>
        </w:r>
        <w:r w:rsidR="00A1247F">
          <w:rPr>
            <w:rStyle w:val="a3"/>
            <w:noProof/>
            <w:webHidden/>
          </w:rPr>
          <w:tab/>
        </w:r>
      </w:hyperlink>
    </w:p>
    <w:p w:rsidR="00A1247F" w:rsidRDefault="00201D55" w:rsidP="00A1247F">
      <w:pPr>
        <w:pStyle w:val="31"/>
        <w:rPr>
          <w:rFonts w:ascii="Calibri" w:hAnsi="Calibri" w:cs="Times New Roman"/>
          <w:noProof/>
          <w:sz w:val="22"/>
          <w:szCs w:val="22"/>
          <w:lang w:eastAsia="ru-RU"/>
        </w:rPr>
      </w:pPr>
      <w:hyperlink r:id="rId102" w:anchor="_Toc462669378" w:history="1">
        <w:r w:rsidR="00A1247F">
          <w:rPr>
            <w:rStyle w:val="a3"/>
            <w:noProof/>
          </w:rPr>
          <w:t>Статья 19. О подготовке и утверждению документации по планировке территории</w:t>
        </w:r>
        <w:r w:rsidR="00A1247F">
          <w:rPr>
            <w:rStyle w:val="a3"/>
            <w:noProof/>
            <w:webHidden/>
          </w:rPr>
          <w:tab/>
        </w:r>
      </w:hyperlink>
    </w:p>
    <w:p w:rsidR="00A1247F" w:rsidRDefault="00201D55" w:rsidP="00A1247F">
      <w:pPr>
        <w:pStyle w:val="31"/>
        <w:rPr>
          <w:rFonts w:ascii="Calibri" w:hAnsi="Calibri" w:cs="Times New Roman"/>
          <w:noProof/>
          <w:sz w:val="22"/>
          <w:szCs w:val="22"/>
          <w:lang w:eastAsia="ru-RU"/>
        </w:rPr>
      </w:pPr>
      <w:hyperlink r:id="rId103" w:anchor="_Toc462669379" w:history="1">
        <w:r w:rsidR="00A1247F">
          <w:rPr>
            <w:rStyle w:val="a3"/>
            <w:noProof/>
          </w:rPr>
          <w:t>Статья 20. Градостроительный план земельного участка</w:t>
        </w:r>
        <w:r w:rsidR="00A1247F">
          <w:rPr>
            <w:rStyle w:val="a3"/>
            <w:noProof/>
            <w:webHidden/>
          </w:rPr>
          <w:tab/>
        </w:r>
      </w:hyperlink>
    </w:p>
    <w:p w:rsidR="00A1247F" w:rsidRDefault="00201D55" w:rsidP="00A1247F">
      <w:pPr>
        <w:pStyle w:val="21"/>
        <w:rPr>
          <w:rFonts w:ascii="Calibri" w:hAnsi="Calibri" w:cs="Times New Roman"/>
          <w:noProof/>
          <w:sz w:val="22"/>
          <w:szCs w:val="22"/>
          <w:lang w:eastAsia="ru-RU"/>
        </w:rPr>
      </w:pPr>
      <w:hyperlink r:id="rId104" w:anchor="_Toc462669380" w:history="1">
        <w:r w:rsidR="00A1247F">
          <w:rPr>
            <w:rStyle w:val="a3"/>
            <w:noProof/>
          </w:rPr>
          <w:t>Статья 21.  Информационные системы обеспечения градостроительной деятельности. Порядок ведения информационных систем обеспечения градостроительной    деятельности</w:t>
        </w:r>
        <w:r w:rsidR="00A1247F">
          <w:rPr>
            <w:rStyle w:val="a3"/>
            <w:noProof/>
            <w:webHidden/>
          </w:rPr>
          <w:tab/>
        </w:r>
      </w:hyperlink>
    </w:p>
    <w:p w:rsidR="00A1247F" w:rsidRDefault="00201D55" w:rsidP="00A1247F">
      <w:pPr>
        <w:pStyle w:val="31"/>
        <w:rPr>
          <w:rFonts w:ascii="Calibri" w:hAnsi="Calibri" w:cs="Times New Roman"/>
          <w:noProof/>
          <w:sz w:val="22"/>
          <w:szCs w:val="22"/>
          <w:lang w:eastAsia="ru-RU"/>
        </w:rPr>
      </w:pPr>
      <w:hyperlink r:id="rId105" w:anchor="_Toc462669381" w:history="1">
        <w:r w:rsidR="00A1247F">
          <w:rPr>
            <w:rStyle w:val="a3"/>
            <w:noProof/>
          </w:rPr>
          <w:t>Статья 22. Общие положения о комплексном и устойчивом развитии территории. Порядок принятия решения о развитии застроенных территорий</w:t>
        </w:r>
        <w:r w:rsidR="00A1247F">
          <w:rPr>
            <w:rStyle w:val="a3"/>
            <w:noProof/>
            <w:webHidden/>
          </w:rPr>
          <w:tab/>
        </w:r>
      </w:hyperlink>
    </w:p>
    <w:p w:rsidR="00A1247F" w:rsidRDefault="00201D55" w:rsidP="00A1247F">
      <w:pPr>
        <w:pStyle w:val="31"/>
        <w:rPr>
          <w:rFonts w:ascii="Calibri" w:hAnsi="Calibri" w:cs="Times New Roman"/>
          <w:noProof/>
          <w:sz w:val="22"/>
          <w:szCs w:val="22"/>
          <w:lang w:eastAsia="ru-RU"/>
        </w:rPr>
      </w:pPr>
      <w:hyperlink r:id="rId106" w:anchor="_Toc462669382" w:history="1">
        <w:r w:rsidR="00A1247F">
          <w:rPr>
            <w:rStyle w:val="a3"/>
            <w:noProof/>
          </w:rPr>
          <w:t>Статья 22.1.  Порядок принятия решения о комплексном развитии территории по инициативе органов местного самоуправления</w:t>
        </w:r>
        <w:r w:rsidR="00A1247F">
          <w:rPr>
            <w:rStyle w:val="a3"/>
            <w:noProof/>
            <w:webHidden/>
          </w:rPr>
          <w:tab/>
        </w:r>
      </w:hyperlink>
    </w:p>
    <w:p w:rsidR="00A1247F" w:rsidRDefault="00201D55" w:rsidP="00A1247F">
      <w:pPr>
        <w:pStyle w:val="31"/>
        <w:rPr>
          <w:rFonts w:ascii="Calibri" w:hAnsi="Calibri" w:cs="Times New Roman"/>
          <w:noProof/>
          <w:sz w:val="22"/>
          <w:szCs w:val="22"/>
          <w:lang w:eastAsia="ru-RU"/>
        </w:rPr>
      </w:pPr>
      <w:hyperlink r:id="rId107" w:anchor="_Toc462669383" w:history="1">
        <w:r w:rsidR="00A1247F">
          <w:rPr>
            <w:rStyle w:val="a3"/>
            <w:noProof/>
          </w:rPr>
          <w:t>Статья 23. Порядок проведения публичных слушаний</w:t>
        </w:r>
        <w:r w:rsidR="00A1247F">
          <w:rPr>
            <w:rStyle w:val="a3"/>
            <w:noProof/>
            <w:webHidden/>
          </w:rPr>
          <w:tab/>
        </w:r>
      </w:hyperlink>
    </w:p>
    <w:p w:rsidR="00A1247F" w:rsidRDefault="00201D55" w:rsidP="00A1247F">
      <w:pPr>
        <w:pStyle w:val="31"/>
        <w:rPr>
          <w:rFonts w:ascii="Calibri" w:hAnsi="Calibri" w:cs="Times New Roman"/>
          <w:noProof/>
          <w:sz w:val="22"/>
          <w:szCs w:val="22"/>
          <w:lang w:eastAsia="ru-RU"/>
        </w:rPr>
      </w:pPr>
      <w:hyperlink r:id="rId108" w:anchor="_Toc462669384" w:history="1">
        <w:r w:rsidR="00A1247F">
          <w:rPr>
            <w:rStyle w:val="a3"/>
            <w:noProof/>
          </w:rPr>
          <w:t>Статья 24. Публичный сервитут  в интересах поселения</w:t>
        </w:r>
        <w:r w:rsidR="00A1247F">
          <w:rPr>
            <w:rStyle w:val="a3"/>
            <w:noProof/>
            <w:webHidden/>
          </w:rPr>
          <w:tab/>
        </w:r>
      </w:hyperlink>
    </w:p>
    <w:p w:rsidR="00A1247F" w:rsidRDefault="00201D55" w:rsidP="00A1247F">
      <w:pPr>
        <w:pStyle w:val="31"/>
        <w:rPr>
          <w:rFonts w:ascii="Calibri" w:hAnsi="Calibri" w:cs="Times New Roman"/>
          <w:noProof/>
          <w:sz w:val="22"/>
          <w:szCs w:val="22"/>
          <w:lang w:eastAsia="ru-RU"/>
        </w:rPr>
      </w:pPr>
      <w:hyperlink r:id="rId109" w:anchor="_Toc462669385" w:history="1">
        <w:r w:rsidR="00A1247F">
          <w:rPr>
            <w:rStyle w:val="a3"/>
            <w:noProof/>
          </w:rPr>
          <w:t>Статья 24.1. Основание прекращения сервитута</w:t>
        </w:r>
        <w:r w:rsidR="00A1247F">
          <w:rPr>
            <w:rStyle w:val="a3"/>
            <w:noProof/>
            <w:webHidden/>
          </w:rPr>
          <w:tab/>
        </w:r>
      </w:hyperlink>
    </w:p>
    <w:p w:rsidR="00A1247F" w:rsidRDefault="00201D55" w:rsidP="00A1247F">
      <w:pPr>
        <w:pStyle w:val="11"/>
        <w:rPr>
          <w:rFonts w:ascii="Calibri" w:hAnsi="Calibri" w:cs="Times New Roman"/>
          <w:noProof/>
          <w:sz w:val="22"/>
          <w:szCs w:val="22"/>
          <w:lang w:eastAsia="ru-RU"/>
        </w:rPr>
      </w:pPr>
      <w:hyperlink r:id="rId110" w:anchor="_Toc462669386" w:history="1">
        <w:r w:rsidR="00A1247F">
          <w:rPr>
            <w:rStyle w:val="a3"/>
            <w:noProof/>
          </w:rPr>
          <w:t>Статья 25. Основание для изъятия земель для муниципальных нужд</w:t>
        </w:r>
        <w:r w:rsidR="00A1247F">
          <w:rPr>
            <w:rStyle w:val="a3"/>
            <w:noProof/>
            <w:webHidden/>
          </w:rPr>
          <w:tab/>
        </w:r>
      </w:hyperlink>
    </w:p>
    <w:p w:rsidR="00A1247F" w:rsidRDefault="00201D55" w:rsidP="00A1247F">
      <w:pPr>
        <w:pStyle w:val="31"/>
        <w:rPr>
          <w:rFonts w:ascii="Calibri" w:hAnsi="Calibri" w:cs="Times New Roman"/>
          <w:noProof/>
          <w:sz w:val="22"/>
          <w:szCs w:val="22"/>
          <w:lang w:eastAsia="ru-RU"/>
        </w:rPr>
      </w:pPr>
      <w:hyperlink r:id="rId111" w:anchor="_Toc462669387" w:history="1">
        <w:r w:rsidR="00A1247F">
          <w:rPr>
            <w:rStyle w:val="a3"/>
            <w:noProof/>
          </w:rPr>
          <w:t>Статья 26. Резервирование земель для муниципальных нужд</w:t>
        </w:r>
        <w:r w:rsidR="00A1247F">
          <w:rPr>
            <w:rStyle w:val="a3"/>
            <w:noProof/>
            <w:webHidden/>
          </w:rPr>
          <w:tab/>
        </w:r>
      </w:hyperlink>
    </w:p>
    <w:p w:rsidR="00A1247F" w:rsidRDefault="00201D55" w:rsidP="00A1247F">
      <w:pPr>
        <w:pStyle w:val="31"/>
        <w:rPr>
          <w:rFonts w:ascii="Calibri" w:hAnsi="Calibri" w:cs="Times New Roman"/>
          <w:noProof/>
          <w:sz w:val="22"/>
          <w:szCs w:val="22"/>
          <w:lang w:eastAsia="ru-RU"/>
        </w:rPr>
      </w:pPr>
      <w:hyperlink r:id="rId112" w:anchor="_Toc462669388" w:history="1">
        <w:r w:rsidR="00A1247F">
          <w:rPr>
            <w:rStyle w:val="a3"/>
            <w:noProof/>
          </w:rPr>
          <w:t>Статья 27. Порядок внесения изменений в Правила землепользования и застройки</w:t>
        </w:r>
        <w:r w:rsidR="00A1247F">
          <w:rPr>
            <w:rStyle w:val="a3"/>
            <w:noProof/>
            <w:webHidden/>
          </w:rPr>
          <w:tab/>
        </w:r>
      </w:hyperlink>
    </w:p>
    <w:p w:rsidR="00A1247F" w:rsidRDefault="00201D55" w:rsidP="00A1247F">
      <w:pPr>
        <w:pStyle w:val="11"/>
        <w:rPr>
          <w:rFonts w:ascii="Calibri" w:hAnsi="Calibri" w:cs="Times New Roman"/>
          <w:noProof/>
          <w:sz w:val="22"/>
          <w:szCs w:val="22"/>
          <w:lang w:eastAsia="ru-RU"/>
        </w:rPr>
      </w:pPr>
      <w:hyperlink r:id="rId113" w:anchor="_Toc462669389" w:history="1">
        <w:r w:rsidR="00A1247F">
          <w:rPr>
            <w:rStyle w:val="a3"/>
            <w:noProof/>
          </w:rPr>
          <w:t>Статья 28. Ответственность за нарушения Правил землепользования и застройки</w:t>
        </w:r>
        <w:r w:rsidR="00A1247F">
          <w:rPr>
            <w:rStyle w:val="a3"/>
            <w:noProof/>
            <w:webHidden/>
          </w:rPr>
          <w:tab/>
        </w:r>
      </w:hyperlink>
    </w:p>
    <w:p w:rsidR="00A1247F" w:rsidRDefault="00A1247F" w:rsidP="00A1247F">
      <w:pPr>
        <w:pStyle w:val="11"/>
        <w:rPr>
          <w:rFonts w:ascii="Calibri" w:hAnsi="Calibri" w:cs="Times New Roman"/>
          <w:noProof/>
          <w:sz w:val="22"/>
          <w:szCs w:val="22"/>
          <w:lang w:eastAsia="ru-RU"/>
        </w:rPr>
      </w:pPr>
      <w:r>
        <w:rPr>
          <w:rStyle w:val="a3"/>
          <w:noProof/>
        </w:rPr>
        <w:t xml:space="preserve">РАЗДЕЛ </w:t>
      </w:r>
      <w:r>
        <w:rPr>
          <w:rStyle w:val="a3"/>
          <w:noProof/>
          <w:lang w:val="en-US"/>
        </w:rPr>
        <w:t>II</w:t>
      </w:r>
      <w:r>
        <w:rPr>
          <w:rStyle w:val="a3"/>
          <w:noProof/>
        </w:rPr>
        <w:t>.</w:t>
      </w:r>
      <w:r>
        <w:rPr>
          <w:rStyle w:val="a3"/>
          <w:noProof/>
          <w:lang w:val="en-US"/>
        </w:rPr>
        <w:t xml:space="preserve"> </w:t>
      </w:r>
      <w:r>
        <w:rPr>
          <w:rStyle w:val="a3"/>
          <w:noProof/>
        </w:rPr>
        <w:t>КАРТА</w:t>
      </w:r>
      <w:r>
        <w:rPr>
          <w:rStyle w:val="a3"/>
          <w:noProof/>
          <w:lang w:val="en-US"/>
        </w:rPr>
        <w:t xml:space="preserve"> </w:t>
      </w:r>
      <w:hyperlink r:id="rId114" w:anchor="_Toc462669390" w:history="1">
        <w:r>
          <w:rPr>
            <w:rStyle w:val="a3"/>
            <w:noProof/>
          </w:rPr>
          <w:t>ГРАДОСТРОИТЕЛЬНОГО ЗОНИРОВАНИЯ. ГРАДОСТРОИТЕЛЬНЫЕ  РЕГЛАМЕНТЫ</w:t>
        </w:r>
        <w:r>
          <w:rPr>
            <w:rStyle w:val="a3"/>
            <w:noProof/>
            <w:webHidden/>
          </w:rPr>
          <w:tab/>
        </w:r>
      </w:hyperlink>
    </w:p>
    <w:p w:rsidR="00A1247F" w:rsidRDefault="00201D55" w:rsidP="00A1247F">
      <w:pPr>
        <w:pStyle w:val="31"/>
        <w:rPr>
          <w:rFonts w:ascii="Calibri" w:hAnsi="Calibri" w:cs="Times New Roman"/>
          <w:noProof/>
          <w:sz w:val="22"/>
          <w:szCs w:val="22"/>
          <w:lang w:eastAsia="ru-RU"/>
        </w:rPr>
      </w:pPr>
      <w:hyperlink r:id="rId115" w:anchor="_Toc462669391" w:history="1">
        <w:r w:rsidR="00A1247F">
          <w:rPr>
            <w:rStyle w:val="a3"/>
            <w:noProof/>
          </w:rPr>
          <w:t>Статья 29. Градостроительное зонирование. Порядок установления территориальных зон</w:t>
        </w:r>
        <w:r w:rsidR="00A1247F">
          <w:rPr>
            <w:rStyle w:val="a3"/>
            <w:noProof/>
            <w:webHidden/>
          </w:rPr>
          <w:tab/>
        </w:r>
      </w:hyperlink>
    </w:p>
    <w:p w:rsidR="00A1247F" w:rsidRDefault="00201D55" w:rsidP="00A1247F">
      <w:pPr>
        <w:pStyle w:val="31"/>
        <w:rPr>
          <w:rFonts w:ascii="Calibri" w:hAnsi="Calibri" w:cs="Times New Roman"/>
          <w:noProof/>
          <w:sz w:val="22"/>
          <w:szCs w:val="22"/>
          <w:lang w:eastAsia="ru-RU"/>
        </w:rPr>
      </w:pPr>
      <w:hyperlink r:id="rId116" w:anchor="_Toc462669392" w:history="1">
        <w:r w:rsidR="00A1247F">
          <w:rPr>
            <w:rStyle w:val="a3"/>
            <w:noProof/>
          </w:rPr>
          <w:t>Статья 29.1.  Территории общего порльзования. Земельные участки в границах территории общего пользоания</w:t>
        </w:r>
        <w:r w:rsidR="00A1247F">
          <w:rPr>
            <w:rStyle w:val="a3"/>
            <w:noProof/>
            <w:webHidden/>
          </w:rPr>
          <w:tab/>
        </w:r>
      </w:hyperlink>
    </w:p>
    <w:p w:rsidR="00A1247F" w:rsidRDefault="00201D55" w:rsidP="00A1247F">
      <w:pPr>
        <w:pStyle w:val="31"/>
        <w:rPr>
          <w:rFonts w:ascii="Calibri" w:hAnsi="Calibri" w:cs="Times New Roman"/>
          <w:noProof/>
          <w:sz w:val="22"/>
          <w:szCs w:val="22"/>
          <w:lang w:eastAsia="ru-RU"/>
        </w:rPr>
      </w:pPr>
      <w:hyperlink r:id="rId117" w:anchor="_Toc462669393" w:history="1">
        <w:r w:rsidR="00A1247F">
          <w:rPr>
            <w:rStyle w:val="a3"/>
            <w:noProof/>
          </w:rPr>
          <w:t xml:space="preserve">Статья 30. </w:t>
        </w:r>
        <w:bookmarkStart w:id="490" w:name="OLE_LINK420"/>
        <w:bookmarkStart w:id="491" w:name="OLE_LINK421"/>
        <w:bookmarkStart w:id="492" w:name="OLE_LINK437"/>
        <w:bookmarkStart w:id="493" w:name="OLE_LINK438"/>
        <w:bookmarkStart w:id="494" w:name="OLE_LINK439"/>
        <w:bookmarkStart w:id="495" w:name="OLE_LINK440"/>
        <w:r w:rsidR="00A1247F">
          <w:rPr>
            <w:rStyle w:val="a3"/>
            <w:noProof/>
          </w:rPr>
          <w:t>Градостроительные регламенты и их применение</w:t>
        </w:r>
        <w:bookmarkEnd w:id="490"/>
        <w:bookmarkEnd w:id="491"/>
        <w:bookmarkEnd w:id="492"/>
        <w:bookmarkEnd w:id="493"/>
        <w:bookmarkEnd w:id="494"/>
        <w:bookmarkEnd w:id="495"/>
        <w:r w:rsidR="00A1247F">
          <w:rPr>
            <w:rStyle w:val="a3"/>
            <w:noProof/>
            <w:webHidden/>
          </w:rPr>
          <w:tab/>
        </w:r>
      </w:hyperlink>
    </w:p>
    <w:p w:rsidR="00A1247F" w:rsidRDefault="00201D55" w:rsidP="00A1247F">
      <w:pPr>
        <w:pStyle w:val="31"/>
        <w:rPr>
          <w:rStyle w:val="a3"/>
        </w:rPr>
      </w:pPr>
      <w:hyperlink r:id="rId118" w:anchor="_Toc462669394" w:history="1">
        <w:r w:rsidR="00A1247F">
          <w:rPr>
            <w:rStyle w:val="a3"/>
            <w:noProof/>
          </w:rPr>
          <w:t xml:space="preserve">Статья 31. Градостроительные регламенты. </w:t>
        </w:r>
        <w:r w:rsidR="00A1247F">
          <w:rPr>
            <w:rStyle w:val="a3"/>
            <w:noProof/>
            <w:webHidden/>
          </w:rPr>
          <w:tab/>
        </w:r>
        <w:r>
          <w:rPr>
            <w:rStyle w:val="a3"/>
            <w:noProof/>
            <w:webHidden/>
          </w:rPr>
          <w:fldChar w:fldCharType="begin"/>
        </w:r>
        <w:r w:rsidR="00A1247F">
          <w:rPr>
            <w:rStyle w:val="a3"/>
            <w:noProof/>
            <w:webHidden/>
          </w:rPr>
          <w:instrText xml:space="preserve"> PAGEREF _Toc462669394 \h </w:instrText>
        </w:r>
        <w:r>
          <w:rPr>
            <w:rStyle w:val="a3"/>
            <w:noProof/>
            <w:webHidden/>
          </w:rPr>
        </w:r>
        <w:r>
          <w:rPr>
            <w:rStyle w:val="a3"/>
            <w:noProof/>
            <w:webHidden/>
          </w:rPr>
          <w:fldChar w:fldCharType="separate"/>
        </w:r>
        <w:r w:rsidR="00F35F07">
          <w:rPr>
            <w:rStyle w:val="a3"/>
            <w:noProof/>
            <w:webHidden/>
          </w:rPr>
          <w:t>63</w:t>
        </w:r>
        <w:r>
          <w:rPr>
            <w:rStyle w:val="a3"/>
            <w:noProof/>
            <w:webHidden/>
          </w:rPr>
          <w:fldChar w:fldCharType="end"/>
        </w:r>
      </w:hyperlink>
    </w:p>
    <w:p w:rsidR="00A1247F" w:rsidRDefault="00A1247F" w:rsidP="00A1247F">
      <w:pPr>
        <w:spacing w:after="0"/>
        <w:rPr>
          <w:rFonts w:ascii="Times New Roman" w:hAnsi="Times New Roman" w:cs="Times New Roman"/>
          <w:sz w:val="24"/>
          <w:szCs w:val="24"/>
        </w:rPr>
      </w:pPr>
      <w:r>
        <w:t xml:space="preserve">           С</w:t>
      </w:r>
      <w:r>
        <w:rPr>
          <w:rFonts w:ascii="Times New Roman" w:hAnsi="Times New Roman" w:cs="Times New Roman"/>
          <w:sz w:val="24"/>
          <w:szCs w:val="24"/>
        </w:rPr>
        <w:t xml:space="preserve">татья 31.1. Градостроительные регламенты. Общественно-деловые зоны                          45   </w:t>
      </w:r>
    </w:p>
    <w:p w:rsidR="00A1247F" w:rsidRDefault="00A1247F" w:rsidP="00A1247F">
      <w:pPr>
        <w:spacing w:after="0"/>
        <w:rPr>
          <w:rFonts w:ascii="Times New Roman" w:hAnsi="Times New Roman" w:cs="Times New Roman"/>
          <w:sz w:val="24"/>
          <w:szCs w:val="24"/>
        </w:rPr>
      </w:pPr>
      <w:r>
        <w:rPr>
          <w:rFonts w:ascii="Times New Roman" w:hAnsi="Times New Roman" w:cs="Times New Roman"/>
          <w:sz w:val="24"/>
          <w:szCs w:val="24"/>
        </w:rPr>
        <w:t xml:space="preserve">         Статья 31.2. Градостроительные регламенты. Жилые зоны          </w:t>
      </w:r>
      <w:r>
        <w:rPr>
          <w:rFonts w:ascii="Times New Roman" w:hAnsi="Times New Roman" w:cs="Times New Roman"/>
          <w:webHidden/>
          <w:sz w:val="24"/>
          <w:szCs w:val="24"/>
        </w:rPr>
        <w:t xml:space="preserve">                                       </w:t>
      </w:r>
      <w:r w:rsidR="00201D55">
        <w:rPr>
          <w:rFonts w:ascii="Times New Roman" w:hAnsi="Times New Roman" w:cs="Times New Roman"/>
          <w:webHidden/>
          <w:sz w:val="24"/>
          <w:szCs w:val="24"/>
        </w:rPr>
        <w:fldChar w:fldCharType="begin"/>
      </w:r>
      <w:r>
        <w:rPr>
          <w:rFonts w:ascii="Times New Roman" w:hAnsi="Times New Roman" w:cs="Times New Roman"/>
          <w:webHidden/>
          <w:sz w:val="24"/>
          <w:szCs w:val="24"/>
        </w:rPr>
        <w:instrText xml:space="preserve"> PAGEREF _Toc462669395 \h </w:instrText>
      </w:r>
      <w:r w:rsidR="00201D55">
        <w:rPr>
          <w:rFonts w:ascii="Times New Roman" w:hAnsi="Times New Roman" w:cs="Times New Roman"/>
          <w:webHidden/>
          <w:sz w:val="24"/>
          <w:szCs w:val="24"/>
        </w:rPr>
      </w:r>
      <w:r w:rsidR="00201D55">
        <w:rPr>
          <w:rFonts w:ascii="Times New Roman" w:hAnsi="Times New Roman" w:cs="Times New Roman"/>
          <w:webHidden/>
          <w:sz w:val="24"/>
          <w:szCs w:val="24"/>
        </w:rPr>
        <w:fldChar w:fldCharType="separate"/>
      </w:r>
      <w:r w:rsidR="00F35F07">
        <w:rPr>
          <w:rFonts w:ascii="Times New Roman" w:hAnsi="Times New Roman" w:cs="Times New Roman"/>
          <w:noProof/>
          <w:webHidden/>
          <w:sz w:val="24"/>
          <w:szCs w:val="24"/>
        </w:rPr>
        <w:t>63</w:t>
      </w:r>
      <w:r w:rsidR="00201D55">
        <w:rPr>
          <w:rFonts w:ascii="Times New Roman" w:hAnsi="Times New Roman" w:cs="Times New Roman"/>
          <w:webHidden/>
          <w:sz w:val="24"/>
          <w:szCs w:val="24"/>
        </w:rPr>
        <w:fldChar w:fldCharType="end"/>
      </w:r>
    </w:p>
    <w:p w:rsidR="00A1247F" w:rsidRDefault="00A1247F" w:rsidP="00A1247F">
      <w:pPr>
        <w:spacing w:after="0"/>
        <w:rPr>
          <w:rFonts w:ascii="Times New Roman" w:hAnsi="Times New Roman" w:cs="Times New Roman"/>
          <w:sz w:val="24"/>
          <w:szCs w:val="24"/>
        </w:rPr>
      </w:pPr>
      <w:r>
        <w:rPr>
          <w:rFonts w:ascii="Times New Roman" w:hAnsi="Times New Roman" w:cs="Times New Roman"/>
          <w:sz w:val="24"/>
          <w:szCs w:val="24"/>
        </w:rPr>
        <w:t xml:space="preserve">        Статья 31.3. Градостроительные регламенты. Производственно-коммунальные зоны</w:t>
      </w:r>
      <w:r>
        <w:rPr>
          <w:rFonts w:ascii="Times New Roman" w:hAnsi="Times New Roman" w:cs="Times New Roman"/>
          <w:webHidden/>
          <w:sz w:val="24"/>
          <w:szCs w:val="24"/>
        </w:rPr>
        <w:t xml:space="preserve">       </w:t>
      </w:r>
      <w:r w:rsidR="00201D55">
        <w:rPr>
          <w:rFonts w:ascii="Times New Roman" w:hAnsi="Times New Roman" w:cs="Times New Roman"/>
          <w:webHidden/>
          <w:sz w:val="24"/>
          <w:szCs w:val="24"/>
        </w:rPr>
        <w:fldChar w:fldCharType="begin"/>
      </w:r>
      <w:r>
        <w:rPr>
          <w:rFonts w:ascii="Times New Roman" w:hAnsi="Times New Roman" w:cs="Times New Roman"/>
          <w:webHidden/>
          <w:sz w:val="24"/>
          <w:szCs w:val="24"/>
        </w:rPr>
        <w:instrText xml:space="preserve"> PAGEREF _Toc462669395 \h </w:instrText>
      </w:r>
      <w:r w:rsidR="00201D55">
        <w:rPr>
          <w:rFonts w:ascii="Times New Roman" w:hAnsi="Times New Roman" w:cs="Times New Roman"/>
          <w:webHidden/>
          <w:sz w:val="24"/>
          <w:szCs w:val="24"/>
        </w:rPr>
      </w:r>
      <w:r w:rsidR="00201D55">
        <w:rPr>
          <w:rFonts w:ascii="Times New Roman" w:hAnsi="Times New Roman" w:cs="Times New Roman"/>
          <w:webHidden/>
          <w:sz w:val="24"/>
          <w:szCs w:val="24"/>
        </w:rPr>
        <w:fldChar w:fldCharType="separate"/>
      </w:r>
      <w:r w:rsidR="00F35F07">
        <w:rPr>
          <w:rFonts w:ascii="Times New Roman" w:hAnsi="Times New Roman" w:cs="Times New Roman"/>
          <w:noProof/>
          <w:webHidden/>
          <w:sz w:val="24"/>
          <w:szCs w:val="24"/>
        </w:rPr>
        <w:t>63</w:t>
      </w:r>
      <w:r w:rsidR="00201D55">
        <w:rPr>
          <w:rFonts w:ascii="Times New Roman" w:hAnsi="Times New Roman" w:cs="Times New Roman"/>
          <w:webHidden/>
          <w:sz w:val="24"/>
          <w:szCs w:val="24"/>
        </w:rPr>
        <w:fldChar w:fldCharType="end"/>
      </w:r>
    </w:p>
    <w:p w:rsidR="00A1247F" w:rsidRDefault="00201D55" w:rsidP="00A1247F">
      <w:pPr>
        <w:pStyle w:val="31"/>
        <w:spacing w:before="0"/>
        <w:rPr>
          <w:rStyle w:val="a3"/>
          <w:noProof/>
        </w:rPr>
      </w:pPr>
      <w:hyperlink r:id="rId119" w:anchor="_Toc462669395" w:history="1">
        <w:bookmarkStart w:id="496" w:name="OLE_LINK446"/>
        <w:bookmarkStart w:id="497" w:name="OLE_LINK447"/>
        <w:r w:rsidR="00A1247F">
          <w:rPr>
            <w:rStyle w:val="a3"/>
            <w:rFonts w:cs="Times New Roman"/>
            <w:noProof/>
          </w:rPr>
          <w:t>Статья 31.4. Градостроительные регламенты. Зоны объектов сельскохозяйственного использования.</w:t>
        </w:r>
        <w:r w:rsidR="00A1247F">
          <w:rPr>
            <w:rStyle w:val="a3"/>
            <w:rFonts w:cs="Times New Roman"/>
            <w:noProof/>
            <w:webHidden/>
          </w:rPr>
          <w:tab/>
        </w:r>
        <w:r>
          <w:rPr>
            <w:rStyle w:val="a3"/>
          </w:rPr>
          <w:fldChar w:fldCharType="begin"/>
        </w:r>
        <w:r w:rsidR="00A1247F">
          <w:rPr>
            <w:rStyle w:val="a3"/>
            <w:rFonts w:cs="Times New Roman"/>
            <w:noProof/>
            <w:webHidden/>
          </w:rPr>
          <w:instrText xml:space="preserve"> PAGEREF _Toc462669395 \h </w:instrText>
        </w:r>
        <w:r>
          <w:rPr>
            <w:rStyle w:val="a3"/>
          </w:rPr>
        </w:r>
        <w:r>
          <w:rPr>
            <w:rStyle w:val="a3"/>
          </w:rPr>
          <w:fldChar w:fldCharType="separate"/>
        </w:r>
        <w:r w:rsidR="00F35F07">
          <w:rPr>
            <w:rStyle w:val="a3"/>
            <w:rFonts w:cs="Times New Roman"/>
            <w:noProof/>
            <w:webHidden/>
          </w:rPr>
          <w:t>63</w:t>
        </w:r>
        <w:r>
          <w:rPr>
            <w:rStyle w:val="a3"/>
          </w:rPr>
          <w:fldChar w:fldCharType="end"/>
        </w:r>
        <w:bookmarkEnd w:id="496"/>
        <w:bookmarkEnd w:id="497"/>
      </w:hyperlink>
    </w:p>
    <w:p w:rsidR="00A1247F" w:rsidRDefault="00A1247F" w:rsidP="00A1247F">
      <w:pPr>
        <w:spacing w:after="0"/>
        <w:rPr>
          <w:rFonts w:ascii="Times New Roman" w:hAnsi="Times New Roman"/>
          <w:sz w:val="24"/>
          <w:szCs w:val="24"/>
        </w:rPr>
      </w:pPr>
      <w:r>
        <w:rPr>
          <w:rFonts w:ascii="Times New Roman" w:hAnsi="Times New Roman" w:cs="Times New Roman"/>
          <w:sz w:val="24"/>
          <w:szCs w:val="24"/>
        </w:rPr>
        <w:t xml:space="preserve">         Статья 31.5. Градостроительные регламенты. Зоны специального назначения    48</w:t>
      </w:r>
    </w:p>
    <w:p w:rsidR="00A1247F" w:rsidRDefault="00201D55" w:rsidP="00A1247F">
      <w:pPr>
        <w:pStyle w:val="31"/>
        <w:spacing w:before="0"/>
        <w:rPr>
          <w:rFonts w:ascii="Calibri" w:hAnsi="Calibri" w:cs="Times New Roman"/>
          <w:noProof/>
          <w:sz w:val="22"/>
          <w:szCs w:val="22"/>
          <w:lang w:eastAsia="ru-RU"/>
        </w:rPr>
      </w:pPr>
      <w:hyperlink r:id="rId120" w:anchor="_Toc462669396" w:history="1">
        <w:r w:rsidR="00A1247F">
          <w:rPr>
            <w:rStyle w:val="a3"/>
            <w:noProof/>
          </w:rPr>
          <w:t>Статья 32. Территории общего пользования.</w:t>
        </w:r>
        <w:r w:rsidR="00A1247F">
          <w:rPr>
            <w:rStyle w:val="a3"/>
            <w:noProof/>
            <w:webHidden/>
          </w:rPr>
          <w:tab/>
        </w:r>
        <w:r>
          <w:rPr>
            <w:rStyle w:val="a3"/>
            <w:noProof/>
            <w:webHidden/>
          </w:rPr>
          <w:fldChar w:fldCharType="begin"/>
        </w:r>
        <w:r w:rsidR="00A1247F">
          <w:rPr>
            <w:rStyle w:val="a3"/>
            <w:noProof/>
            <w:webHidden/>
          </w:rPr>
          <w:instrText xml:space="preserve"> PAGEREF _Toc462669396 \h </w:instrText>
        </w:r>
        <w:r>
          <w:rPr>
            <w:rStyle w:val="a3"/>
            <w:noProof/>
            <w:webHidden/>
          </w:rPr>
        </w:r>
        <w:r>
          <w:rPr>
            <w:rStyle w:val="a3"/>
            <w:noProof/>
            <w:webHidden/>
          </w:rPr>
          <w:fldChar w:fldCharType="separate"/>
        </w:r>
        <w:r w:rsidR="00F35F07">
          <w:rPr>
            <w:rStyle w:val="a3"/>
            <w:noProof/>
            <w:webHidden/>
          </w:rPr>
          <w:t>63</w:t>
        </w:r>
        <w:r>
          <w:rPr>
            <w:rStyle w:val="a3"/>
            <w:noProof/>
            <w:webHidden/>
          </w:rPr>
          <w:fldChar w:fldCharType="end"/>
        </w:r>
      </w:hyperlink>
    </w:p>
    <w:p w:rsidR="00A1247F" w:rsidRDefault="00201D55" w:rsidP="00A1247F">
      <w:pPr>
        <w:pStyle w:val="31"/>
        <w:rPr>
          <w:rFonts w:ascii="Calibri" w:hAnsi="Calibri" w:cs="Times New Roman"/>
          <w:noProof/>
          <w:sz w:val="22"/>
          <w:szCs w:val="22"/>
          <w:lang w:eastAsia="ru-RU"/>
        </w:rPr>
      </w:pPr>
      <w:hyperlink r:id="rId121" w:anchor="_Toc462669397" w:history="1">
        <w:r w:rsidR="00A1247F">
          <w:rPr>
            <w:rStyle w:val="a3"/>
            <w:noProof/>
          </w:rPr>
          <w:t>Статья 33. Дополнительные требования к использованию территории центральных улиц.</w:t>
        </w:r>
        <w:r w:rsidR="00A1247F">
          <w:rPr>
            <w:rStyle w:val="a3"/>
            <w:noProof/>
            <w:webHidden/>
          </w:rPr>
          <w:tab/>
        </w:r>
        <w:r>
          <w:rPr>
            <w:rStyle w:val="a3"/>
            <w:noProof/>
            <w:webHidden/>
          </w:rPr>
          <w:fldChar w:fldCharType="begin"/>
        </w:r>
        <w:r w:rsidR="00A1247F">
          <w:rPr>
            <w:rStyle w:val="a3"/>
            <w:noProof/>
            <w:webHidden/>
          </w:rPr>
          <w:instrText xml:space="preserve"> PAGEREF _Toc462669397 \h </w:instrText>
        </w:r>
        <w:r>
          <w:rPr>
            <w:rStyle w:val="a3"/>
            <w:noProof/>
            <w:webHidden/>
          </w:rPr>
        </w:r>
        <w:r>
          <w:rPr>
            <w:rStyle w:val="a3"/>
            <w:noProof/>
            <w:webHidden/>
          </w:rPr>
          <w:fldChar w:fldCharType="separate"/>
        </w:r>
        <w:r w:rsidR="00F35F07">
          <w:rPr>
            <w:rStyle w:val="a3"/>
            <w:noProof/>
            <w:webHidden/>
          </w:rPr>
          <w:t>63</w:t>
        </w:r>
        <w:r>
          <w:rPr>
            <w:rStyle w:val="a3"/>
            <w:noProof/>
            <w:webHidden/>
          </w:rPr>
          <w:fldChar w:fldCharType="end"/>
        </w:r>
      </w:hyperlink>
    </w:p>
    <w:p w:rsidR="00A1247F" w:rsidRDefault="00201D55" w:rsidP="00A1247F">
      <w:pPr>
        <w:pStyle w:val="31"/>
        <w:rPr>
          <w:rFonts w:ascii="Calibri" w:hAnsi="Calibri" w:cs="Times New Roman"/>
          <w:noProof/>
          <w:sz w:val="22"/>
          <w:szCs w:val="22"/>
          <w:lang w:eastAsia="ru-RU"/>
        </w:rPr>
      </w:pPr>
      <w:hyperlink r:id="rId122" w:anchor="_Toc462669398" w:history="1">
        <w:r w:rsidR="00A1247F">
          <w:rPr>
            <w:rStyle w:val="a3"/>
            <w:noProof/>
          </w:rPr>
          <w:t>Статья 34. Описание ограничений зон с особыми условиями использования территории. Зоны ограничений по экологическим и санитарно-эпидемиологическим условиям.</w:t>
        </w:r>
        <w:r w:rsidR="00A1247F">
          <w:rPr>
            <w:rStyle w:val="a3"/>
            <w:noProof/>
            <w:webHidden/>
          </w:rPr>
          <w:tab/>
        </w:r>
        <w:r>
          <w:rPr>
            <w:rStyle w:val="a3"/>
            <w:noProof/>
            <w:webHidden/>
          </w:rPr>
          <w:fldChar w:fldCharType="begin"/>
        </w:r>
        <w:r w:rsidR="00A1247F">
          <w:rPr>
            <w:rStyle w:val="a3"/>
            <w:noProof/>
            <w:webHidden/>
          </w:rPr>
          <w:instrText xml:space="preserve"> PAGEREF _Toc462669398 \h </w:instrText>
        </w:r>
        <w:r>
          <w:rPr>
            <w:rStyle w:val="a3"/>
            <w:noProof/>
            <w:webHidden/>
          </w:rPr>
        </w:r>
        <w:r>
          <w:rPr>
            <w:rStyle w:val="a3"/>
            <w:noProof/>
            <w:webHidden/>
          </w:rPr>
          <w:fldChar w:fldCharType="separate"/>
        </w:r>
        <w:r w:rsidR="00F35F07">
          <w:rPr>
            <w:rStyle w:val="a3"/>
            <w:noProof/>
            <w:webHidden/>
          </w:rPr>
          <w:t>63</w:t>
        </w:r>
        <w:r>
          <w:rPr>
            <w:rStyle w:val="a3"/>
            <w:noProof/>
            <w:webHidden/>
          </w:rPr>
          <w:fldChar w:fldCharType="end"/>
        </w:r>
      </w:hyperlink>
    </w:p>
    <w:p w:rsidR="00A1247F" w:rsidRDefault="00201D55" w:rsidP="00A1247F">
      <w:pPr>
        <w:pStyle w:val="21"/>
        <w:rPr>
          <w:rFonts w:ascii="Calibri" w:hAnsi="Calibri" w:cs="Times New Roman"/>
          <w:noProof/>
          <w:sz w:val="22"/>
          <w:szCs w:val="22"/>
          <w:lang w:eastAsia="ru-RU"/>
        </w:rPr>
      </w:pPr>
      <w:hyperlink r:id="rId123" w:anchor="_Toc462669399" w:history="1">
        <w:r w:rsidR="00A1247F">
          <w:rPr>
            <w:rStyle w:val="a3"/>
            <w:noProof/>
          </w:rPr>
          <w:t>Перечень Нормативных правовых актов, которые необходимо принять в связи с введением в действие Правил землепользования и застройки</w:t>
        </w:r>
        <w:r w:rsidR="00A1247F">
          <w:rPr>
            <w:rStyle w:val="a3"/>
            <w:noProof/>
            <w:webHidden/>
          </w:rPr>
          <w:tab/>
        </w:r>
        <w:r>
          <w:rPr>
            <w:rStyle w:val="a3"/>
            <w:noProof/>
            <w:webHidden/>
          </w:rPr>
          <w:fldChar w:fldCharType="begin"/>
        </w:r>
        <w:r w:rsidR="00A1247F">
          <w:rPr>
            <w:rStyle w:val="a3"/>
            <w:noProof/>
            <w:webHidden/>
          </w:rPr>
          <w:instrText xml:space="preserve"> PAGEREF _Toc462669399 \h </w:instrText>
        </w:r>
        <w:r>
          <w:rPr>
            <w:rStyle w:val="a3"/>
            <w:noProof/>
            <w:webHidden/>
          </w:rPr>
        </w:r>
        <w:r>
          <w:rPr>
            <w:rStyle w:val="a3"/>
            <w:noProof/>
            <w:webHidden/>
          </w:rPr>
          <w:fldChar w:fldCharType="separate"/>
        </w:r>
        <w:r w:rsidR="00F35F07">
          <w:rPr>
            <w:rStyle w:val="a3"/>
            <w:noProof/>
            <w:webHidden/>
          </w:rPr>
          <w:t>63</w:t>
        </w:r>
        <w:r>
          <w:rPr>
            <w:rStyle w:val="a3"/>
            <w:noProof/>
            <w:webHidden/>
          </w:rPr>
          <w:fldChar w:fldCharType="end"/>
        </w:r>
      </w:hyperlink>
    </w:p>
    <w:p w:rsidR="00A1247F" w:rsidRDefault="00201D55" w:rsidP="00A1247F">
      <w:pPr>
        <w:rPr>
          <w:b/>
        </w:rPr>
      </w:pPr>
      <w:r>
        <w:rPr>
          <w:rFonts w:cs="Times New Roman"/>
        </w:rPr>
        <w:fldChar w:fldCharType="end"/>
      </w:r>
    </w:p>
    <w:p w:rsidR="00A1247F" w:rsidRDefault="00A1247F" w:rsidP="00A1247F">
      <w:pPr>
        <w:rPr>
          <w:b/>
        </w:rPr>
      </w:pPr>
    </w:p>
    <w:p w:rsidR="00A23435" w:rsidRDefault="00A23435"/>
    <w:sectPr w:rsidR="00A23435" w:rsidSect="00F532EB">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Peterburg">
    <w:altName w:val="Arial"/>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12"/>
    <w:lvl w:ilvl="0">
      <w:start w:val="1"/>
      <w:numFmt w:val="bullet"/>
      <w:lvlText w:val=""/>
      <w:lvlJc w:val="left"/>
      <w:pPr>
        <w:tabs>
          <w:tab w:val="num" w:pos="0"/>
        </w:tabs>
        <w:ind w:left="1260" w:hanging="360"/>
      </w:pPr>
      <w:rPr>
        <w:rFonts w:ascii="Symbol" w:hAnsi="Symbol"/>
      </w:rPr>
    </w:lvl>
  </w:abstractNum>
  <w:abstractNum w:abstractNumId="2">
    <w:nsid w:val="00000003"/>
    <w:multiLevelType w:val="singleLevel"/>
    <w:tmpl w:val="00000003"/>
    <w:name w:val="WW8Num13"/>
    <w:lvl w:ilvl="0">
      <w:start w:val="1"/>
      <w:numFmt w:val="bullet"/>
      <w:lvlText w:val=""/>
      <w:lvlJc w:val="left"/>
      <w:pPr>
        <w:tabs>
          <w:tab w:val="num" w:pos="0"/>
        </w:tabs>
        <w:ind w:left="1440" w:hanging="360"/>
      </w:pPr>
      <w:rPr>
        <w:rFonts w:ascii="Symbol" w:hAnsi="Symbol"/>
      </w:rPr>
    </w:lvl>
  </w:abstractNum>
  <w:abstractNum w:abstractNumId="3">
    <w:nsid w:val="00000004"/>
    <w:multiLevelType w:val="singleLevel"/>
    <w:tmpl w:val="00000004"/>
    <w:name w:val="WW8Num14"/>
    <w:lvl w:ilvl="0">
      <w:start w:val="1"/>
      <w:numFmt w:val="bullet"/>
      <w:lvlText w:val=""/>
      <w:lvlJc w:val="left"/>
      <w:pPr>
        <w:tabs>
          <w:tab w:val="num" w:pos="0"/>
        </w:tabs>
        <w:ind w:left="1440" w:hanging="360"/>
      </w:pPr>
      <w:rPr>
        <w:rFonts w:ascii="Symbol" w:hAnsi="Symbol"/>
      </w:rPr>
    </w:lvl>
  </w:abstractNum>
  <w:abstractNum w:abstractNumId="4">
    <w:nsid w:val="00000005"/>
    <w:multiLevelType w:val="singleLevel"/>
    <w:tmpl w:val="00000005"/>
    <w:name w:val="WW8Num18"/>
    <w:lvl w:ilvl="0">
      <w:start w:val="1"/>
      <w:numFmt w:val="bullet"/>
      <w:lvlText w:val=""/>
      <w:lvlJc w:val="left"/>
      <w:pPr>
        <w:tabs>
          <w:tab w:val="num" w:pos="0"/>
        </w:tabs>
        <w:ind w:left="720" w:hanging="360"/>
      </w:pPr>
      <w:rPr>
        <w:rFonts w:ascii="Symbol" w:hAnsi="Symbol"/>
      </w:rPr>
    </w:lvl>
  </w:abstractNum>
  <w:abstractNum w:abstractNumId="5">
    <w:nsid w:val="00000006"/>
    <w:multiLevelType w:val="singleLevel"/>
    <w:tmpl w:val="00000006"/>
    <w:name w:val="WW8Num20"/>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D"/>
    <w:lvl w:ilvl="0">
      <w:start w:val="1"/>
      <w:numFmt w:val="bullet"/>
      <w:lvlText w:val="-"/>
      <w:lvlJc w:val="left"/>
      <w:pPr>
        <w:ind w:left="540" w:hanging="360"/>
      </w:pPr>
      <w:rPr>
        <w:rFonts w:ascii="Times New Roman" w:hAnsi="Times New Roman" w:cs="Times New Roman"/>
      </w:rPr>
    </w:lvl>
  </w:abstractNum>
  <w:abstractNum w:abstractNumId="7">
    <w:nsid w:val="00000008"/>
    <w:multiLevelType w:val="singleLevel"/>
    <w:tmpl w:val="00000008"/>
    <w:name w:val="WW8Num24"/>
    <w:lvl w:ilvl="0">
      <w:start w:val="1"/>
      <w:numFmt w:val="bullet"/>
      <w:lvlText w:val=""/>
      <w:lvlJc w:val="left"/>
      <w:pPr>
        <w:tabs>
          <w:tab w:val="num" w:pos="0"/>
        </w:tabs>
        <w:ind w:left="1260" w:hanging="360"/>
      </w:pPr>
      <w:rPr>
        <w:rFonts w:ascii="Symbol" w:hAnsi="Symbol"/>
      </w:rPr>
    </w:lvl>
  </w:abstractNum>
  <w:abstractNum w:abstractNumId="8">
    <w:nsid w:val="00000009"/>
    <w:multiLevelType w:val="singleLevel"/>
    <w:tmpl w:val="00000009"/>
    <w:name w:val="WW8Num26"/>
    <w:lvl w:ilvl="0">
      <w:start w:val="1"/>
      <w:numFmt w:val="bullet"/>
      <w:lvlText w:val=""/>
      <w:lvlJc w:val="left"/>
      <w:pPr>
        <w:tabs>
          <w:tab w:val="num" w:pos="0"/>
        </w:tabs>
        <w:ind w:left="1260" w:hanging="360"/>
      </w:pPr>
      <w:rPr>
        <w:rFonts w:ascii="Symbol" w:hAnsi="Symbol"/>
      </w:rPr>
    </w:lvl>
  </w:abstractNum>
  <w:abstractNum w:abstractNumId="9">
    <w:nsid w:val="0000000A"/>
    <w:multiLevelType w:val="singleLevel"/>
    <w:tmpl w:val="0000000A"/>
    <w:name w:val="WW8Num28"/>
    <w:lvl w:ilvl="0">
      <w:start w:val="1"/>
      <w:numFmt w:val="bullet"/>
      <w:lvlText w:val=""/>
      <w:lvlJc w:val="left"/>
      <w:pPr>
        <w:tabs>
          <w:tab w:val="num" w:pos="0"/>
        </w:tabs>
        <w:ind w:left="1440" w:hanging="360"/>
      </w:pPr>
      <w:rPr>
        <w:rFonts w:ascii="Symbol" w:hAnsi="Symbol"/>
      </w:rPr>
    </w:lvl>
  </w:abstractNum>
  <w:abstractNum w:abstractNumId="10">
    <w:nsid w:val="0000000B"/>
    <w:multiLevelType w:val="multilevel"/>
    <w:tmpl w:val="0000000B"/>
    <w:name w:val="WW8Num29"/>
    <w:lvl w:ilvl="0">
      <w:start w:val="1"/>
      <w:numFmt w:val="decimal"/>
      <w:lvlText w:val="%1)"/>
      <w:lvlJc w:val="left"/>
      <w:pPr>
        <w:tabs>
          <w:tab w:val="num" w:pos="1069"/>
        </w:tabs>
        <w:ind w:left="0" w:firstLine="709"/>
      </w:pPr>
    </w:lvl>
    <w:lvl w:ilvl="1">
      <w:start w:val="1"/>
      <w:numFmt w:val="decimal"/>
      <w:lvlText w:val="%2)"/>
      <w:lvlJc w:val="left"/>
      <w:pPr>
        <w:tabs>
          <w:tab w:val="num" w:pos="1069"/>
        </w:tabs>
        <w:ind w:left="0" w:firstLine="709"/>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000000C"/>
    <w:multiLevelType w:val="singleLevel"/>
    <w:tmpl w:val="0000000C"/>
    <w:name w:val="WW8Num31"/>
    <w:lvl w:ilvl="0">
      <w:start w:val="1"/>
      <w:numFmt w:val="bullet"/>
      <w:lvlText w:val=""/>
      <w:lvlJc w:val="left"/>
      <w:pPr>
        <w:tabs>
          <w:tab w:val="num" w:pos="0"/>
        </w:tabs>
        <w:ind w:left="1260" w:hanging="360"/>
      </w:pPr>
      <w:rPr>
        <w:rFonts w:ascii="Symbol" w:hAnsi="Symbol"/>
      </w:rPr>
    </w:lvl>
  </w:abstractNum>
  <w:abstractNum w:abstractNumId="12">
    <w:nsid w:val="0000000D"/>
    <w:multiLevelType w:val="singleLevel"/>
    <w:tmpl w:val="0000000D"/>
    <w:name w:val="WW8Num32"/>
    <w:lvl w:ilvl="0">
      <w:start w:val="1"/>
      <w:numFmt w:val="bullet"/>
      <w:lvlText w:val="-"/>
      <w:lvlJc w:val="left"/>
      <w:pPr>
        <w:tabs>
          <w:tab w:val="num" w:pos="2715"/>
        </w:tabs>
        <w:ind w:left="2715" w:hanging="915"/>
      </w:pPr>
      <w:rPr>
        <w:rFonts w:ascii="Times New Roman" w:hAnsi="Times New Roman" w:cs="Times New Roman"/>
      </w:rPr>
    </w:lvl>
  </w:abstractNum>
  <w:abstractNum w:abstractNumId="13">
    <w:nsid w:val="0000000E"/>
    <w:multiLevelType w:val="multilevel"/>
    <w:tmpl w:val="0000000E"/>
    <w:name w:val="WW8StyleNum"/>
    <w:lvl w:ilvl="0">
      <w:start w:val="1"/>
      <w:numFmt w:val="none"/>
      <w:pStyle w:val="nieni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6EE26D3"/>
    <w:multiLevelType w:val="hybridMultilevel"/>
    <w:tmpl w:val="E10E8E62"/>
    <w:lvl w:ilvl="0" w:tplc="2F623EC0">
      <w:start w:val="1"/>
      <w:numFmt w:val="decimal"/>
      <w:lvlText w:val="%1."/>
      <w:lvlJc w:val="left"/>
      <w:pPr>
        <w:ind w:left="2132" w:hanging="85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5">
    <w:nsid w:val="47A2529A"/>
    <w:multiLevelType w:val="hybridMultilevel"/>
    <w:tmpl w:val="8DA2239C"/>
    <w:lvl w:ilvl="0" w:tplc="03DE93B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num>
  <w:num w:numId="10">
    <w:abstractNumId w:val="1"/>
  </w:num>
  <w:num w:numId="11">
    <w:abstractNumId w:val="2"/>
  </w:num>
  <w:num w:numId="12">
    <w:abstractNumId w:val="3"/>
  </w:num>
  <w:num w:numId="13">
    <w:abstractNumId w:val="4"/>
  </w:num>
  <w:num w:numId="14">
    <w:abstractNumId w:val="5"/>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A1247F"/>
    <w:rsid w:val="000B330B"/>
    <w:rsid w:val="000F08AE"/>
    <w:rsid w:val="000F673C"/>
    <w:rsid w:val="000F6D8E"/>
    <w:rsid w:val="00103B00"/>
    <w:rsid w:val="0011099D"/>
    <w:rsid w:val="001B1453"/>
    <w:rsid w:val="00201D55"/>
    <w:rsid w:val="0021469E"/>
    <w:rsid w:val="00214FB2"/>
    <w:rsid w:val="00232C1A"/>
    <w:rsid w:val="00245808"/>
    <w:rsid w:val="002609AE"/>
    <w:rsid w:val="002C0722"/>
    <w:rsid w:val="003236B9"/>
    <w:rsid w:val="00342BE6"/>
    <w:rsid w:val="00356F16"/>
    <w:rsid w:val="00374EE6"/>
    <w:rsid w:val="00384811"/>
    <w:rsid w:val="003C1D87"/>
    <w:rsid w:val="003E7CA4"/>
    <w:rsid w:val="00411B15"/>
    <w:rsid w:val="0041370A"/>
    <w:rsid w:val="0043018D"/>
    <w:rsid w:val="005962B1"/>
    <w:rsid w:val="005B7FB2"/>
    <w:rsid w:val="005C19FB"/>
    <w:rsid w:val="005D787C"/>
    <w:rsid w:val="00633DAC"/>
    <w:rsid w:val="00660DC7"/>
    <w:rsid w:val="00661E94"/>
    <w:rsid w:val="0069182F"/>
    <w:rsid w:val="006B0F05"/>
    <w:rsid w:val="006D34CA"/>
    <w:rsid w:val="006E483F"/>
    <w:rsid w:val="007556C5"/>
    <w:rsid w:val="00760394"/>
    <w:rsid w:val="00766798"/>
    <w:rsid w:val="00783AE5"/>
    <w:rsid w:val="00793D66"/>
    <w:rsid w:val="00795D45"/>
    <w:rsid w:val="007A0030"/>
    <w:rsid w:val="007B34B6"/>
    <w:rsid w:val="007E37A2"/>
    <w:rsid w:val="007F3C71"/>
    <w:rsid w:val="00821C22"/>
    <w:rsid w:val="00825895"/>
    <w:rsid w:val="00830A34"/>
    <w:rsid w:val="0090612E"/>
    <w:rsid w:val="00A1247F"/>
    <w:rsid w:val="00A23435"/>
    <w:rsid w:val="00A50D8A"/>
    <w:rsid w:val="00A5586F"/>
    <w:rsid w:val="00A80BD8"/>
    <w:rsid w:val="00A93E92"/>
    <w:rsid w:val="00AB6B0F"/>
    <w:rsid w:val="00AC3858"/>
    <w:rsid w:val="00AE2FD8"/>
    <w:rsid w:val="00B420B8"/>
    <w:rsid w:val="00B5236A"/>
    <w:rsid w:val="00B67EC2"/>
    <w:rsid w:val="00C93BDD"/>
    <w:rsid w:val="00CA2560"/>
    <w:rsid w:val="00CD66AB"/>
    <w:rsid w:val="00CF7F2E"/>
    <w:rsid w:val="00DB60FF"/>
    <w:rsid w:val="00DC60EF"/>
    <w:rsid w:val="00DE2FA5"/>
    <w:rsid w:val="00E457FD"/>
    <w:rsid w:val="00E769D3"/>
    <w:rsid w:val="00EC6B29"/>
    <w:rsid w:val="00F35F07"/>
    <w:rsid w:val="00F53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45"/>
  </w:style>
  <w:style w:type="paragraph" w:styleId="1">
    <w:name w:val="heading 1"/>
    <w:basedOn w:val="a"/>
    <w:next w:val="a"/>
    <w:link w:val="10"/>
    <w:qFormat/>
    <w:rsid w:val="00A1247F"/>
    <w:pPr>
      <w:keepNext/>
      <w:numPr>
        <w:numId w:val="1"/>
      </w:numPr>
      <w:suppressAutoHyphens/>
      <w:spacing w:before="80" w:after="0" w:line="240" w:lineRule="auto"/>
      <w:jc w:val="center"/>
      <w:outlineLvl w:val="0"/>
    </w:pPr>
    <w:rPr>
      <w:rFonts w:ascii="Times New Roman" w:eastAsia="Times New Roman" w:hAnsi="Times New Roman" w:cs="Calibri"/>
      <w:b/>
      <w:sz w:val="40"/>
      <w:szCs w:val="24"/>
      <w:lang w:eastAsia="ar-SA"/>
    </w:rPr>
  </w:style>
  <w:style w:type="paragraph" w:styleId="2">
    <w:name w:val="heading 2"/>
    <w:basedOn w:val="a"/>
    <w:next w:val="a"/>
    <w:link w:val="20"/>
    <w:semiHidden/>
    <w:unhideWhenUsed/>
    <w:qFormat/>
    <w:rsid w:val="00A1247F"/>
    <w:pPr>
      <w:keepNext/>
      <w:numPr>
        <w:ilvl w:val="1"/>
        <w:numId w:val="1"/>
      </w:numPr>
      <w:suppressAutoHyphens/>
      <w:spacing w:before="120" w:after="120" w:line="240" w:lineRule="auto"/>
      <w:ind w:left="0" w:right="1418" w:firstLine="709"/>
      <w:jc w:val="both"/>
      <w:outlineLvl w:val="1"/>
    </w:pPr>
    <w:rPr>
      <w:rFonts w:ascii="Times New Roman" w:eastAsia="Times New Roman" w:hAnsi="Times New Roman" w:cs="Calibri"/>
      <w:b/>
      <w:bCs/>
      <w:caps/>
      <w:sz w:val="24"/>
      <w:szCs w:val="24"/>
      <w:lang w:eastAsia="ar-SA"/>
    </w:rPr>
  </w:style>
  <w:style w:type="paragraph" w:styleId="3">
    <w:name w:val="heading 3"/>
    <w:basedOn w:val="a"/>
    <w:next w:val="a"/>
    <w:link w:val="30"/>
    <w:semiHidden/>
    <w:unhideWhenUsed/>
    <w:qFormat/>
    <w:rsid w:val="00A1247F"/>
    <w:pPr>
      <w:keepNext/>
      <w:numPr>
        <w:ilvl w:val="2"/>
        <w:numId w:val="1"/>
      </w:numPr>
      <w:suppressAutoHyphens/>
      <w:spacing w:before="120" w:after="120" w:line="240" w:lineRule="auto"/>
      <w:ind w:left="0" w:right="1418" w:firstLine="709"/>
      <w:jc w:val="both"/>
      <w:outlineLvl w:val="2"/>
    </w:pPr>
    <w:rPr>
      <w:rFonts w:ascii="Times New Roman" w:eastAsia="Times New Roman" w:hAnsi="Times New Roman" w:cs="Calibri"/>
      <w:b/>
      <w:bCs/>
      <w:sz w:val="24"/>
      <w:szCs w:val="24"/>
      <w:lang w:eastAsia="ar-SA"/>
    </w:rPr>
  </w:style>
  <w:style w:type="paragraph" w:styleId="4">
    <w:name w:val="heading 4"/>
    <w:basedOn w:val="a"/>
    <w:next w:val="a"/>
    <w:link w:val="40"/>
    <w:semiHidden/>
    <w:unhideWhenUsed/>
    <w:qFormat/>
    <w:rsid w:val="00A124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247F"/>
    <w:rPr>
      <w:rFonts w:ascii="Times New Roman" w:eastAsia="Times New Roman" w:hAnsi="Times New Roman" w:cs="Calibri"/>
      <w:b/>
      <w:sz w:val="40"/>
      <w:szCs w:val="24"/>
      <w:lang w:eastAsia="ar-SA"/>
    </w:rPr>
  </w:style>
  <w:style w:type="character" w:customStyle="1" w:styleId="20">
    <w:name w:val="Заголовок 2 Знак"/>
    <w:basedOn w:val="a0"/>
    <w:link w:val="2"/>
    <w:semiHidden/>
    <w:rsid w:val="00A1247F"/>
    <w:rPr>
      <w:rFonts w:ascii="Times New Roman" w:eastAsia="Times New Roman" w:hAnsi="Times New Roman" w:cs="Calibri"/>
      <w:b/>
      <w:bCs/>
      <w:caps/>
      <w:sz w:val="24"/>
      <w:szCs w:val="24"/>
      <w:lang w:eastAsia="ar-SA"/>
    </w:rPr>
  </w:style>
  <w:style w:type="character" w:customStyle="1" w:styleId="30">
    <w:name w:val="Заголовок 3 Знак"/>
    <w:basedOn w:val="a0"/>
    <w:link w:val="3"/>
    <w:semiHidden/>
    <w:rsid w:val="00A1247F"/>
    <w:rPr>
      <w:rFonts w:ascii="Times New Roman" w:eastAsia="Times New Roman" w:hAnsi="Times New Roman" w:cs="Calibri"/>
      <w:b/>
      <w:bCs/>
      <w:sz w:val="24"/>
      <w:szCs w:val="24"/>
      <w:lang w:eastAsia="ar-SA"/>
    </w:rPr>
  </w:style>
  <w:style w:type="character" w:customStyle="1" w:styleId="40">
    <w:name w:val="Заголовок 4 Знак"/>
    <w:basedOn w:val="a0"/>
    <w:link w:val="4"/>
    <w:semiHidden/>
    <w:rsid w:val="00A1247F"/>
    <w:rPr>
      <w:rFonts w:asciiTheme="majorHAnsi" w:eastAsiaTheme="majorEastAsia" w:hAnsiTheme="majorHAnsi" w:cstheme="majorBidi"/>
      <w:b/>
      <w:bCs/>
      <w:i/>
      <w:iCs/>
      <w:color w:val="4F81BD" w:themeColor="accent1"/>
    </w:rPr>
  </w:style>
  <w:style w:type="character" w:styleId="a3">
    <w:name w:val="Hyperlink"/>
    <w:basedOn w:val="a0"/>
    <w:uiPriority w:val="99"/>
    <w:semiHidden/>
    <w:unhideWhenUsed/>
    <w:rsid w:val="00A1247F"/>
    <w:rPr>
      <w:color w:val="0000FF"/>
      <w:u w:val="single"/>
    </w:rPr>
  </w:style>
  <w:style w:type="character" w:styleId="a4">
    <w:name w:val="FollowedHyperlink"/>
    <w:basedOn w:val="a0"/>
    <w:uiPriority w:val="99"/>
    <w:semiHidden/>
    <w:unhideWhenUsed/>
    <w:rsid w:val="00A1247F"/>
    <w:rPr>
      <w:color w:val="800080" w:themeColor="followedHyperlink"/>
      <w:u w:val="single"/>
    </w:rPr>
  </w:style>
  <w:style w:type="paragraph" w:styleId="11">
    <w:name w:val="toc 1"/>
    <w:basedOn w:val="a"/>
    <w:next w:val="a"/>
    <w:autoRedefine/>
    <w:uiPriority w:val="39"/>
    <w:semiHidden/>
    <w:unhideWhenUsed/>
    <w:rsid w:val="00A1247F"/>
    <w:pPr>
      <w:tabs>
        <w:tab w:val="right" w:leader="dot" w:pos="9344"/>
      </w:tabs>
      <w:suppressAutoHyphens/>
      <w:spacing w:before="80" w:after="0" w:line="240" w:lineRule="auto"/>
      <w:ind w:firstLine="567"/>
      <w:jc w:val="both"/>
    </w:pPr>
    <w:rPr>
      <w:rFonts w:ascii="Times New Roman" w:eastAsia="Times New Roman" w:hAnsi="Times New Roman" w:cs="Calibri"/>
      <w:sz w:val="24"/>
      <w:szCs w:val="24"/>
      <w:lang w:eastAsia="ar-SA"/>
    </w:rPr>
  </w:style>
  <w:style w:type="paragraph" w:styleId="21">
    <w:name w:val="toc 2"/>
    <w:basedOn w:val="a"/>
    <w:next w:val="a"/>
    <w:autoRedefine/>
    <w:uiPriority w:val="39"/>
    <w:semiHidden/>
    <w:unhideWhenUsed/>
    <w:rsid w:val="00A1247F"/>
    <w:pPr>
      <w:tabs>
        <w:tab w:val="right" w:leader="dot" w:pos="9344"/>
      </w:tabs>
      <w:suppressAutoHyphens/>
      <w:spacing w:before="80" w:after="0" w:line="240" w:lineRule="auto"/>
      <w:ind w:firstLine="567"/>
      <w:jc w:val="both"/>
    </w:pPr>
    <w:rPr>
      <w:rFonts w:ascii="Times New Roman" w:eastAsia="Times New Roman" w:hAnsi="Times New Roman" w:cs="Calibri"/>
      <w:sz w:val="24"/>
      <w:szCs w:val="24"/>
      <w:lang w:eastAsia="ar-SA"/>
    </w:rPr>
  </w:style>
  <w:style w:type="paragraph" w:styleId="31">
    <w:name w:val="toc 3"/>
    <w:basedOn w:val="a"/>
    <w:next w:val="a"/>
    <w:autoRedefine/>
    <w:uiPriority w:val="39"/>
    <w:semiHidden/>
    <w:unhideWhenUsed/>
    <w:rsid w:val="00A1247F"/>
    <w:pPr>
      <w:tabs>
        <w:tab w:val="right" w:leader="dot" w:pos="9344"/>
      </w:tabs>
      <w:suppressAutoHyphens/>
      <w:spacing w:before="80" w:after="0" w:line="240" w:lineRule="auto"/>
      <w:ind w:firstLine="567"/>
      <w:jc w:val="both"/>
    </w:pPr>
    <w:rPr>
      <w:rFonts w:ascii="Times New Roman" w:eastAsia="Times New Roman" w:hAnsi="Times New Roman" w:cs="Calibri"/>
      <w:sz w:val="24"/>
      <w:szCs w:val="24"/>
      <w:lang w:eastAsia="ar-SA"/>
    </w:rPr>
  </w:style>
  <w:style w:type="paragraph" w:styleId="a5">
    <w:name w:val="header"/>
    <w:basedOn w:val="a"/>
    <w:link w:val="12"/>
    <w:semiHidden/>
    <w:unhideWhenUsed/>
    <w:rsid w:val="00A1247F"/>
    <w:pPr>
      <w:tabs>
        <w:tab w:val="center" w:pos="4677"/>
        <w:tab w:val="right" w:pos="9355"/>
      </w:tabs>
      <w:suppressAutoHyphens/>
      <w:spacing w:after="0" w:line="240" w:lineRule="auto"/>
    </w:pPr>
    <w:rPr>
      <w:rFonts w:ascii="Calibri" w:eastAsia="Calibri" w:hAnsi="Calibri" w:cs="Calibri"/>
      <w:color w:val="000000"/>
      <w:sz w:val="24"/>
      <w:szCs w:val="24"/>
      <w:lang w:eastAsia="ar-SA"/>
    </w:rPr>
  </w:style>
  <w:style w:type="character" w:customStyle="1" w:styleId="a6">
    <w:name w:val="Верхний колонтитул Знак"/>
    <w:basedOn w:val="a0"/>
    <w:semiHidden/>
    <w:rsid w:val="00A1247F"/>
  </w:style>
  <w:style w:type="paragraph" w:styleId="a7">
    <w:name w:val="footer"/>
    <w:basedOn w:val="a"/>
    <w:link w:val="a8"/>
    <w:uiPriority w:val="99"/>
    <w:semiHidden/>
    <w:unhideWhenUsed/>
    <w:rsid w:val="00A1247F"/>
    <w:pPr>
      <w:tabs>
        <w:tab w:val="center" w:pos="4677"/>
        <w:tab w:val="right" w:pos="9355"/>
      </w:tabs>
      <w:suppressAutoHyphens/>
      <w:spacing w:before="80" w:after="0" w:line="240" w:lineRule="auto"/>
      <w:ind w:firstLine="709"/>
      <w:jc w:val="both"/>
    </w:pPr>
    <w:rPr>
      <w:rFonts w:ascii="Times New Roman" w:eastAsia="Times New Roman" w:hAnsi="Times New Roman" w:cs="Times New Roman"/>
      <w:sz w:val="24"/>
      <w:szCs w:val="24"/>
      <w:lang w:eastAsia="ar-SA"/>
    </w:rPr>
  </w:style>
  <w:style w:type="character" w:customStyle="1" w:styleId="a8">
    <w:name w:val="Нижний колонтитул Знак"/>
    <w:basedOn w:val="a0"/>
    <w:link w:val="a7"/>
    <w:uiPriority w:val="99"/>
    <w:semiHidden/>
    <w:rsid w:val="00A1247F"/>
    <w:rPr>
      <w:rFonts w:ascii="Times New Roman" w:eastAsia="Times New Roman" w:hAnsi="Times New Roman" w:cs="Times New Roman"/>
      <w:sz w:val="24"/>
      <w:szCs w:val="24"/>
      <w:lang w:eastAsia="ar-SA"/>
    </w:rPr>
  </w:style>
  <w:style w:type="paragraph" w:styleId="a9">
    <w:name w:val="Body Text"/>
    <w:basedOn w:val="a"/>
    <w:link w:val="aa"/>
    <w:semiHidden/>
    <w:unhideWhenUsed/>
    <w:rsid w:val="00A1247F"/>
    <w:pPr>
      <w:suppressAutoHyphens/>
      <w:spacing w:before="80" w:after="0" w:line="240" w:lineRule="auto"/>
      <w:ind w:firstLine="709"/>
      <w:jc w:val="both"/>
    </w:pPr>
    <w:rPr>
      <w:rFonts w:ascii="Times New Roman" w:eastAsia="Times New Roman" w:hAnsi="Times New Roman" w:cs="Calibri"/>
      <w:sz w:val="24"/>
      <w:szCs w:val="24"/>
      <w:lang w:eastAsia="ar-SA"/>
    </w:rPr>
  </w:style>
  <w:style w:type="character" w:customStyle="1" w:styleId="aa">
    <w:name w:val="Основной текст Знак"/>
    <w:basedOn w:val="a0"/>
    <w:link w:val="a9"/>
    <w:semiHidden/>
    <w:rsid w:val="00A1247F"/>
    <w:rPr>
      <w:rFonts w:ascii="Times New Roman" w:eastAsia="Times New Roman" w:hAnsi="Times New Roman" w:cs="Calibri"/>
      <w:sz w:val="24"/>
      <w:szCs w:val="24"/>
      <w:lang w:eastAsia="ar-SA"/>
    </w:rPr>
  </w:style>
  <w:style w:type="paragraph" w:styleId="ab">
    <w:name w:val="List"/>
    <w:basedOn w:val="a9"/>
    <w:semiHidden/>
    <w:unhideWhenUsed/>
    <w:rsid w:val="00A1247F"/>
    <w:rPr>
      <w:rFonts w:cs="Tahoma"/>
    </w:rPr>
  </w:style>
  <w:style w:type="paragraph" w:styleId="ac">
    <w:name w:val="Balloon Text"/>
    <w:basedOn w:val="a"/>
    <w:link w:val="13"/>
    <w:semiHidden/>
    <w:unhideWhenUsed/>
    <w:rsid w:val="00A1247F"/>
    <w:pPr>
      <w:suppressAutoHyphens/>
      <w:spacing w:after="0" w:line="240" w:lineRule="auto"/>
      <w:ind w:firstLine="709"/>
      <w:jc w:val="both"/>
    </w:pPr>
    <w:rPr>
      <w:rFonts w:ascii="Tahoma" w:eastAsia="Times New Roman" w:hAnsi="Tahoma" w:cs="Calibri"/>
      <w:sz w:val="16"/>
      <w:szCs w:val="16"/>
      <w:lang w:eastAsia="ar-SA"/>
    </w:rPr>
  </w:style>
  <w:style w:type="character" w:customStyle="1" w:styleId="ad">
    <w:name w:val="Текст выноски Знак"/>
    <w:basedOn w:val="a0"/>
    <w:semiHidden/>
    <w:rsid w:val="00A1247F"/>
    <w:rPr>
      <w:rFonts w:ascii="Tahoma" w:hAnsi="Tahoma" w:cs="Tahoma"/>
      <w:sz w:val="16"/>
      <w:szCs w:val="16"/>
    </w:rPr>
  </w:style>
  <w:style w:type="paragraph" w:styleId="ae">
    <w:name w:val="List Paragraph"/>
    <w:basedOn w:val="a"/>
    <w:qFormat/>
    <w:rsid w:val="00A1247F"/>
    <w:pPr>
      <w:ind w:left="720"/>
      <w:contextualSpacing/>
    </w:pPr>
  </w:style>
  <w:style w:type="paragraph" w:styleId="af">
    <w:name w:val="TOC Heading"/>
    <w:basedOn w:val="1"/>
    <w:next w:val="a"/>
    <w:uiPriority w:val="39"/>
    <w:semiHidden/>
    <w:unhideWhenUsed/>
    <w:qFormat/>
    <w:rsid w:val="00A1247F"/>
    <w:pPr>
      <w:keepLines/>
      <w:numPr>
        <w:numId w:val="0"/>
      </w:numPr>
      <w:suppressAutoHyphens w:val="0"/>
      <w:spacing w:before="480" w:line="276" w:lineRule="auto"/>
      <w:jc w:val="left"/>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nsPlusNormal">
    <w:name w:val="ConsPlusNormal"/>
    <w:rsid w:val="00A1247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formattext">
    <w:name w:val="formattext"/>
    <w:basedOn w:val="a"/>
    <w:rsid w:val="00A124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rsid w:val="00A1247F"/>
    <w:pPr>
      <w:suppressAutoHyphens/>
      <w:spacing w:before="80" w:after="120" w:line="240" w:lineRule="auto"/>
      <w:ind w:left="283" w:firstLine="709"/>
      <w:jc w:val="both"/>
    </w:pPr>
    <w:rPr>
      <w:rFonts w:ascii="Times New Roman" w:eastAsia="Times New Roman" w:hAnsi="Times New Roman" w:cs="Calibri"/>
      <w:sz w:val="16"/>
      <w:szCs w:val="16"/>
      <w:lang w:eastAsia="ar-SA"/>
    </w:rPr>
  </w:style>
  <w:style w:type="paragraph" w:customStyle="1" w:styleId="af0">
    <w:name w:val="основной"/>
    <w:basedOn w:val="a"/>
    <w:rsid w:val="00A1247F"/>
    <w:pPr>
      <w:keepNext/>
      <w:suppressAutoHyphens/>
      <w:spacing w:before="80" w:after="0" w:line="240" w:lineRule="auto"/>
    </w:pPr>
    <w:rPr>
      <w:rFonts w:ascii="Times New Roman" w:eastAsia="Times New Roman" w:hAnsi="Times New Roman" w:cs="Calibri"/>
      <w:sz w:val="24"/>
      <w:szCs w:val="20"/>
      <w:lang w:eastAsia="ar-SA"/>
    </w:rPr>
  </w:style>
  <w:style w:type="paragraph" w:customStyle="1" w:styleId="af1">
    <w:name w:val="Заголовок"/>
    <w:basedOn w:val="a"/>
    <w:next w:val="a9"/>
    <w:rsid w:val="00A1247F"/>
    <w:pPr>
      <w:keepNext/>
      <w:suppressAutoHyphens/>
      <w:spacing w:before="240" w:after="120" w:line="240" w:lineRule="auto"/>
      <w:ind w:firstLine="709"/>
      <w:jc w:val="both"/>
    </w:pPr>
    <w:rPr>
      <w:rFonts w:ascii="Arial" w:eastAsia="MS Mincho" w:hAnsi="Arial" w:cs="Tahoma"/>
      <w:sz w:val="28"/>
      <w:szCs w:val="28"/>
      <w:lang w:eastAsia="ar-SA"/>
    </w:rPr>
  </w:style>
  <w:style w:type="paragraph" w:customStyle="1" w:styleId="14">
    <w:name w:val="Название1"/>
    <w:basedOn w:val="a"/>
    <w:rsid w:val="00A1247F"/>
    <w:pPr>
      <w:suppressLineNumbers/>
      <w:suppressAutoHyphens/>
      <w:spacing w:before="120" w:after="120" w:line="240" w:lineRule="auto"/>
      <w:ind w:firstLine="709"/>
      <w:jc w:val="both"/>
    </w:pPr>
    <w:rPr>
      <w:rFonts w:ascii="Times New Roman" w:eastAsia="Times New Roman" w:hAnsi="Times New Roman" w:cs="Tahoma"/>
      <w:i/>
      <w:iCs/>
      <w:sz w:val="24"/>
      <w:szCs w:val="24"/>
      <w:lang w:eastAsia="ar-SA"/>
    </w:rPr>
  </w:style>
  <w:style w:type="paragraph" w:customStyle="1" w:styleId="15">
    <w:name w:val="Указатель1"/>
    <w:basedOn w:val="a"/>
    <w:rsid w:val="00A1247F"/>
    <w:pPr>
      <w:suppressLineNumbers/>
      <w:suppressAutoHyphens/>
      <w:spacing w:before="80" w:after="0" w:line="240" w:lineRule="auto"/>
      <w:ind w:firstLine="709"/>
      <w:jc w:val="both"/>
    </w:pPr>
    <w:rPr>
      <w:rFonts w:ascii="Times New Roman" w:eastAsia="Times New Roman" w:hAnsi="Times New Roman" w:cs="Tahoma"/>
      <w:sz w:val="24"/>
      <w:szCs w:val="24"/>
      <w:lang w:eastAsia="ar-SA"/>
    </w:rPr>
  </w:style>
  <w:style w:type="paragraph" w:customStyle="1" w:styleId="32">
    <w:name w:val="Основной текст с отступом 32"/>
    <w:basedOn w:val="a"/>
    <w:rsid w:val="00A1247F"/>
    <w:pPr>
      <w:tabs>
        <w:tab w:val="left" w:pos="709"/>
      </w:tabs>
      <w:suppressAutoHyphens/>
      <w:spacing w:before="80" w:after="0" w:line="240" w:lineRule="auto"/>
      <w:ind w:firstLine="709"/>
      <w:jc w:val="both"/>
    </w:pPr>
    <w:rPr>
      <w:rFonts w:ascii="TimesET" w:eastAsia="TimesET" w:hAnsi="TimesET" w:cs="Calibri"/>
      <w:sz w:val="24"/>
      <w:szCs w:val="20"/>
      <w:lang w:eastAsia="ar-SA"/>
    </w:rPr>
  </w:style>
  <w:style w:type="paragraph" w:customStyle="1" w:styleId="af2">
    <w:name w:val="Готовый"/>
    <w:basedOn w:val="a"/>
    <w:rsid w:val="00A1247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before="80" w:after="0" w:line="240" w:lineRule="auto"/>
      <w:ind w:firstLine="709"/>
      <w:jc w:val="both"/>
    </w:pPr>
    <w:rPr>
      <w:rFonts w:ascii="Courier New" w:eastAsia="Times New Roman" w:hAnsi="Courier New" w:cs="Calibri"/>
      <w:sz w:val="24"/>
      <w:szCs w:val="20"/>
      <w:lang w:eastAsia="ar-SA"/>
    </w:rPr>
  </w:style>
  <w:style w:type="paragraph" w:customStyle="1" w:styleId="0">
    <w:name w:val="Заголовок 0"/>
    <w:basedOn w:val="1"/>
    <w:rsid w:val="00A1247F"/>
    <w:pPr>
      <w:numPr>
        <w:numId w:val="0"/>
      </w:numPr>
      <w:spacing w:before="120" w:after="120"/>
      <w:outlineLvl w:val="9"/>
    </w:pPr>
    <w:rPr>
      <w:shadow/>
      <w:sz w:val="24"/>
    </w:rPr>
  </w:style>
  <w:style w:type="paragraph" w:customStyle="1" w:styleId="ConsNormal">
    <w:name w:val="ConsNormal"/>
    <w:rsid w:val="00A1247F"/>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210">
    <w:name w:val="Основной текст 21"/>
    <w:basedOn w:val="a"/>
    <w:rsid w:val="00A1247F"/>
    <w:pPr>
      <w:suppressAutoHyphens/>
      <w:spacing w:before="80" w:after="120" w:line="480" w:lineRule="auto"/>
      <w:ind w:firstLine="709"/>
      <w:jc w:val="both"/>
    </w:pPr>
    <w:rPr>
      <w:rFonts w:ascii="Times New Roman" w:eastAsia="Times New Roman" w:hAnsi="Times New Roman" w:cs="Calibri"/>
      <w:sz w:val="24"/>
      <w:szCs w:val="24"/>
      <w:lang w:eastAsia="ar-SA"/>
    </w:rPr>
  </w:style>
  <w:style w:type="paragraph" w:customStyle="1" w:styleId="af3">
    <w:name w:val="Îáû÷íûé"/>
    <w:rsid w:val="00A1247F"/>
    <w:pPr>
      <w:widowControl w:val="0"/>
      <w:suppressAutoHyphens/>
      <w:spacing w:after="0" w:line="240" w:lineRule="auto"/>
    </w:pPr>
    <w:rPr>
      <w:rFonts w:ascii="Times New Roman" w:eastAsia="Times New Roman" w:hAnsi="Times New Roman" w:cs="Calibri"/>
      <w:sz w:val="28"/>
      <w:szCs w:val="20"/>
      <w:lang w:eastAsia="ar-SA"/>
    </w:rPr>
  </w:style>
  <w:style w:type="paragraph" w:customStyle="1" w:styleId="Iauiue">
    <w:name w:val="Iau?iue"/>
    <w:rsid w:val="00A1247F"/>
    <w:pPr>
      <w:widowControl w:val="0"/>
      <w:suppressAutoHyphens/>
      <w:spacing w:after="0" w:line="240" w:lineRule="auto"/>
    </w:pPr>
    <w:rPr>
      <w:rFonts w:ascii="Times New Roman" w:eastAsia="Times New Roman" w:hAnsi="Times New Roman" w:cs="Calibri"/>
      <w:sz w:val="20"/>
      <w:szCs w:val="20"/>
      <w:lang w:eastAsia="ar-SA"/>
    </w:rPr>
  </w:style>
  <w:style w:type="paragraph" w:customStyle="1" w:styleId="22">
    <w:name w:val="Îñíîâíîé òåêñò 2"/>
    <w:basedOn w:val="af3"/>
    <w:rsid w:val="00A1247F"/>
    <w:pPr>
      <w:ind w:firstLine="720"/>
      <w:jc w:val="both"/>
    </w:pPr>
    <w:rPr>
      <w:b/>
      <w:color w:val="000000"/>
      <w:sz w:val="24"/>
      <w:lang w:val="en-US"/>
    </w:rPr>
  </w:style>
  <w:style w:type="paragraph" w:customStyle="1" w:styleId="33">
    <w:name w:val="Îñíîâíîé òåêñò ñ îòñòóïîì 3"/>
    <w:basedOn w:val="af3"/>
    <w:rsid w:val="00A1247F"/>
    <w:pPr>
      <w:ind w:firstLine="567"/>
      <w:jc w:val="both"/>
    </w:pPr>
    <w:rPr>
      <w:rFonts w:ascii="Peterburg" w:hAnsi="Peterburg"/>
      <w:b/>
      <w:i/>
      <w:sz w:val="24"/>
    </w:rPr>
  </w:style>
  <w:style w:type="paragraph" w:customStyle="1" w:styleId="nienie">
    <w:name w:val="nienie"/>
    <w:basedOn w:val="Iauiue"/>
    <w:rsid w:val="00A1247F"/>
    <w:pPr>
      <w:keepLines/>
      <w:numPr>
        <w:numId w:val="3"/>
      </w:numPr>
      <w:jc w:val="both"/>
    </w:pPr>
    <w:rPr>
      <w:rFonts w:ascii="Peterburg" w:hAnsi="Peterburg"/>
      <w:sz w:val="24"/>
    </w:rPr>
  </w:style>
  <w:style w:type="paragraph" w:customStyle="1" w:styleId="16">
    <w:name w:val="Схема документа1"/>
    <w:basedOn w:val="a"/>
    <w:rsid w:val="00A1247F"/>
    <w:pPr>
      <w:suppressAutoHyphens/>
      <w:spacing w:before="80" w:after="0" w:line="240" w:lineRule="auto"/>
      <w:ind w:firstLine="709"/>
      <w:jc w:val="both"/>
    </w:pPr>
    <w:rPr>
      <w:rFonts w:ascii="Tahoma" w:eastAsia="Times New Roman" w:hAnsi="Tahoma" w:cs="Calibri"/>
      <w:sz w:val="16"/>
      <w:szCs w:val="16"/>
      <w:lang w:eastAsia="ar-SA"/>
    </w:rPr>
  </w:style>
  <w:style w:type="paragraph" w:customStyle="1" w:styleId="af4">
    <w:name w:val="Заголовок статьи"/>
    <w:basedOn w:val="a"/>
    <w:next w:val="a"/>
    <w:rsid w:val="00A1247F"/>
    <w:pPr>
      <w:suppressAutoHyphens/>
      <w:autoSpaceDE w:val="0"/>
      <w:spacing w:after="0" w:line="240" w:lineRule="auto"/>
      <w:ind w:left="1612" w:hanging="892"/>
      <w:jc w:val="both"/>
    </w:pPr>
    <w:rPr>
      <w:rFonts w:ascii="Times New Roman" w:eastAsia="Calibri" w:hAnsi="Times New Roman" w:cs="Arial"/>
      <w:sz w:val="24"/>
      <w:szCs w:val="24"/>
      <w:lang w:eastAsia="ar-SA"/>
    </w:rPr>
  </w:style>
  <w:style w:type="paragraph" w:customStyle="1" w:styleId="Default">
    <w:name w:val="Default"/>
    <w:rsid w:val="00A1247F"/>
    <w:pPr>
      <w:suppressAutoHyphens/>
      <w:autoSpaceDE w:val="0"/>
      <w:spacing w:after="0" w:line="240" w:lineRule="auto"/>
    </w:pPr>
    <w:rPr>
      <w:rFonts w:ascii="Arial" w:eastAsia="Times New Roman" w:hAnsi="Arial" w:cs="Arial"/>
      <w:color w:val="000000"/>
      <w:sz w:val="24"/>
      <w:szCs w:val="24"/>
      <w:lang w:eastAsia="ar-SA"/>
    </w:rPr>
  </w:style>
  <w:style w:type="paragraph" w:customStyle="1" w:styleId="af5">
    <w:name w:val="Содержимое таблицы"/>
    <w:basedOn w:val="a"/>
    <w:rsid w:val="00A1247F"/>
    <w:pPr>
      <w:suppressLineNumbers/>
      <w:suppressAutoHyphens/>
      <w:spacing w:before="80" w:after="0" w:line="240" w:lineRule="auto"/>
      <w:ind w:firstLine="709"/>
      <w:jc w:val="both"/>
    </w:pPr>
    <w:rPr>
      <w:rFonts w:ascii="Times New Roman" w:eastAsia="Times New Roman" w:hAnsi="Times New Roman" w:cs="Calibri"/>
      <w:sz w:val="24"/>
      <w:szCs w:val="24"/>
      <w:lang w:eastAsia="ar-SA"/>
    </w:rPr>
  </w:style>
  <w:style w:type="paragraph" w:customStyle="1" w:styleId="af6">
    <w:name w:val="Заголовок таблицы"/>
    <w:basedOn w:val="af5"/>
    <w:rsid w:val="00A1247F"/>
    <w:pPr>
      <w:jc w:val="center"/>
    </w:pPr>
    <w:rPr>
      <w:b/>
      <w:bCs/>
    </w:rPr>
  </w:style>
  <w:style w:type="paragraph" w:customStyle="1" w:styleId="af7">
    <w:name w:val="Содержимое врезки"/>
    <w:basedOn w:val="a9"/>
    <w:rsid w:val="00A1247F"/>
  </w:style>
  <w:style w:type="paragraph" w:customStyle="1" w:styleId="af8">
    <w:name w:val="Нормальный (таблица)"/>
    <w:basedOn w:val="a"/>
    <w:next w:val="a"/>
    <w:uiPriority w:val="99"/>
    <w:rsid w:val="00A1247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1247F"/>
  </w:style>
  <w:style w:type="character" w:customStyle="1" w:styleId="WW8Num5z0">
    <w:name w:val="WW8Num5z0"/>
    <w:rsid w:val="00A1247F"/>
    <w:rPr>
      <w:rFonts w:ascii="Symbol" w:hAnsi="Symbol" w:hint="default"/>
    </w:rPr>
  </w:style>
  <w:style w:type="character" w:customStyle="1" w:styleId="WW8Num6z0">
    <w:name w:val="WW8Num6z0"/>
    <w:rsid w:val="00A1247F"/>
    <w:rPr>
      <w:rFonts w:ascii="Symbol" w:hAnsi="Symbol" w:hint="default"/>
    </w:rPr>
  </w:style>
  <w:style w:type="character" w:customStyle="1" w:styleId="WW8Num7z0">
    <w:name w:val="WW8Num7z0"/>
    <w:rsid w:val="00A1247F"/>
    <w:rPr>
      <w:rFonts w:ascii="Symbol" w:hAnsi="Symbol" w:hint="default"/>
    </w:rPr>
  </w:style>
  <w:style w:type="character" w:customStyle="1" w:styleId="WW8Num8z0">
    <w:name w:val="WW8Num8z0"/>
    <w:rsid w:val="00A1247F"/>
    <w:rPr>
      <w:rFonts w:ascii="Symbol" w:hAnsi="Symbol" w:hint="default"/>
    </w:rPr>
  </w:style>
  <w:style w:type="character" w:customStyle="1" w:styleId="WW8Num10z0">
    <w:name w:val="WW8Num10z0"/>
    <w:rsid w:val="00A1247F"/>
    <w:rPr>
      <w:rFonts w:ascii="Symbol" w:hAnsi="Symbol" w:hint="default"/>
    </w:rPr>
  </w:style>
  <w:style w:type="character" w:customStyle="1" w:styleId="WW8Num12z0">
    <w:name w:val="WW8Num12z0"/>
    <w:rsid w:val="00A1247F"/>
    <w:rPr>
      <w:rFonts w:ascii="Symbol" w:hAnsi="Symbol" w:hint="default"/>
    </w:rPr>
  </w:style>
  <w:style w:type="character" w:customStyle="1" w:styleId="WW8Num12z1">
    <w:name w:val="WW8Num12z1"/>
    <w:rsid w:val="00A1247F"/>
    <w:rPr>
      <w:rFonts w:ascii="Courier New" w:hAnsi="Courier New" w:cs="Courier New" w:hint="default"/>
    </w:rPr>
  </w:style>
  <w:style w:type="character" w:customStyle="1" w:styleId="WW8Num12z2">
    <w:name w:val="WW8Num12z2"/>
    <w:rsid w:val="00A1247F"/>
    <w:rPr>
      <w:rFonts w:ascii="Wingdings" w:hAnsi="Wingdings" w:hint="default"/>
    </w:rPr>
  </w:style>
  <w:style w:type="character" w:customStyle="1" w:styleId="WW8Num13z0">
    <w:name w:val="WW8Num13z0"/>
    <w:rsid w:val="00A1247F"/>
    <w:rPr>
      <w:rFonts w:ascii="Symbol" w:hAnsi="Symbol" w:hint="default"/>
    </w:rPr>
  </w:style>
  <w:style w:type="character" w:customStyle="1" w:styleId="WW8Num13z1">
    <w:name w:val="WW8Num13z1"/>
    <w:rsid w:val="00A1247F"/>
    <w:rPr>
      <w:rFonts w:ascii="Courier New" w:hAnsi="Courier New" w:cs="Courier New" w:hint="default"/>
    </w:rPr>
  </w:style>
  <w:style w:type="character" w:customStyle="1" w:styleId="WW8Num13z2">
    <w:name w:val="WW8Num13z2"/>
    <w:rsid w:val="00A1247F"/>
    <w:rPr>
      <w:rFonts w:ascii="Wingdings" w:hAnsi="Wingdings" w:hint="default"/>
    </w:rPr>
  </w:style>
  <w:style w:type="character" w:customStyle="1" w:styleId="WW8Num14z0">
    <w:name w:val="WW8Num14z0"/>
    <w:rsid w:val="00A1247F"/>
    <w:rPr>
      <w:rFonts w:ascii="Symbol" w:hAnsi="Symbol" w:hint="default"/>
    </w:rPr>
  </w:style>
  <w:style w:type="character" w:customStyle="1" w:styleId="WW8Num14z1">
    <w:name w:val="WW8Num14z1"/>
    <w:rsid w:val="00A1247F"/>
    <w:rPr>
      <w:rFonts w:ascii="Courier New" w:hAnsi="Courier New" w:cs="Courier New" w:hint="default"/>
    </w:rPr>
  </w:style>
  <w:style w:type="character" w:customStyle="1" w:styleId="WW8Num14z2">
    <w:name w:val="WW8Num14z2"/>
    <w:rsid w:val="00A1247F"/>
    <w:rPr>
      <w:rFonts w:ascii="Wingdings" w:hAnsi="Wingdings" w:hint="default"/>
    </w:rPr>
  </w:style>
  <w:style w:type="character" w:customStyle="1" w:styleId="WW8Num16z0">
    <w:name w:val="WW8Num16z0"/>
    <w:rsid w:val="00A1247F"/>
    <w:rPr>
      <w:rFonts w:ascii="Times New Roman" w:eastAsia="Times New Roman" w:hAnsi="Times New Roman" w:cs="Times New Roman" w:hint="default"/>
    </w:rPr>
  </w:style>
  <w:style w:type="character" w:customStyle="1" w:styleId="WW8Num18z0">
    <w:name w:val="WW8Num18z0"/>
    <w:rsid w:val="00A1247F"/>
    <w:rPr>
      <w:rFonts w:ascii="Symbol" w:hAnsi="Symbol" w:hint="default"/>
    </w:rPr>
  </w:style>
  <w:style w:type="character" w:customStyle="1" w:styleId="WW8Num18z1">
    <w:name w:val="WW8Num18z1"/>
    <w:rsid w:val="00A1247F"/>
    <w:rPr>
      <w:rFonts w:ascii="Courier New" w:hAnsi="Courier New" w:cs="Courier New" w:hint="default"/>
    </w:rPr>
  </w:style>
  <w:style w:type="character" w:customStyle="1" w:styleId="WW8Num18z2">
    <w:name w:val="WW8Num18z2"/>
    <w:rsid w:val="00A1247F"/>
    <w:rPr>
      <w:rFonts w:ascii="Wingdings" w:hAnsi="Wingdings" w:hint="default"/>
    </w:rPr>
  </w:style>
  <w:style w:type="character" w:customStyle="1" w:styleId="WW8Num20z0">
    <w:name w:val="WW8Num20z0"/>
    <w:rsid w:val="00A1247F"/>
    <w:rPr>
      <w:rFonts w:ascii="Symbol" w:hAnsi="Symbol" w:hint="default"/>
    </w:rPr>
  </w:style>
  <w:style w:type="character" w:customStyle="1" w:styleId="WW8Num20z1">
    <w:name w:val="WW8Num20z1"/>
    <w:rsid w:val="00A1247F"/>
    <w:rPr>
      <w:rFonts w:ascii="Courier New" w:hAnsi="Courier New" w:cs="Courier New" w:hint="default"/>
    </w:rPr>
  </w:style>
  <w:style w:type="character" w:customStyle="1" w:styleId="WW8Num20z2">
    <w:name w:val="WW8Num20z2"/>
    <w:rsid w:val="00A1247F"/>
    <w:rPr>
      <w:rFonts w:ascii="Wingdings" w:hAnsi="Wingdings" w:hint="default"/>
    </w:rPr>
  </w:style>
  <w:style w:type="character" w:customStyle="1" w:styleId="WW8Num21z0">
    <w:name w:val="WW8Num21z0"/>
    <w:rsid w:val="00A1247F"/>
    <w:rPr>
      <w:rFonts w:ascii="Symbol" w:hAnsi="Symbol" w:hint="default"/>
    </w:rPr>
  </w:style>
  <w:style w:type="character" w:customStyle="1" w:styleId="WW8Num21z1">
    <w:name w:val="WW8Num21z1"/>
    <w:rsid w:val="00A1247F"/>
    <w:rPr>
      <w:rFonts w:ascii="Times New Roman" w:eastAsia="Times New Roman" w:hAnsi="Times New Roman" w:cs="Times New Roman" w:hint="default"/>
    </w:rPr>
  </w:style>
  <w:style w:type="character" w:customStyle="1" w:styleId="WW8Num21z2">
    <w:name w:val="WW8Num21z2"/>
    <w:rsid w:val="00A1247F"/>
    <w:rPr>
      <w:rFonts w:ascii="Wingdings" w:hAnsi="Wingdings" w:hint="default"/>
    </w:rPr>
  </w:style>
  <w:style w:type="character" w:customStyle="1" w:styleId="WW8Num21z4">
    <w:name w:val="WW8Num21z4"/>
    <w:rsid w:val="00A1247F"/>
    <w:rPr>
      <w:rFonts w:ascii="Courier New" w:hAnsi="Courier New" w:cs="Courier New" w:hint="default"/>
    </w:rPr>
  </w:style>
  <w:style w:type="character" w:customStyle="1" w:styleId="WW8Num24z0">
    <w:name w:val="WW8Num24z0"/>
    <w:rsid w:val="00A1247F"/>
    <w:rPr>
      <w:rFonts w:ascii="Symbol" w:hAnsi="Symbol" w:hint="default"/>
    </w:rPr>
  </w:style>
  <w:style w:type="character" w:customStyle="1" w:styleId="WW8Num24z1">
    <w:name w:val="WW8Num24z1"/>
    <w:rsid w:val="00A1247F"/>
    <w:rPr>
      <w:rFonts w:ascii="Courier New" w:hAnsi="Courier New" w:cs="Courier New" w:hint="default"/>
    </w:rPr>
  </w:style>
  <w:style w:type="character" w:customStyle="1" w:styleId="WW8Num24z2">
    <w:name w:val="WW8Num24z2"/>
    <w:rsid w:val="00A1247F"/>
    <w:rPr>
      <w:rFonts w:ascii="Wingdings" w:hAnsi="Wingdings" w:hint="default"/>
    </w:rPr>
  </w:style>
  <w:style w:type="character" w:customStyle="1" w:styleId="WW8Num26z0">
    <w:name w:val="WW8Num26z0"/>
    <w:rsid w:val="00A1247F"/>
    <w:rPr>
      <w:rFonts w:ascii="Symbol" w:hAnsi="Symbol" w:hint="default"/>
    </w:rPr>
  </w:style>
  <w:style w:type="character" w:customStyle="1" w:styleId="WW8Num26z1">
    <w:name w:val="WW8Num26z1"/>
    <w:rsid w:val="00A1247F"/>
    <w:rPr>
      <w:rFonts w:ascii="Courier New" w:hAnsi="Courier New" w:cs="Courier New" w:hint="default"/>
    </w:rPr>
  </w:style>
  <w:style w:type="character" w:customStyle="1" w:styleId="WW8Num26z2">
    <w:name w:val="WW8Num26z2"/>
    <w:rsid w:val="00A1247F"/>
    <w:rPr>
      <w:rFonts w:ascii="Wingdings" w:hAnsi="Wingdings" w:hint="default"/>
    </w:rPr>
  </w:style>
  <w:style w:type="character" w:customStyle="1" w:styleId="WW8Num27z0">
    <w:name w:val="WW8Num27z0"/>
    <w:rsid w:val="00A1247F"/>
    <w:rPr>
      <w:rFonts w:ascii="Times New Roman" w:eastAsia="Times New Roman" w:hAnsi="Times New Roman" w:cs="Times New Roman" w:hint="default"/>
    </w:rPr>
  </w:style>
  <w:style w:type="character" w:customStyle="1" w:styleId="WW8Num28z0">
    <w:name w:val="WW8Num28z0"/>
    <w:rsid w:val="00A1247F"/>
    <w:rPr>
      <w:rFonts w:ascii="Symbol" w:hAnsi="Symbol" w:hint="default"/>
    </w:rPr>
  </w:style>
  <w:style w:type="character" w:customStyle="1" w:styleId="WW8Num28z1">
    <w:name w:val="WW8Num28z1"/>
    <w:rsid w:val="00A1247F"/>
    <w:rPr>
      <w:rFonts w:ascii="Courier New" w:hAnsi="Courier New" w:cs="Courier New" w:hint="default"/>
    </w:rPr>
  </w:style>
  <w:style w:type="character" w:customStyle="1" w:styleId="WW8Num28z2">
    <w:name w:val="WW8Num28z2"/>
    <w:rsid w:val="00A1247F"/>
    <w:rPr>
      <w:rFonts w:ascii="Wingdings" w:hAnsi="Wingdings" w:hint="default"/>
    </w:rPr>
  </w:style>
  <w:style w:type="character" w:customStyle="1" w:styleId="WW8Num30z0">
    <w:name w:val="WW8Num30z0"/>
    <w:rsid w:val="00A1247F"/>
    <w:rPr>
      <w:rFonts w:ascii="Wingdings" w:hAnsi="Wingdings" w:hint="default"/>
    </w:rPr>
  </w:style>
  <w:style w:type="character" w:customStyle="1" w:styleId="WW8Num30z1">
    <w:name w:val="WW8Num30z1"/>
    <w:rsid w:val="00A1247F"/>
    <w:rPr>
      <w:rFonts w:ascii="Courier New" w:hAnsi="Courier New" w:cs="Courier New" w:hint="default"/>
    </w:rPr>
  </w:style>
  <w:style w:type="character" w:customStyle="1" w:styleId="WW8Num30z3">
    <w:name w:val="WW8Num30z3"/>
    <w:rsid w:val="00A1247F"/>
    <w:rPr>
      <w:rFonts w:ascii="Symbol" w:hAnsi="Symbol" w:hint="default"/>
    </w:rPr>
  </w:style>
  <w:style w:type="character" w:customStyle="1" w:styleId="WW8Num31z0">
    <w:name w:val="WW8Num31z0"/>
    <w:rsid w:val="00A1247F"/>
    <w:rPr>
      <w:rFonts w:ascii="Symbol" w:hAnsi="Symbol" w:hint="default"/>
    </w:rPr>
  </w:style>
  <w:style w:type="character" w:customStyle="1" w:styleId="WW8Num31z1">
    <w:name w:val="WW8Num31z1"/>
    <w:rsid w:val="00A1247F"/>
    <w:rPr>
      <w:rFonts w:ascii="Courier New" w:hAnsi="Courier New" w:cs="Courier New" w:hint="default"/>
    </w:rPr>
  </w:style>
  <w:style w:type="character" w:customStyle="1" w:styleId="WW8Num31z2">
    <w:name w:val="WW8Num31z2"/>
    <w:rsid w:val="00A1247F"/>
    <w:rPr>
      <w:rFonts w:ascii="Wingdings" w:hAnsi="Wingdings" w:hint="default"/>
    </w:rPr>
  </w:style>
  <w:style w:type="character" w:customStyle="1" w:styleId="WW8Num32z0">
    <w:name w:val="WW8Num32z0"/>
    <w:rsid w:val="00A1247F"/>
    <w:rPr>
      <w:rFonts w:ascii="Times New Roman" w:eastAsia="Times New Roman" w:hAnsi="Times New Roman" w:cs="Times New Roman" w:hint="default"/>
    </w:rPr>
  </w:style>
  <w:style w:type="character" w:customStyle="1" w:styleId="WW8Num32z1">
    <w:name w:val="WW8Num32z1"/>
    <w:rsid w:val="00A1247F"/>
    <w:rPr>
      <w:rFonts w:ascii="Courier New" w:hAnsi="Courier New" w:cs="Courier New" w:hint="default"/>
    </w:rPr>
  </w:style>
  <w:style w:type="character" w:customStyle="1" w:styleId="WW8Num32z2">
    <w:name w:val="WW8Num32z2"/>
    <w:rsid w:val="00A1247F"/>
    <w:rPr>
      <w:rFonts w:ascii="Wingdings" w:hAnsi="Wingdings" w:hint="default"/>
    </w:rPr>
  </w:style>
  <w:style w:type="character" w:customStyle="1" w:styleId="WW8Num32z3">
    <w:name w:val="WW8Num32z3"/>
    <w:rsid w:val="00A1247F"/>
    <w:rPr>
      <w:rFonts w:ascii="Symbol" w:hAnsi="Symbol" w:hint="default"/>
    </w:rPr>
  </w:style>
  <w:style w:type="character" w:customStyle="1" w:styleId="17">
    <w:name w:val="Основной шрифт абзаца1"/>
    <w:rsid w:val="00A1247F"/>
  </w:style>
  <w:style w:type="character" w:customStyle="1" w:styleId="23">
    <w:name w:val="Основной текст 2 Знак"/>
    <w:rsid w:val="00A1247F"/>
    <w:rPr>
      <w:rFonts w:ascii="Arial" w:eastAsia="Times New Roman" w:hAnsi="Arial" w:cs="Arial" w:hint="default"/>
      <w:szCs w:val="24"/>
    </w:rPr>
  </w:style>
  <w:style w:type="character" w:customStyle="1" w:styleId="34">
    <w:name w:val="Основной текст с отступом 3 Знак"/>
    <w:rsid w:val="00A1247F"/>
    <w:rPr>
      <w:rFonts w:ascii="Arial" w:eastAsia="Times New Roman" w:hAnsi="Arial" w:cs="Arial" w:hint="default"/>
      <w:sz w:val="16"/>
      <w:szCs w:val="16"/>
    </w:rPr>
  </w:style>
  <w:style w:type="character" w:customStyle="1" w:styleId="af9">
    <w:name w:val="Схема документа Знак"/>
    <w:rsid w:val="00A1247F"/>
    <w:rPr>
      <w:rFonts w:ascii="Tahoma" w:eastAsia="Times New Roman" w:hAnsi="Tahoma" w:cs="Tahoma" w:hint="default"/>
      <w:sz w:val="16"/>
      <w:szCs w:val="16"/>
    </w:rPr>
  </w:style>
  <w:style w:type="character" w:customStyle="1" w:styleId="WW-Absatz-Standardschriftart111111111111111111">
    <w:name w:val="WW-Absatz-Standardschriftart111111111111111111"/>
    <w:rsid w:val="00A1247F"/>
  </w:style>
  <w:style w:type="character" w:customStyle="1" w:styleId="afa">
    <w:name w:val="Цветовое выделение"/>
    <w:rsid w:val="00A1247F"/>
    <w:rPr>
      <w:b/>
      <w:bCs/>
      <w:color w:val="000080"/>
    </w:rPr>
  </w:style>
  <w:style w:type="character" w:customStyle="1" w:styleId="afb">
    <w:name w:val="Символ нумерации"/>
    <w:rsid w:val="00A1247F"/>
  </w:style>
  <w:style w:type="character" w:customStyle="1" w:styleId="18">
    <w:name w:val="Основной текст Знак1"/>
    <w:basedOn w:val="a0"/>
    <w:rsid w:val="00A1247F"/>
    <w:rPr>
      <w:rFonts w:ascii="Calibri" w:hAnsi="Calibri" w:cs="Calibri" w:hint="default"/>
      <w:sz w:val="24"/>
      <w:szCs w:val="24"/>
      <w:lang w:eastAsia="ar-SA"/>
    </w:rPr>
  </w:style>
  <w:style w:type="character" w:customStyle="1" w:styleId="13">
    <w:name w:val="Текст выноски Знак1"/>
    <w:basedOn w:val="a0"/>
    <w:link w:val="ac"/>
    <w:semiHidden/>
    <w:locked/>
    <w:rsid w:val="00A1247F"/>
    <w:rPr>
      <w:rFonts w:ascii="Tahoma" w:eastAsia="Times New Roman" w:hAnsi="Tahoma" w:cs="Calibri"/>
      <w:sz w:val="16"/>
      <w:szCs w:val="16"/>
      <w:lang w:eastAsia="ar-SA"/>
    </w:rPr>
  </w:style>
  <w:style w:type="character" w:customStyle="1" w:styleId="12">
    <w:name w:val="Верхний колонтитул Знак1"/>
    <w:basedOn w:val="a0"/>
    <w:link w:val="a5"/>
    <w:semiHidden/>
    <w:locked/>
    <w:rsid w:val="00A1247F"/>
    <w:rPr>
      <w:rFonts w:ascii="Calibri" w:eastAsia="Calibri" w:hAnsi="Calibri" w:cs="Calibri"/>
      <w:color w:val="000000"/>
      <w:sz w:val="24"/>
      <w:szCs w:val="24"/>
      <w:lang w:eastAsia="ar-SA"/>
    </w:rPr>
  </w:style>
  <w:style w:type="table" w:styleId="afc">
    <w:name w:val="Table Grid"/>
    <w:basedOn w:val="a1"/>
    <w:uiPriority w:val="59"/>
    <w:rsid w:val="00A1247F"/>
    <w:pPr>
      <w:spacing w:after="0" w:line="240"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EC6B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47F"/>
  </w:style>
  <w:style w:type="paragraph" w:styleId="1">
    <w:name w:val="heading 1"/>
    <w:basedOn w:val="a"/>
    <w:next w:val="a"/>
    <w:link w:val="10"/>
    <w:qFormat/>
    <w:rsid w:val="00A1247F"/>
    <w:pPr>
      <w:keepNext/>
      <w:numPr>
        <w:numId w:val="1"/>
      </w:numPr>
      <w:suppressAutoHyphens/>
      <w:spacing w:before="80" w:after="0" w:line="240" w:lineRule="auto"/>
      <w:jc w:val="center"/>
      <w:outlineLvl w:val="0"/>
    </w:pPr>
    <w:rPr>
      <w:rFonts w:ascii="Times New Roman" w:eastAsia="Times New Roman" w:hAnsi="Times New Roman" w:cs="Calibri"/>
      <w:b/>
      <w:sz w:val="40"/>
      <w:szCs w:val="24"/>
      <w:lang w:eastAsia="ar-SA"/>
    </w:rPr>
  </w:style>
  <w:style w:type="paragraph" w:styleId="2">
    <w:name w:val="heading 2"/>
    <w:basedOn w:val="a"/>
    <w:next w:val="a"/>
    <w:link w:val="20"/>
    <w:semiHidden/>
    <w:unhideWhenUsed/>
    <w:qFormat/>
    <w:rsid w:val="00A1247F"/>
    <w:pPr>
      <w:keepNext/>
      <w:numPr>
        <w:ilvl w:val="1"/>
        <w:numId w:val="1"/>
      </w:numPr>
      <w:suppressAutoHyphens/>
      <w:spacing w:before="120" w:after="120" w:line="240" w:lineRule="auto"/>
      <w:ind w:left="0" w:right="1418" w:firstLine="709"/>
      <w:jc w:val="both"/>
      <w:outlineLvl w:val="1"/>
    </w:pPr>
    <w:rPr>
      <w:rFonts w:ascii="Times New Roman" w:eastAsia="Times New Roman" w:hAnsi="Times New Roman" w:cs="Calibri"/>
      <w:b/>
      <w:bCs/>
      <w:caps/>
      <w:sz w:val="24"/>
      <w:szCs w:val="24"/>
      <w:lang w:eastAsia="ar-SA"/>
    </w:rPr>
  </w:style>
  <w:style w:type="paragraph" w:styleId="3">
    <w:name w:val="heading 3"/>
    <w:basedOn w:val="a"/>
    <w:next w:val="a"/>
    <w:link w:val="30"/>
    <w:semiHidden/>
    <w:unhideWhenUsed/>
    <w:qFormat/>
    <w:rsid w:val="00A1247F"/>
    <w:pPr>
      <w:keepNext/>
      <w:numPr>
        <w:ilvl w:val="2"/>
        <w:numId w:val="1"/>
      </w:numPr>
      <w:suppressAutoHyphens/>
      <w:spacing w:before="120" w:after="120" w:line="240" w:lineRule="auto"/>
      <w:ind w:left="0" w:right="1418" w:firstLine="709"/>
      <w:jc w:val="both"/>
      <w:outlineLvl w:val="2"/>
    </w:pPr>
    <w:rPr>
      <w:rFonts w:ascii="Times New Roman" w:eastAsia="Times New Roman" w:hAnsi="Times New Roman" w:cs="Calibri"/>
      <w:b/>
      <w:bCs/>
      <w:sz w:val="24"/>
      <w:szCs w:val="24"/>
      <w:lang w:eastAsia="ar-SA"/>
    </w:rPr>
  </w:style>
  <w:style w:type="paragraph" w:styleId="4">
    <w:name w:val="heading 4"/>
    <w:basedOn w:val="a"/>
    <w:next w:val="a"/>
    <w:link w:val="40"/>
    <w:semiHidden/>
    <w:unhideWhenUsed/>
    <w:qFormat/>
    <w:rsid w:val="00A124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247F"/>
    <w:rPr>
      <w:rFonts w:ascii="Times New Roman" w:eastAsia="Times New Roman" w:hAnsi="Times New Roman" w:cs="Calibri"/>
      <w:b/>
      <w:sz w:val="40"/>
      <w:szCs w:val="24"/>
      <w:lang w:eastAsia="ar-SA"/>
    </w:rPr>
  </w:style>
  <w:style w:type="character" w:customStyle="1" w:styleId="20">
    <w:name w:val="Заголовок 2 Знак"/>
    <w:basedOn w:val="a0"/>
    <w:link w:val="2"/>
    <w:semiHidden/>
    <w:rsid w:val="00A1247F"/>
    <w:rPr>
      <w:rFonts w:ascii="Times New Roman" w:eastAsia="Times New Roman" w:hAnsi="Times New Roman" w:cs="Calibri"/>
      <w:b/>
      <w:bCs/>
      <w:caps/>
      <w:sz w:val="24"/>
      <w:szCs w:val="24"/>
      <w:lang w:eastAsia="ar-SA"/>
    </w:rPr>
  </w:style>
  <w:style w:type="character" w:customStyle="1" w:styleId="30">
    <w:name w:val="Заголовок 3 Знак"/>
    <w:basedOn w:val="a0"/>
    <w:link w:val="3"/>
    <w:semiHidden/>
    <w:rsid w:val="00A1247F"/>
    <w:rPr>
      <w:rFonts w:ascii="Times New Roman" w:eastAsia="Times New Roman" w:hAnsi="Times New Roman" w:cs="Calibri"/>
      <w:b/>
      <w:bCs/>
      <w:sz w:val="24"/>
      <w:szCs w:val="24"/>
      <w:lang w:eastAsia="ar-SA"/>
    </w:rPr>
  </w:style>
  <w:style w:type="character" w:customStyle="1" w:styleId="40">
    <w:name w:val="Заголовок 4 Знак"/>
    <w:basedOn w:val="a0"/>
    <w:link w:val="4"/>
    <w:semiHidden/>
    <w:rsid w:val="00A1247F"/>
    <w:rPr>
      <w:rFonts w:asciiTheme="majorHAnsi" w:eastAsiaTheme="majorEastAsia" w:hAnsiTheme="majorHAnsi" w:cstheme="majorBidi"/>
      <w:b/>
      <w:bCs/>
      <w:i/>
      <w:iCs/>
      <w:color w:val="4F81BD" w:themeColor="accent1"/>
    </w:rPr>
  </w:style>
  <w:style w:type="character" w:styleId="a3">
    <w:name w:val="Hyperlink"/>
    <w:basedOn w:val="a0"/>
    <w:uiPriority w:val="99"/>
    <w:semiHidden/>
    <w:unhideWhenUsed/>
    <w:rsid w:val="00A1247F"/>
    <w:rPr>
      <w:color w:val="0000FF"/>
      <w:u w:val="single"/>
    </w:rPr>
  </w:style>
  <w:style w:type="character" w:styleId="a4">
    <w:name w:val="FollowedHyperlink"/>
    <w:basedOn w:val="a0"/>
    <w:uiPriority w:val="99"/>
    <w:semiHidden/>
    <w:unhideWhenUsed/>
    <w:rsid w:val="00A1247F"/>
    <w:rPr>
      <w:color w:val="800080" w:themeColor="followedHyperlink"/>
      <w:u w:val="single"/>
    </w:rPr>
  </w:style>
  <w:style w:type="paragraph" w:styleId="11">
    <w:name w:val="toc 1"/>
    <w:basedOn w:val="a"/>
    <w:next w:val="a"/>
    <w:autoRedefine/>
    <w:uiPriority w:val="39"/>
    <w:semiHidden/>
    <w:unhideWhenUsed/>
    <w:rsid w:val="00A1247F"/>
    <w:pPr>
      <w:tabs>
        <w:tab w:val="right" w:leader="dot" w:pos="9344"/>
      </w:tabs>
      <w:suppressAutoHyphens/>
      <w:spacing w:before="80" w:after="0" w:line="240" w:lineRule="auto"/>
      <w:ind w:firstLine="567"/>
      <w:jc w:val="both"/>
    </w:pPr>
    <w:rPr>
      <w:rFonts w:ascii="Times New Roman" w:eastAsia="Times New Roman" w:hAnsi="Times New Roman" w:cs="Calibri"/>
      <w:sz w:val="24"/>
      <w:szCs w:val="24"/>
      <w:lang w:eastAsia="ar-SA"/>
    </w:rPr>
  </w:style>
  <w:style w:type="paragraph" w:styleId="21">
    <w:name w:val="toc 2"/>
    <w:basedOn w:val="a"/>
    <w:next w:val="a"/>
    <w:autoRedefine/>
    <w:uiPriority w:val="39"/>
    <w:semiHidden/>
    <w:unhideWhenUsed/>
    <w:rsid w:val="00A1247F"/>
    <w:pPr>
      <w:tabs>
        <w:tab w:val="right" w:leader="dot" w:pos="9344"/>
      </w:tabs>
      <w:suppressAutoHyphens/>
      <w:spacing w:before="80" w:after="0" w:line="240" w:lineRule="auto"/>
      <w:ind w:firstLine="567"/>
      <w:jc w:val="both"/>
    </w:pPr>
    <w:rPr>
      <w:rFonts w:ascii="Times New Roman" w:eastAsia="Times New Roman" w:hAnsi="Times New Roman" w:cs="Calibri"/>
      <w:sz w:val="24"/>
      <w:szCs w:val="24"/>
      <w:lang w:eastAsia="ar-SA"/>
    </w:rPr>
  </w:style>
  <w:style w:type="paragraph" w:styleId="31">
    <w:name w:val="toc 3"/>
    <w:basedOn w:val="a"/>
    <w:next w:val="a"/>
    <w:autoRedefine/>
    <w:uiPriority w:val="39"/>
    <w:semiHidden/>
    <w:unhideWhenUsed/>
    <w:rsid w:val="00A1247F"/>
    <w:pPr>
      <w:tabs>
        <w:tab w:val="right" w:leader="dot" w:pos="9344"/>
      </w:tabs>
      <w:suppressAutoHyphens/>
      <w:spacing w:before="80" w:after="0" w:line="240" w:lineRule="auto"/>
      <w:ind w:firstLine="567"/>
      <w:jc w:val="both"/>
    </w:pPr>
    <w:rPr>
      <w:rFonts w:ascii="Times New Roman" w:eastAsia="Times New Roman" w:hAnsi="Times New Roman" w:cs="Calibri"/>
      <w:sz w:val="24"/>
      <w:szCs w:val="24"/>
      <w:lang w:eastAsia="ar-SA"/>
    </w:rPr>
  </w:style>
  <w:style w:type="paragraph" w:styleId="a5">
    <w:name w:val="header"/>
    <w:basedOn w:val="a"/>
    <w:link w:val="12"/>
    <w:semiHidden/>
    <w:unhideWhenUsed/>
    <w:rsid w:val="00A1247F"/>
    <w:pPr>
      <w:tabs>
        <w:tab w:val="center" w:pos="4677"/>
        <w:tab w:val="right" w:pos="9355"/>
      </w:tabs>
      <w:suppressAutoHyphens/>
      <w:spacing w:after="0" w:line="240" w:lineRule="auto"/>
    </w:pPr>
    <w:rPr>
      <w:rFonts w:ascii="Calibri" w:eastAsia="Calibri" w:hAnsi="Calibri" w:cs="Calibri"/>
      <w:color w:val="000000"/>
      <w:sz w:val="24"/>
      <w:szCs w:val="24"/>
      <w:lang w:eastAsia="ar-SA"/>
    </w:rPr>
  </w:style>
  <w:style w:type="character" w:customStyle="1" w:styleId="a6">
    <w:name w:val="Верхний колонтитул Знак"/>
    <w:basedOn w:val="a0"/>
    <w:semiHidden/>
    <w:rsid w:val="00A1247F"/>
  </w:style>
  <w:style w:type="paragraph" w:styleId="a7">
    <w:name w:val="footer"/>
    <w:basedOn w:val="a"/>
    <w:link w:val="a8"/>
    <w:uiPriority w:val="99"/>
    <w:semiHidden/>
    <w:unhideWhenUsed/>
    <w:rsid w:val="00A1247F"/>
    <w:pPr>
      <w:tabs>
        <w:tab w:val="center" w:pos="4677"/>
        <w:tab w:val="right" w:pos="9355"/>
      </w:tabs>
      <w:suppressAutoHyphens/>
      <w:spacing w:before="80" w:after="0" w:line="240" w:lineRule="auto"/>
      <w:ind w:firstLine="709"/>
      <w:jc w:val="both"/>
    </w:pPr>
    <w:rPr>
      <w:rFonts w:ascii="Times New Roman" w:eastAsia="Times New Roman" w:hAnsi="Times New Roman" w:cs="Times New Roman"/>
      <w:sz w:val="24"/>
      <w:szCs w:val="24"/>
      <w:lang w:eastAsia="ar-SA"/>
    </w:rPr>
  </w:style>
  <w:style w:type="character" w:customStyle="1" w:styleId="a8">
    <w:name w:val="Нижний колонтитул Знак"/>
    <w:basedOn w:val="a0"/>
    <w:link w:val="a7"/>
    <w:uiPriority w:val="99"/>
    <w:semiHidden/>
    <w:rsid w:val="00A1247F"/>
    <w:rPr>
      <w:rFonts w:ascii="Times New Roman" w:eastAsia="Times New Roman" w:hAnsi="Times New Roman" w:cs="Times New Roman"/>
      <w:sz w:val="24"/>
      <w:szCs w:val="24"/>
      <w:lang w:eastAsia="ar-SA"/>
    </w:rPr>
  </w:style>
  <w:style w:type="paragraph" w:styleId="a9">
    <w:name w:val="Body Text"/>
    <w:basedOn w:val="a"/>
    <w:link w:val="aa"/>
    <w:semiHidden/>
    <w:unhideWhenUsed/>
    <w:rsid w:val="00A1247F"/>
    <w:pPr>
      <w:suppressAutoHyphens/>
      <w:spacing w:before="80" w:after="0" w:line="240" w:lineRule="auto"/>
      <w:ind w:firstLine="709"/>
      <w:jc w:val="both"/>
    </w:pPr>
    <w:rPr>
      <w:rFonts w:ascii="Times New Roman" w:eastAsia="Times New Roman" w:hAnsi="Times New Roman" w:cs="Calibri"/>
      <w:sz w:val="24"/>
      <w:szCs w:val="24"/>
      <w:lang w:eastAsia="ar-SA"/>
    </w:rPr>
  </w:style>
  <w:style w:type="character" w:customStyle="1" w:styleId="aa">
    <w:name w:val="Основной текст Знак"/>
    <w:basedOn w:val="a0"/>
    <w:link w:val="a9"/>
    <w:semiHidden/>
    <w:rsid w:val="00A1247F"/>
    <w:rPr>
      <w:rFonts w:ascii="Times New Roman" w:eastAsia="Times New Roman" w:hAnsi="Times New Roman" w:cs="Calibri"/>
      <w:sz w:val="24"/>
      <w:szCs w:val="24"/>
      <w:lang w:eastAsia="ar-SA"/>
    </w:rPr>
  </w:style>
  <w:style w:type="paragraph" w:styleId="ab">
    <w:name w:val="List"/>
    <w:basedOn w:val="a9"/>
    <w:semiHidden/>
    <w:unhideWhenUsed/>
    <w:rsid w:val="00A1247F"/>
    <w:rPr>
      <w:rFonts w:cs="Tahoma"/>
    </w:rPr>
  </w:style>
  <w:style w:type="paragraph" w:styleId="ac">
    <w:name w:val="Balloon Text"/>
    <w:basedOn w:val="a"/>
    <w:link w:val="13"/>
    <w:semiHidden/>
    <w:unhideWhenUsed/>
    <w:rsid w:val="00A1247F"/>
    <w:pPr>
      <w:suppressAutoHyphens/>
      <w:spacing w:after="0" w:line="240" w:lineRule="auto"/>
      <w:ind w:firstLine="709"/>
      <w:jc w:val="both"/>
    </w:pPr>
    <w:rPr>
      <w:rFonts w:ascii="Tahoma" w:eastAsia="Times New Roman" w:hAnsi="Tahoma" w:cs="Calibri"/>
      <w:sz w:val="16"/>
      <w:szCs w:val="16"/>
      <w:lang w:eastAsia="ar-SA"/>
    </w:rPr>
  </w:style>
  <w:style w:type="character" w:customStyle="1" w:styleId="ad">
    <w:name w:val="Текст выноски Знак"/>
    <w:basedOn w:val="a0"/>
    <w:semiHidden/>
    <w:rsid w:val="00A1247F"/>
    <w:rPr>
      <w:rFonts w:ascii="Tahoma" w:hAnsi="Tahoma" w:cs="Tahoma"/>
      <w:sz w:val="16"/>
      <w:szCs w:val="16"/>
    </w:rPr>
  </w:style>
  <w:style w:type="paragraph" w:styleId="ae">
    <w:name w:val="List Paragraph"/>
    <w:basedOn w:val="a"/>
    <w:qFormat/>
    <w:rsid w:val="00A1247F"/>
    <w:pPr>
      <w:ind w:left="720"/>
      <w:contextualSpacing/>
    </w:pPr>
  </w:style>
  <w:style w:type="paragraph" w:styleId="af">
    <w:name w:val="TOC Heading"/>
    <w:basedOn w:val="1"/>
    <w:next w:val="a"/>
    <w:uiPriority w:val="39"/>
    <w:semiHidden/>
    <w:unhideWhenUsed/>
    <w:qFormat/>
    <w:rsid w:val="00A1247F"/>
    <w:pPr>
      <w:keepLines/>
      <w:numPr>
        <w:numId w:val="0"/>
      </w:numPr>
      <w:suppressAutoHyphens w:val="0"/>
      <w:spacing w:before="480" w:line="276" w:lineRule="auto"/>
      <w:jc w:val="left"/>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nsPlusNormal">
    <w:name w:val="ConsPlusNormal"/>
    <w:rsid w:val="00A1247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formattext">
    <w:name w:val="formattext"/>
    <w:basedOn w:val="a"/>
    <w:rsid w:val="00A124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rsid w:val="00A1247F"/>
    <w:pPr>
      <w:suppressAutoHyphens/>
      <w:spacing w:before="80" w:after="120" w:line="240" w:lineRule="auto"/>
      <w:ind w:left="283" w:firstLine="709"/>
      <w:jc w:val="both"/>
    </w:pPr>
    <w:rPr>
      <w:rFonts w:ascii="Times New Roman" w:eastAsia="Times New Roman" w:hAnsi="Times New Roman" w:cs="Calibri"/>
      <w:sz w:val="16"/>
      <w:szCs w:val="16"/>
      <w:lang w:eastAsia="ar-SA"/>
    </w:rPr>
  </w:style>
  <w:style w:type="paragraph" w:customStyle="1" w:styleId="af0">
    <w:name w:val="основной"/>
    <w:basedOn w:val="a"/>
    <w:rsid w:val="00A1247F"/>
    <w:pPr>
      <w:keepNext/>
      <w:suppressAutoHyphens/>
      <w:spacing w:before="80" w:after="0" w:line="240" w:lineRule="auto"/>
    </w:pPr>
    <w:rPr>
      <w:rFonts w:ascii="Times New Roman" w:eastAsia="Times New Roman" w:hAnsi="Times New Roman" w:cs="Calibri"/>
      <w:sz w:val="24"/>
      <w:szCs w:val="20"/>
      <w:lang w:eastAsia="ar-SA"/>
    </w:rPr>
  </w:style>
  <w:style w:type="paragraph" w:customStyle="1" w:styleId="af1">
    <w:name w:val="Заголовок"/>
    <w:basedOn w:val="a"/>
    <w:next w:val="a9"/>
    <w:rsid w:val="00A1247F"/>
    <w:pPr>
      <w:keepNext/>
      <w:suppressAutoHyphens/>
      <w:spacing w:before="240" w:after="120" w:line="240" w:lineRule="auto"/>
      <w:ind w:firstLine="709"/>
      <w:jc w:val="both"/>
    </w:pPr>
    <w:rPr>
      <w:rFonts w:ascii="Arial" w:eastAsia="MS Mincho" w:hAnsi="Arial" w:cs="Tahoma"/>
      <w:sz w:val="28"/>
      <w:szCs w:val="28"/>
      <w:lang w:eastAsia="ar-SA"/>
    </w:rPr>
  </w:style>
  <w:style w:type="paragraph" w:customStyle="1" w:styleId="14">
    <w:name w:val="Название1"/>
    <w:basedOn w:val="a"/>
    <w:rsid w:val="00A1247F"/>
    <w:pPr>
      <w:suppressLineNumbers/>
      <w:suppressAutoHyphens/>
      <w:spacing w:before="120" w:after="120" w:line="240" w:lineRule="auto"/>
      <w:ind w:firstLine="709"/>
      <w:jc w:val="both"/>
    </w:pPr>
    <w:rPr>
      <w:rFonts w:ascii="Times New Roman" w:eastAsia="Times New Roman" w:hAnsi="Times New Roman" w:cs="Tahoma"/>
      <w:i/>
      <w:iCs/>
      <w:sz w:val="24"/>
      <w:szCs w:val="24"/>
      <w:lang w:eastAsia="ar-SA"/>
    </w:rPr>
  </w:style>
  <w:style w:type="paragraph" w:customStyle="1" w:styleId="15">
    <w:name w:val="Указатель1"/>
    <w:basedOn w:val="a"/>
    <w:rsid w:val="00A1247F"/>
    <w:pPr>
      <w:suppressLineNumbers/>
      <w:suppressAutoHyphens/>
      <w:spacing w:before="80" w:after="0" w:line="240" w:lineRule="auto"/>
      <w:ind w:firstLine="709"/>
      <w:jc w:val="both"/>
    </w:pPr>
    <w:rPr>
      <w:rFonts w:ascii="Times New Roman" w:eastAsia="Times New Roman" w:hAnsi="Times New Roman" w:cs="Tahoma"/>
      <w:sz w:val="24"/>
      <w:szCs w:val="24"/>
      <w:lang w:eastAsia="ar-SA"/>
    </w:rPr>
  </w:style>
  <w:style w:type="paragraph" w:customStyle="1" w:styleId="32">
    <w:name w:val="Основной текст с отступом 32"/>
    <w:basedOn w:val="a"/>
    <w:rsid w:val="00A1247F"/>
    <w:pPr>
      <w:tabs>
        <w:tab w:val="left" w:pos="709"/>
      </w:tabs>
      <w:suppressAutoHyphens/>
      <w:spacing w:before="80" w:after="0" w:line="240" w:lineRule="auto"/>
      <w:ind w:firstLine="709"/>
      <w:jc w:val="both"/>
    </w:pPr>
    <w:rPr>
      <w:rFonts w:ascii="TimesET" w:eastAsia="TimesET" w:hAnsi="TimesET" w:cs="Calibri"/>
      <w:sz w:val="24"/>
      <w:szCs w:val="20"/>
      <w:lang w:eastAsia="ar-SA"/>
    </w:rPr>
  </w:style>
  <w:style w:type="paragraph" w:customStyle="1" w:styleId="af2">
    <w:name w:val="Готовый"/>
    <w:basedOn w:val="a"/>
    <w:rsid w:val="00A1247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before="80" w:after="0" w:line="240" w:lineRule="auto"/>
      <w:ind w:firstLine="709"/>
      <w:jc w:val="both"/>
    </w:pPr>
    <w:rPr>
      <w:rFonts w:ascii="Courier New" w:eastAsia="Times New Roman" w:hAnsi="Courier New" w:cs="Calibri"/>
      <w:sz w:val="24"/>
      <w:szCs w:val="20"/>
      <w:lang w:eastAsia="ar-SA"/>
    </w:rPr>
  </w:style>
  <w:style w:type="paragraph" w:customStyle="1" w:styleId="0">
    <w:name w:val="Заголовок 0"/>
    <w:basedOn w:val="1"/>
    <w:rsid w:val="00A1247F"/>
    <w:pPr>
      <w:numPr>
        <w:numId w:val="0"/>
      </w:numPr>
      <w:spacing w:before="120" w:after="120"/>
      <w:outlineLvl w:val="9"/>
    </w:pPr>
    <w:rPr>
      <w:shadow/>
      <w:sz w:val="24"/>
    </w:rPr>
  </w:style>
  <w:style w:type="paragraph" w:customStyle="1" w:styleId="ConsNormal">
    <w:name w:val="ConsNormal"/>
    <w:rsid w:val="00A1247F"/>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210">
    <w:name w:val="Основной текст 21"/>
    <w:basedOn w:val="a"/>
    <w:rsid w:val="00A1247F"/>
    <w:pPr>
      <w:suppressAutoHyphens/>
      <w:spacing w:before="80" w:after="120" w:line="480" w:lineRule="auto"/>
      <w:ind w:firstLine="709"/>
      <w:jc w:val="both"/>
    </w:pPr>
    <w:rPr>
      <w:rFonts w:ascii="Times New Roman" w:eastAsia="Times New Roman" w:hAnsi="Times New Roman" w:cs="Calibri"/>
      <w:sz w:val="24"/>
      <w:szCs w:val="24"/>
      <w:lang w:eastAsia="ar-SA"/>
    </w:rPr>
  </w:style>
  <w:style w:type="paragraph" w:customStyle="1" w:styleId="af3">
    <w:name w:val="Îáû÷íûé"/>
    <w:rsid w:val="00A1247F"/>
    <w:pPr>
      <w:widowControl w:val="0"/>
      <w:suppressAutoHyphens/>
      <w:spacing w:after="0" w:line="240" w:lineRule="auto"/>
    </w:pPr>
    <w:rPr>
      <w:rFonts w:ascii="Times New Roman" w:eastAsia="Times New Roman" w:hAnsi="Times New Roman" w:cs="Calibri"/>
      <w:sz w:val="28"/>
      <w:szCs w:val="20"/>
      <w:lang w:eastAsia="ar-SA"/>
    </w:rPr>
  </w:style>
  <w:style w:type="paragraph" w:customStyle="1" w:styleId="Iauiue">
    <w:name w:val="Iau?iue"/>
    <w:rsid w:val="00A1247F"/>
    <w:pPr>
      <w:widowControl w:val="0"/>
      <w:suppressAutoHyphens/>
      <w:spacing w:after="0" w:line="240" w:lineRule="auto"/>
    </w:pPr>
    <w:rPr>
      <w:rFonts w:ascii="Times New Roman" w:eastAsia="Times New Roman" w:hAnsi="Times New Roman" w:cs="Calibri"/>
      <w:sz w:val="20"/>
      <w:szCs w:val="20"/>
      <w:lang w:eastAsia="ar-SA"/>
    </w:rPr>
  </w:style>
  <w:style w:type="paragraph" w:customStyle="1" w:styleId="22">
    <w:name w:val="Îñíîâíîé òåêñò 2"/>
    <w:basedOn w:val="af3"/>
    <w:rsid w:val="00A1247F"/>
    <w:pPr>
      <w:ind w:firstLine="720"/>
      <w:jc w:val="both"/>
    </w:pPr>
    <w:rPr>
      <w:b/>
      <w:color w:val="000000"/>
      <w:sz w:val="24"/>
      <w:lang w:val="en-US"/>
    </w:rPr>
  </w:style>
  <w:style w:type="paragraph" w:customStyle="1" w:styleId="33">
    <w:name w:val="Îñíîâíîé òåêñò ñ îòñòóïîì 3"/>
    <w:basedOn w:val="af3"/>
    <w:rsid w:val="00A1247F"/>
    <w:pPr>
      <w:ind w:firstLine="567"/>
      <w:jc w:val="both"/>
    </w:pPr>
    <w:rPr>
      <w:rFonts w:ascii="Peterburg" w:hAnsi="Peterburg"/>
      <w:b/>
      <w:i/>
      <w:sz w:val="24"/>
    </w:rPr>
  </w:style>
  <w:style w:type="paragraph" w:customStyle="1" w:styleId="nienie">
    <w:name w:val="nienie"/>
    <w:basedOn w:val="Iauiue"/>
    <w:rsid w:val="00A1247F"/>
    <w:pPr>
      <w:keepLines/>
      <w:numPr>
        <w:numId w:val="3"/>
      </w:numPr>
      <w:jc w:val="both"/>
    </w:pPr>
    <w:rPr>
      <w:rFonts w:ascii="Peterburg" w:hAnsi="Peterburg"/>
      <w:sz w:val="24"/>
    </w:rPr>
  </w:style>
  <w:style w:type="paragraph" w:customStyle="1" w:styleId="16">
    <w:name w:val="Схема документа1"/>
    <w:basedOn w:val="a"/>
    <w:rsid w:val="00A1247F"/>
    <w:pPr>
      <w:suppressAutoHyphens/>
      <w:spacing w:before="80" w:after="0" w:line="240" w:lineRule="auto"/>
      <w:ind w:firstLine="709"/>
      <w:jc w:val="both"/>
    </w:pPr>
    <w:rPr>
      <w:rFonts w:ascii="Tahoma" w:eastAsia="Times New Roman" w:hAnsi="Tahoma" w:cs="Calibri"/>
      <w:sz w:val="16"/>
      <w:szCs w:val="16"/>
      <w:lang w:eastAsia="ar-SA"/>
    </w:rPr>
  </w:style>
  <w:style w:type="paragraph" w:customStyle="1" w:styleId="af4">
    <w:name w:val="Заголовок статьи"/>
    <w:basedOn w:val="a"/>
    <w:next w:val="a"/>
    <w:rsid w:val="00A1247F"/>
    <w:pPr>
      <w:suppressAutoHyphens/>
      <w:autoSpaceDE w:val="0"/>
      <w:spacing w:after="0" w:line="240" w:lineRule="auto"/>
      <w:ind w:left="1612" w:hanging="892"/>
      <w:jc w:val="both"/>
    </w:pPr>
    <w:rPr>
      <w:rFonts w:ascii="Times New Roman" w:eastAsia="Calibri" w:hAnsi="Times New Roman" w:cs="Arial"/>
      <w:sz w:val="24"/>
      <w:szCs w:val="24"/>
      <w:lang w:eastAsia="ar-SA"/>
    </w:rPr>
  </w:style>
  <w:style w:type="paragraph" w:customStyle="1" w:styleId="Default">
    <w:name w:val="Default"/>
    <w:rsid w:val="00A1247F"/>
    <w:pPr>
      <w:suppressAutoHyphens/>
      <w:autoSpaceDE w:val="0"/>
      <w:spacing w:after="0" w:line="240" w:lineRule="auto"/>
    </w:pPr>
    <w:rPr>
      <w:rFonts w:ascii="Arial" w:eastAsia="Times New Roman" w:hAnsi="Arial" w:cs="Arial"/>
      <w:color w:val="000000"/>
      <w:sz w:val="24"/>
      <w:szCs w:val="24"/>
      <w:lang w:eastAsia="ar-SA"/>
    </w:rPr>
  </w:style>
  <w:style w:type="paragraph" w:customStyle="1" w:styleId="af5">
    <w:name w:val="Содержимое таблицы"/>
    <w:basedOn w:val="a"/>
    <w:rsid w:val="00A1247F"/>
    <w:pPr>
      <w:suppressLineNumbers/>
      <w:suppressAutoHyphens/>
      <w:spacing w:before="80" w:after="0" w:line="240" w:lineRule="auto"/>
      <w:ind w:firstLine="709"/>
      <w:jc w:val="both"/>
    </w:pPr>
    <w:rPr>
      <w:rFonts w:ascii="Times New Roman" w:eastAsia="Times New Roman" w:hAnsi="Times New Roman" w:cs="Calibri"/>
      <w:sz w:val="24"/>
      <w:szCs w:val="24"/>
      <w:lang w:eastAsia="ar-SA"/>
    </w:rPr>
  </w:style>
  <w:style w:type="paragraph" w:customStyle="1" w:styleId="af6">
    <w:name w:val="Заголовок таблицы"/>
    <w:basedOn w:val="af5"/>
    <w:rsid w:val="00A1247F"/>
    <w:pPr>
      <w:jc w:val="center"/>
    </w:pPr>
    <w:rPr>
      <w:b/>
      <w:bCs/>
    </w:rPr>
  </w:style>
  <w:style w:type="paragraph" w:customStyle="1" w:styleId="af7">
    <w:name w:val="Содержимое врезки"/>
    <w:basedOn w:val="a9"/>
    <w:rsid w:val="00A1247F"/>
  </w:style>
  <w:style w:type="paragraph" w:customStyle="1" w:styleId="af8">
    <w:name w:val="Нормальный (таблица)"/>
    <w:basedOn w:val="a"/>
    <w:next w:val="a"/>
    <w:uiPriority w:val="99"/>
    <w:rsid w:val="00A1247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1247F"/>
  </w:style>
  <w:style w:type="character" w:customStyle="1" w:styleId="WW8Num5z0">
    <w:name w:val="WW8Num5z0"/>
    <w:rsid w:val="00A1247F"/>
    <w:rPr>
      <w:rFonts w:ascii="Symbol" w:hAnsi="Symbol" w:hint="default"/>
    </w:rPr>
  </w:style>
  <w:style w:type="character" w:customStyle="1" w:styleId="WW8Num6z0">
    <w:name w:val="WW8Num6z0"/>
    <w:rsid w:val="00A1247F"/>
    <w:rPr>
      <w:rFonts w:ascii="Symbol" w:hAnsi="Symbol" w:hint="default"/>
    </w:rPr>
  </w:style>
  <w:style w:type="character" w:customStyle="1" w:styleId="WW8Num7z0">
    <w:name w:val="WW8Num7z0"/>
    <w:rsid w:val="00A1247F"/>
    <w:rPr>
      <w:rFonts w:ascii="Symbol" w:hAnsi="Symbol" w:hint="default"/>
    </w:rPr>
  </w:style>
  <w:style w:type="character" w:customStyle="1" w:styleId="WW8Num8z0">
    <w:name w:val="WW8Num8z0"/>
    <w:rsid w:val="00A1247F"/>
    <w:rPr>
      <w:rFonts w:ascii="Symbol" w:hAnsi="Symbol" w:hint="default"/>
    </w:rPr>
  </w:style>
  <w:style w:type="character" w:customStyle="1" w:styleId="WW8Num10z0">
    <w:name w:val="WW8Num10z0"/>
    <w:rsid w:val="00A1247F"/>
    <w:rPr>
      <w:rFonts w:ascii="Symbol" w:hAnsi="Symbol" w:hint="default"/>
    </w:rPr>
  </w:style>
  <w:style w:type="character" w:customStyle="1" w:styleId="WW8Num12z0">
    <w:name w:val="WW8Num12z0"/>
    <w:rsid w:val="00A1247F"/>
    <w:rPr>
      <w:rFonts w:ascii="Symbol" w:hAnsi="Symbol" w:hint="default"/>
    </w:rPr>
  </w:style>
  <w:style w:type="character" w:customStyle="1" w:styleId="WW8Num12z1">
    <w:name w:val="WW8Num12z1"/>
    <w:rsid w:val="00A1247F"/>
    <w:rPr>
      <w:rFonts w:ascii="Courier New" w:hAnsi="Courier New" w:cs="Courier New" w:hint="default"/>
    </w:rPr>
  </w:style>
  <w:style w:type="character" w:customStyle="1" w:styleId="WW8Num12z2">
    <w:name w:val="WW8Num12z2"/>
    <w:rsid w:val="00A1247F"/>
    <w:rPr>
      <w:rFonts w:ascii="Wingdings" w:hAnsi="Wingdings" w:hint="default"/>
    </w:rPr>
  </w:style>
  <w:style w:type="character" w:customStyle="1" w:styleId="WW8Num13z0">
    <w:name w:val="WW8Num13z0"/>
    <w:rsid w:val="00A1247F"/>
    <w:rPr>
      <w:rFonts w:ascii="Symbol" w:hAnsi="Symbol" w:hint="default"/>
    </w:rPr>
  </w:style>
  <w:style w:type="character" w:customStyle="1" w:styleId="WW8Num13z1">
    <w:name w:val="WW8Num13z1"/>
    <w:rsid w:val="00A1247F"/>
    <w:rPr>
      <w:rFonts w:ascii="Courier New" w:hAnsi="Courier New" w:cs="Courier New" w:hint="default"/>
    </w:rPr>
  </w:style>
  <w:style w:type="character" w:customStyle="1" w:styleId="WW8Num13z2">
    <w:name w:val="WW8Num13z2"/>
    <w:rsid w:val="00A1247F"/>
    <w:rPr>
      <w:rFonts w:ascii="Wingdings" w:hAnsi="Wingdings" w:hint="default"/>
    </w:rPr>
  </w:style>
  <w:style w:type="character" w:customStyle="1" w:styleId="WW8Num14z0">
    <w:name w:val="WW8Num14z0"/>
    <w:rsid w:val="00A1247F"/>
    <w:rPr>
      <w:rFonts w:ascii="Symbol" w:hAnsi="Symbol" w:hint="default"/>
    </w:rPr>
  </w:style>
  <w:style w:type="character" w:customStyle="1" w:styleId="WW8Num14z1">
    <w:name w:val="WW8Num14z1"/>
    <w:rsid w:val="00A1247F"/>
    <w:rPr>
      <w:rFonts w:ascii="Courier New" w:hAnsi="Courier New" w:cs="Courier New" w:hint="default"/>
    </w:rPr>
  </w:style>
  <w:style w:type="character" w:customStyle="1" w:styleId="WW8Num14z2">
    <w:name w:val="WW8Num14z2"/>
    <w:rsid w:val="00A1247F"/>
    <w:rPr>
      <w:rFonts w:ascii="Wingdings" w:hAnsi="Wingdings" w:hint="default"/>
    </w:rPr>
  </w:style>
  <w:style w:type="character" w:customStyle="1" w:styleId="WW8Num16z0">
    <w:name w:val="WW8Num16z0"/>
    <w:rsid w:val="00A1247F"/>
    <w:rPr>
      <w:rFonts w:ascii="Times New Roman" w:eastAsia="Times New Roman" w:hAnsi="Times New Roman" w:cs="Times New Roman" w:hint="default"/>
    </w:rPr>
  </w:style>
  <w:style w:type="character" w:customStyle="1" w:styleId="WW8Num18z0">
    <w:name w:val="WW8Num18z0"/>
    <w:rsid w:val="00A1247F"/>
    <w:rPr>
      <w:rFonts w:ascii="Symbol" w:hAnsi="Symbol" w:hint="default"/>
    </w:rPr>
  </w:style>
  <w:style w:type="character" w:customStyle="1" w:styleId="WW8Num18z1">
    <w:name w:val="WW8Num18z1"/>
    <w:rsid w:val="00A1247F"/>
    <w:rPr>
      <w:rFonts w:ascii="Courier New" w:hAnsi="Courier New" w:cs="Courier New" w:hint="default"/>
    </w:rPr>
  </w:style>
  <w:style w:type="character" w:customStyle="1" w:styleId="WW8Num18z2">
    <w:name w:val="WW8Num18z2"/>
    <w:rsid w:val="00A1247F"/>
    <w:rPr>
      <w:rFonts w:ascii="Wingdings" w:hAnsi="Wingdings" w:hint="default"/>
    </w:rPr>
  </w:style>
  <w:style w:type="character" w:customStyle="1" w:styleId="WW8Num20z0">
    <w:name w:val="WW8Num20z0"/>
    <w:rsid w:val="00A1247F"/>
    <w:rPr>
      <w:rFonts w:ascii="Symbol" w:hAnsi="Symbol" w:hint="default"/>
    </w:rPr>
  </w:style>
  <w:style w:type="character" w:customStyle="1" w:styleId="WW8Num20z1">
    <w:name w:val="WW8Num20z1"/>
    <w:rsid w:val="00A1247F"/>
    <w:rPr>
      <w:rFonts w:ascii="Courier New" w:hAnsi="Courier New" w:cs="Courier New" w:hint="default"/>
    </w:rPr>
  </w:style>
  <w:style w:type="character" w:customStyle="1" w:styleId="WW8Num20z2">
    <w:name w:val="WW8Num20z2"/>
    <w:rsid w:val="00A1247F"/>
    <w:rPr>
      <w:rFonts w:ascii="Wingdings" w:hAnsi="Wingdings" w:hint="default"/>
    </w:rPr>
  </w:style>
  <w:style w:type="character" w:customStyle="1" w:styleId="WW8Num21z0">
    <w:name w:val="WW8Num21z0"/>
    <w:rsid w:val="00A1247F"/>
    <w:rPr>
      <w:rFonts w:ascii="Symbol" w:hAnsi="Symbol" w:hint="default"/>
    </w:rPr>
  </w:style>
  <w:style w:type="character" w:customStyle="1" w:styleId="WW8Num21z1">
    <w:name w:val="WW8Num21z1"/>
    <w:rsid w:val="00A1247F"/>
    <w:rPr>
      <w:rFonts w:ascii="Times New Roman" w:eastAsia="Times New Roman" w:hAnsi="Times New Roman" w:cs="Times New Roman" w:hint="default"/>
    </w:rPr>
  </w:style>
  <w:style w:type="character" w:customStyle="1" w:styleId="WW8Num21z2">
    <w:name w:val="WW8Num21z2"/>
    <w:rsid w:val="00A1247F"/>
    <w:rPr>
      <w:rFonts w:ascii="Wingdings" w:hAnsi="Wingdings" w:hint="default"/>
    </w:rPr>
  </w:style>
  <w:style w:type="character" w:customStyle="1" w:styleId="WW8Num21z4">
    <w:name w:val="WW8Num21z4"/>
    <w:rsid w:val="00A1247F"/>
    <w:rPr>
      <w:rFonts w:ascii="Courier New" w:hAnsi="Courier New" w:cs="Courier New" w:hint="default"/>
    </w:rPr>
  </w:style>
  <w:style w:type="character" w:customStyle="1" w:styleId="WW8Num24z0">
    <w:name w:val="WW8Num24z0"/>
    <w:rsid w:val="00A1247F"/>
    <w:rPr>
      <w:rFonts w:ascii="Symbol" w:hAnsi="Symbol" w:hint="default"/>
    </w:rPr>
  </w:style>
  <w:style w:type="character" w:customStyle="1" w:styleId="WW8Num24z1">
    <w:name w:val="WW8Num24z1"/>
    <w:rsid w:val="00A1247F"/>
    <w:rPr>
      <w:rFonts w:ascii="Courier New" w:hAnsi="Courier New" w:cs="Courier New" w:hint="default"/>
    </w:rPr>
  </w:style>
  <w:style w:type="character" w:customStyle="1" w:styleId="WW8Num24z2">
    <w:name w:val="WW8Num24z2"/>
    <w:rsid w:val="00A1247F"/>
    <w:rPr>
      <w:rFonts w:ascii="Wingdings" w:hAnsi="Wingdings" w:hint="default"/>
    </w:rPr>
  </w:style>
  <w:style w:type="character" w:customStyle="1" w:styleId="WW8Num26z0">
    <w:name w:val="WW8Num26z0"/>
    <w:rsid w:val="00A1247F"/>
    <w:rPr>
      <w:rFonts w:ascii="Symbol" w:hAnsi="Symbol" w:hint="default"/>
    </w:rPr>
  </w:style>
  <w:style w:type="character" w:customStyle="1" w:styleId="WW8Num26z1">
    <w:name w:val="WW8Num26z1"/>
    <w:rsid w:val="00A1247F"/>
    <w:rPr>
      <w:rFonts w:ascii="Courier New" w:hAnsi="Courier New" w:cs="Courier New" w:hint="default"/>
    </w:rPr>
  </w:style>
  <w:style w:type="character" w:customStyle="1" w:styleId="WW8Num26z2">
    <w:name w:val="WW8Num26z2"/>
    <w:rsid w:val="00A1247F"/>
    <w:rPr>
      <w:rFonts w:ascii="Wingdings" w:hAnsi="Wingdings" w:hint="default"/>
    </w:rPr>
  </w:style>
  <w:style w:type="character" w:customStyle="1" w:styleId="WW8Num27z0">
    <w:name w:val="WW8Num27z0"/>
    <w:rsid w:val="00A1247F"/>
    <w:rPr>
      <w:rFonts w:ascii="Times New Roman" w:eastAsia="Times New Roman" w:hAnsi="Times New Roman" w:cs="Times New Roman" w:hint="default"/>
    </w:rPr>
  </w:style>
  <w:style w:type="character" w:customStyle="1" w:styleId="WW8Num28z0">
    <w:name w:val="WW8Num28z0"/>
    <w:rsid w:val="00A1247F"/>
    <w:rPr>
      <w:rFonts w:ascii="Symbol" w:hAnsi="Symbol" w:hint="default"/>
    </w:rPr>
  </w:style>
  <w:style w:type="character" w:customStyle="1" w:styleId="WW8Num28z1">
    <w:name w:val="WW8Num28z1"/>
    <w:rsid w:val="00A1247F"/>
    <w:rPr>
      <w:rFonts w:ascii="Courier New" w:hAnsi="Courier New" w:cs="Courier New" w:hint="default"/>
    </w:rPr>
  </w:style>
  <w:style w:type="character" w:customStyle="1" w:styleId="WW8Num28z2">
    <w:name w:val="WW8Num28z2"/>
    <w:rsid w:val="00A1247F"/>
    <w:rPr>
      <w:rFonts w:ascii="Wingdings" w:hAnsi="Wingdings" w:hint="default"/>
    </w:rPr>
  </w:style>
  <w:style w:type="character" w:customStyle="1" w:styleId="WW8Num30z0">
    <w:name w:val="WW8Num30z0"/>
    <w:rsid w:val="00A1247F"/>
    <w:rPr>
      <w:rFonts w:ascii="Wingdings" w:hAnsi="Wingdings" w:hint="default"/>
    </w:rPr>
  </w:style>
  <w:style w:type="character" w:customStyle="1" w:styleId="WW8Num30z1">
    <w:name w:val="WW8Num30z1"/>
    <w:rsid w:val="00A1247F"/>
    <w:rPr>
      <w:rFonts w:ascii="Courier New" w:hAnsi="Courier New" w:cs="Courier New" w:hint="default"/>
    </w:rPr>
  </w:style>
  <w:style w:type="character" w:customStyle="1" w:styleId="WW8Num30z3">
    <w:name w:val="WW8Num30z3"/>
    <w:rsid w:val="00A1247F"/>
    <w:rPr>
      <w:rFonts w:ascii="Symbol" w:hAnsi="Symbol" w:hint="default"/>
    </w:rPr>
  </w:style>
  <w:style w:type="character" w:customStyle="1" w:styleId="WW8Num31z0">
    <w:name w:val="WW8Num31z0"/>
    <w:rsid w:val="00A1247F"/>
    <w:rPr>
      <w:rFonts w:ascii="Symbol" w:hAnsi="Symbol" w:hint="default"/>
    </w:rPr>
  </w:style>
  <w:style w:type="character" w:customStyle="1" w:styleId="WW8Num31z1">
    <w:name w:val="WW8Num31z1"/>
    <w:rsid w:val="00A1247F"/>
    <w:rPr>
      <w:rFonts w:ascii="Courier New" w:hAnsi="Courier New" w:cs="Courier New" w:hint="default"/>
    </w:rPr>
  </w:style>
  <w:style w:type="character" w:customStyle="1" w:styleId="WW8Num31z2">
    <w:name w:val="WW8Num31z2"/>
    <w:rsid w:val="00A1247F"/>
    <w:rPr>
      <w:rFonts w:ascii="Wingdings" w:hAnsi="Wingdings" w:hint="default"/>
    </w:rPr>
  </w:style>
  <w:style w:type="character" w:customStyle="1" w:styleId="WW8Num32z0">
    <w:name w:val="WW8Num32z0"/>
    <w:rsid w:val="00A1247F"/>
    <w:rPr>
      <w:rFonts w:ascii="Times New Roman" w:eastAsia="Times New Roman" w:hAnsi="Times New Roman" w:cs="Times New Roman" w:hint="default"/>
    </w:rPr>
  </w:style>
  <w:style w:type="character" w:customStyle="1" w:styleId="WW8Num32z1">
    <w:name w:val="WW8Num32z1"/>
    <w:rsid w:val="00A1247F"/>
    <w:rPr>
      <w:rFonts w:ascii="Courier New" w:hAnsi="Courier New" w:cs="Courier New" w:hint="default"/>
    </w:rPr>
  </w:style>
  <w:style w:type="character" w:customStyle="1" w:styleId="WW8Num32z2">
    <w:name w:val="WW8Num32z2"/>
    <w:rsid w:val="00A1247F"/>
    <w:rPr>
      <w:rFonts w:ascii="Wingdings" w:hAnsi="Wingdings" w:hint="default"/>
    </w:rPr>
  </w:style>
  <w:style w:type="character" w:customStyle="1" w:styleId="WW8Num32z3">
    <w:name w:val="WW8Num32z3"/>
    <w:rsid w:val="00A1247F"/>
    <w:rPr>
      <w:rFonts w:ascii="Symbol" w:hAnsi="Symbol" w:hint="default"/>
    </w:rPr>
  </w:style>
  <w:style w:type="character" w:customStyle="1" w:styleId="17">
    <w:name w:val="Основной шрифт абзаца1"/>
    <w:rsid w:val="00A1247F"/>
  </w:style>
  <w:style w:type="character" w:customStyle="1" w:styleId="23">
    <w:name w:val="Основной текст 2 Знак"/>
    <w:rsid w:val="00A1247F"/>
    <w:rPr>
      <w:rFonts w:ascii="Arial" w:eastAsia="Times New Roman" w:hAnsi="Arial" w:cs="Arial" w:hint="default"/>
      <w:szCs w:val="24"/>
    </w:rPr>
  </w:style>
  <w:style w:type="character" w:customStyle="1" w:styleId="34">
    <w:name w:val="Основной текст с отступом 3 Знак"/>
    <w:rsid w:val="00A1247F"/>
    <w:rPr>
      <w:rFonts w:ascii="Arial" w:eastAsia="Times New Roman" w:hAnsi="Arial" w:cs="Arial" w:hint="default"/>
      <w:sz w:val="16"/>
      <w:szCs w:val="16"/>
    </w:rPr>
  </w:style>
  <w:style w:type="character" w:customStyle="1" w:styleId="af9">
    <w:name w:val="Схема документа Знак"/>
    <w:rsid w:val="00A1247F"/>
    <w:rPr>
      <w:rFonts w:ascii="Tahoma" w:eastAsia="Times New Roman" w:hAnsi="Tahoma" w:cs="Tahoma" w:hint="default"/>
      <w:sz w:val="16"/>
      <w:szCs w:val="16"/>
    </w:rPr>
  </w:style>
  <w:style w:type="character" w:customStyle="1" w:styleId="WW-Absatz-Standardschriftart111111111111111111">
    <w:name w:val="WW-Absatz-Standardschriftart111111111111111111"/>
    <w:rsid w:val="00A1247F"/>
  </w:style>
  <w:style w:type="character" w:customStyle="1" w:styleId="afa">
    <w:name w:val="Цветовое выделение"/>
    <w:rsid w:val="00A1247F"/>
    <w:rPr>
      <w:b/>
      <w:bCs/>
      <w:color w:val="000080"/>
    </w:rPr>
  </w:style>
  <w:style w:type="character" w:customStyle="1" w:styleId="afb">
    <w:name w:val="Символ нумерации"/>
    <w:rsid w:val="00A1247F"/>
  </w:style>
  <w:style w:type="character" w:customStyle="1" w:styleId="18">
    <w:name w:val="Основной текст Знак1"/>
    <w:basedOn w:val="a0"/>
    <w:rsid w:val="00A1247F"/>
    <w:rPr>
      <w:rFonts w:ascii="Calibri" w:hAnsi="Calibri" w:cs="Calibri" w:hint="default"/>
      <w:sz w:val="24"/>
      <w:szCs w:val="24"/>
      <w:lang w:eastAsia="ar-SA"/>
    </w:rPr>
  </w:style>
  <w:style w:type="character" w:customStyle="1" w:styleId="13">
    <w:name w:val="Текст выноски Знак1"/>
    <w:basedOn w:val="a0"/>
    <w:link w:val="ac"/>
    <w:semiHidden/>
    <w:locked/>
    <w:rsid w:val="00A1247F"/>
    <w:rPr>
      <w:rFonts w:ascii="Tahoma" w:eastAsia="Times New Roman" w:hAnsi="Tahoma" w:cs="Calibri"/>
      <w:sz w:val="16"/>
      <w:szCs w:val="16"/>
      <w:lang w:eastAsia="ar-SA"/>
    </w:rPr>
  </w:style>
  <w:style w:type="character" w:customStyle="1" w:styleId="12">
    <w:name w:val="Верхний колонтитул Знак1"/>
    <w:basedOn w:val="a0"/>
    <w:link w:val="a5"/>
    <w:semiHidden/>
    <w:locked/>
    <w:rsid w:val="00A1247F"/>
    <w:rPr>
      <w:rFonts w:ascii="Calibri" w:eastAsia="Calibri" w:hAnsi="Calibri" w:cs="Calibri"/>
      <w:color w:val="000000"/>
      <w:sz w:val="24"/>
      <w:szCs w:val="24"/>
      <w:lang w:eastAsia="ar-SA"/>
    </w:rPr>
  </w:style>
  <w:style w:type="table" w:styleId="afc">
    <w:name w:val="Table Grid"/>
    <w:basedOn w:val="a1"/>
    <w:uiPriority w:val="59"/>
    <w:rsid w:val="00A1247F"/>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708992">
      <w:bodyDiv w:val="1"/>
      <w:marLeft w:val="0"/>
      <w:marRight w:val="0"/>
      <w:marTop w:val="0"/>
      <w:marBottom w:val="0"/>
      <w:divBdr>
        <w:top w:val="none" w:sz="0" w:space="0" w:color="auto"/>
        <w:left w:val="none" w:sz="0" w:space="0" w:color="auto"/>
        <w:bottom w:val="none" w:sz="0" w:space="0" w:color="auto"/>
        <w:right w:val="none" w:sz="0" w:space="0" w:color="auto"/>
      </w:divBdr>
    </w:div>
    <w:div w:id="242842161">
      <w:bodyDiv w:val="1"/>
      <w:marLeft w:val="0"/>
      <w:marRight w:val="0"/>
      <w:marTop w:val="0"/>
      <w:marBottom w:val="0"/>
      <w:divBdr>
        <w:top w:val="none" w:sz="0" w:space="0" w:color="auto"/>
        <w:left w:val="none" w:sz="0" w:space="0" w:color="auto"/>
        <w:bottom w:val="none" w:sz="0" w:space="0" w:color="auto"/>
        <w:right w:val="none" w:sz="0" w:space="0" w:color="auto"/>
      </w:divBdr>
      <w:divsChild>
        <w:div w:id="637343884">
          <w:marLeft w:val="0"/>
          <w:marRight w:val="0"/>
          <w:marTop w:val="120"/>
          <w:marBottom w:val="0"/>
          <w:divBdr>
            <w:top w:val="none" w:sz="0" w:space="0" w:color="auto"/>
            <w:left w:val="none" w:sz="0" w:space="0" w:color="auto"/>
            <w:bottom w:val="none" w:sz="0" w:space="0" w:color="auto"/>
            <w:right w:val="none" w:sz="0" w:space="0" w:color="auto"/>
          </w:divBdr>
        </w:div>
        <w:div w:id="1075475371">
          <w:marLeft w:val="0"/>
          <w:marRight w:val="0"/>
          <w:marTop w:val="120"/>
          <w:marBottom w:val="0"/>
          <w:divBdr>
            <w:top w:val="none" w:sz="0" w:space="0" w:color="auto"/>
            <w:left w:val="none" w:sz="0" w:space="0" w:color="auto"/>
            <w:bottom w:val="none" w:sz="0" w:space="0" w:color="auto"/>
            <w:right w:val="none" w:sz="0" w:space="0" w:color="auto"/>
          </w:divBdr>
        </w:div>
        <w:div w:id="127549303">
          <w:marLeft w:val="0"/>
          <w:marRight w:val="0"/>
          <w:marTop w:val="120"/>
          <w:marBottom w:val="0"/>
          <w:divBdr>
            <w:top w:val="none" w:sz="0" w:space="0" w:color="auto"/>
            <w:left w:val="none" w:sz="0" w:space="0" w:color="auto"/>
            <w:bottom w:val="none" w:sz="0" w:space="0" w:color="auto"/>
            <w:right w:val="none" w:sz="0" w:space="0" w:color="auto"/>
          </w:divBdr>
        </w:div>
        <w:div w:id="1628126062">
          <w:marLeft w:val="0"/>
          <w:marRight w:val="0"/>
          <w:marTop w:val="120"/>
          <w:marBottom w:val="0"/>
          <w:divBdr>
            <w:top w:val="none" w:sz="0" w:space="0" w:color="auto"/>
            <w:left w:val="none" w:sz="0" w:space="0" w:color="auto"/>
            <w:bottom w:val="none" w:sz="0" w:space="0" w:color="auto"/>
            <w:right w:val="none" w:sz="0" w:space="0" w:color="auto"/>
          </w:divBdr>
        </w:div>
        <w:div w:id="2116169763">
          <w:marLeft w:val="0"/>
          <w:marRight w:val="0"/>
          <w:marTop w:val="120"/>
          <w:marBottom w:val="0"/>
          <w:divBdr>
            <w:top w:val="none" w:sz="0" w:space="0" w:color="auto"/>
            <w:left w:val="none" w:sz="0" w:space="0" w:color="auto"/>
            <w:bottom w:val="none" w:sz="0" w:space="0" w:color="auto"/>
            <w:right w:val="none" w:sz="0" w:space="0" w:color="auto"/>
          </w:divBdr>
        </w:div>
        <w:div w:id="1146120046">
          <w:marLeft w:val="0"/>
          <w:marRight w:val="0"/>
          <w:marTop w:val="120"/>
          <w:marBottom w:val="0"/>
          <w:divBdr>
            <w:top w:val="none" w:sz="0" w:space="0" w:color="auto"/>
            <w:left w:val="none" w:sz="0" w:space="0" w:color="auto"/>
            <w:bottom w:val="none" w:sz="0" w:space="0" w:color="auto"/>
            <w:right w:val="none" w:sz="0" w:space="0" w:color="auto"/>
          </w:divBdr>
        </w:div>
        <w:div w:id="2099671585">
          <w:marLeft w:val="0"/>
          <w:marRight w:val="0"/>
          <w:marTop w:val="120"/>
          <w:marBottom w:val="0"/>
          <w:divBdr>
            <w:top w:val="none" w:sz="0" w:space="0" w:color="auto"/>
            <w:left w:val="none" w:sz="0" w:space="0" w:color="auto"/>
            <w:bottom w:val="none" w:sz="0" w:space="0" w:color="auto"/>
            <w:right w:val="none" w:sz="0" w:space="0" w:color="auto"/>
          </w:divBdr>
        </w:div>
        <w:div w:id="181214090">
          <w:marLeft w:val="0"/>
          <w:marRight w:val="0"/>
          <w:marTop w:val="120"/>
          <w:marBottom w:val="0"/>
          <w:divBdr>
            <w:top w:val="none" w:sz="0" w:space="0" w:color="auto"/>
            <w:left w:val="none" w:sz="0" w:space="0" w:color="auto"/>
            <w:bottom w:val="none" w:sz="0" w:space="0" w:color="auto"/>
            <w:right w:val="none" w:sz="0" w:space="0" w:color="auto"/>
          </w:divBdr>
        </w:div>
        <w:div w:id="143476720">
          <w:marLeft w:val="0"/>
          <w:marRight w:val="0"/>
          <w:marTop w:val="120"/>
          <w:marBottom w:val="0"/>
          <w:divBdr>
            <w:top w:val="none" w:sz="0" w:space="0" w:color="auto"/>
            <w:left w:val="none" w:sz="0" w:space="0" w:color="auto"/>
            <w:bottom w:val="none" w:sz="0" w:space="0" w:color="auto"/>
            <w:right w:val="none" w:sz="0" w:space="0" w:color="auto"/>
          </w:divBdr>
        </w:div>
        <w:div w:id="1607075424">
          <w:marLeft w:val="0"/>
          <w:marRight w:val="0"/>
          <w:marTop w:val="120"/>
          <w:marBottom w:val="0"/>
          <w:divBdr>
            <w:top w:val="none" w:sz="0" w:space="0" w:color="auto"/>
            <w:left w:val="none" w:sz="0" w:space="0" w:color="auto"/>
            <w:bottom w:val="none" w:sz="0" w:space="0" w:color="auto"/>
            <w:right w:val="none" w:sz="0" w:space="0" w:color="auto"/>
          </w:divBdr>
        </w:div>
        <w:div w:id="312829828">
          <w:marLeft w:val="0"/>
          <w:marRight w:val="0"/>
          <w:marTop w:val="120"/>
          <w:marBottom w:val="0"/>
          <w:divBdr>
            <w:top w:val="none" w:sz="0" w:space="0" w:color="auto"/>
            <w:left w:val="none" w:sz="0" w:space="0" w:color="auto"/>
            <w:bottom w:val="none" w:sz="0" w:space="0" w:color="auto"/>
            <w:right w:val="none" w:sz="0" w:space="0" w:color="auto"/>
          </w:divBdr>
        </w:div>
        <w:div w:id="1306156015">
          <w:marLeft w:val="0"/>
          <w:marRight w:val="0"/>
          <w:marTop w:val="120"/>
          <w:marBottom w:val="0"/>
          <w:divBdr>
            <w:top w:val="none" w:sz="0" w:space="0" w:color="auto"/>
            <w:left w:val="none" w:sz="0" w:space="0" w:color="auto"/>
            <w:bottom w:val="none" w:sz="0" w:space="0" w:color="auto"/>
            <w:right w:val="none" w:sz="0" w:space="0" w:color="auto"/>
          </w:divBdr>
        </w:div>
      </w:divsChild>
    </w:div>
    <w:div w:id="891161962">
      <w:bodyDiv w:val="1"/>
      <w:marLeft w:val="0"/>
      <w:marRight w:val="0"/>
      <w:marTop w:val="0"/>
      <w:marBottom w:val="0"/>
      <w:divBdr>
        <w:top w:val="none" w:sz="0" w:space="0" w:color="auto"/>
        <w:left w:val="none" w:sz="0" w:space="0" w:color="auto"/>
        <w:bottom w:val="none" w:sz="0" w:space="0" w:color="auto"/>
        <w:right w:val="none" w:sz="0" w:space="0" w:color="auto"/>
      </w:divBdr>
      <w:divsChild>
        <w:div w:id="87240961">
          <w:marLeft w:val="0"/>
          <w:marRight w:val="0"/>
          <w:marTop w:val="120"/>
          <w:marBottom w:val="0"/>
          <w:divBdr>
            <w:top w:val="none" w:sz="0" w:space="0" w:color="auto"/>
            <w:left w:val="none" w:sz="0" w:space="0" w:color="auto"/>
            <w:bottom w:val="none" w:sz="0" w:space="0" w:color="auto"/>
            <w:right w:val="none" w:sz="0" w:space="0" w:color="auto"/>
          </w:divBdr>
        </w:div>
        <w:div w:id="99450579">
          <w:marLeft w:val="0"/>
          <w:marRight w:val="0"/>
          <w:marTop w:val="120"/>
          <w:marBottom w:val="0"/>
          <w:divBdr>
            <w:top w:val="none" w:sz="0" w:space="0" w:color="auto"/>
            <w:left w:val="none" w:sz="0" w:space="0" w:color="auto"/>
            <w:bottom w:val="none" w:sz="0" w:space="0" w:color="auto"/>
            <w:right w:val="none" w:sz="0" w:space="0" w:color="auto"/>
          </w:divBdr>
        </w:div>
        <w:div w:id="342783855">
          <w:marLeft w:val="0"/>
          <w:marRight w:val="0"/>
          <w:marTop w:val="120"/>
          <w:marBottom w:val="0"/>
          <w:divBdr>
            <w:top w:val="none" w:sz="0" w:space="0" w:color="auto"/>
            <w:left w:val="none" w:sz="0" w:space="0" w:color="auto"/>
            <w:bottom w:val="none" w:sz="0" w:space="0" w:color="auto"/>
            <w:right w:val="none" w:sz="0" w:space="0" w:color="auto"/>
          </w:divBdr>
        </w:div>
        <w:div w:id="1989436481">
          <w:marLeft w:val="0"/>
          <w:marRight w:val="0"/>
          <w:marTop w:val="120"/>
          <w:marBottom w:val="0"/>
          <w:divBdr>
            <w:top w:val="none" w:sz="0" w:space="0" w:color="auto"/>
            <w:left w:val="none" w:sz="0" w:space="0" w:color="auto"/>
            <w:bottom w:val="none" w:sz="0" w:space="0" w:color="auto"/>
            <w:right w:val="none" w:sz="0" w:space="0" w:color="auto"/>
          </w:divBdr>
        </w:div>
        <w:div w:id="1187909013">
          <w:marLeft w:val="0"/>
          <w:marRight w:val="0"/>
          <w:marTop w:val="120"/>
          <w:marBottom w:val="0"/>
          <w:divBdr>
            <w:top w:val="none" w:sz="0" w:space="0" w:color="auto"/>
            <w:left w:val="none" w:sz="0" w:space="0" w:color="auto"/>
            <w:bottom w:val="none" w:sz="0" w:space="0" w:color="auto"/>
            <w:right w:val="none" w:sz="0" w:space="0" w:color="auto"/>
          </w:divBdr>
        </w:div>
        <w:div w:id="710303346">
          <w:marLeft w:val="0"/>
          <w:marRight w:val="0"/>
          <w:marTop w:val="120"/>
          <w:marBottom w:val="0"/>
          <w:divBdr>
            <w:top w:val="none" w:sz="0" w:space="0" w:color="auto"/>
            <w:left w:val="none" w:sz="0" w:space="0" w:color="auto"/>
            <w:bottom w:val="none" w:sz="0" w:space="0" w:color="auto"/>
            <w:right w:val="none" w:sz="0" w:space="0" w:color="auto"/>
          </w:divBdr>
        </w:div>
        <w:div w:id="1294169905">
          <w:marLeft w:val="0"/>
          <w:marRight w:val="0"/>
          <w:marTop w:val="120"/>
          <w:marBottom w:val="0"/>
          <w:divBdr>
            <w:top w:val="none" w:sz="0" w:space="0" w:color="auto"/>
            <w:left w:val="none" w:sz="0" w:space="0" w:color="auto"/>
            <w:bottom w:val="none" w:sz="0" w:space="0" w:color="auto"/>
            <w:right w:val="none" w:sz="0" w:space="0" w:color="auto"/>
          </w:divBdr>
        </w:div>
        <w:div w:id="1188061944">
          <w:marLeft w:val="0"/>
          <w:marRight w:val="0"/>
          <w:marTop w:val="120"/>
          <w:marBottom w:val="0"/>
          <w:divBdr>
            <w:top w:val="none" w:sz="0" w:space="0" w:color="auto"/>
            <w:left w:val="none" w:sz="0" w:space="0" w:color="auto"/>
            <w:bottom w:val="none" w:sz="0" w:space="0" w:color="auto"/>
            <w:right w:val="none" w:sz="0" w:space="0" w:color="auto"/>
          </w:divBdr>
        </w:div>
        <w:div w:id="1704014919">
          <w:marLeft w:val="0"/>
          <w:marRight w:val="0"/>
          <w:marTop w:val="120"/>
          <w:marBottom w:val="0"/>
          <w:divBdr>
            <w:top w:val="none" w:sz="0" w:space="0" w:color="auto"/>
            <w:left w:val="none" w:sz="0" w:space="0" w:color="auto"/>
            <w:bottom w:val="none" w:sz="0" w:space="0" w:color="auto"/>
            <w:right w:val="none" w:sz="0" w:space="0" w:color="auto"/>
          </w:divBdr>
        </w:div>
        <w:div w:id="521630940">
          <w:marLeft w:val="0"/>
          <w:marRight w:val="0"/>
          <w:marTop w:val="120"/>
          <w:marBottom w:val="0"/>
          <w:divBdr>
            <w:top w:val="none" w:sz="0" w:space="0" w:color="auto"/>
            <w:left w:val="none" w:sz="0" w:space="0" w:color="auto"/>
            <w:bottom w:val="none" w:sz="0" w:space="0" w:color="auto"/>
            <w:right w:val="none" w:sz="0" w:space="0" w:color="auto"/>
          </w:divBdr>
        </w:div>
        <w:div w:id="1101992926">
          <w:marLeft w:val="0"/>
          <w:marRight w:val="0"/>
          <w:marTop w:val="120"/>
          <w:marBottom w:val="0"/>
          <w:divBdr>
            <w:top w:val="none" w:sz="0" w:space="0" w:color="auto"/>
            <w:left w:val="none" w:sz="0" w:space="0" w:color="auto"/>
            <w:bottom w:val="none" w:sz="0" w:space="0" w:color="auto"/>
            <w:right w:val="none" w:sz="0" w:space="0" w:color="auto"/>
          </w:divBdr>
        </w:div>
        <w:div w:id="1036858289">
          <w:marLeft w:val="0"/>
          <w:marRight w:val="0"/>
          <w:marTop w:val="120"/>
          <w:marBottom w:val="0"/>
          <w:divBdr>
            <w:top w:val="none" w:sz="0" w:space="0" w:color="auto"/>
            <w:left w:val="none" w:sz="0" w:space="0" w:color="auto"/>
            <w:bottom w:val="none" w:sz="0" w:space="0" w:color="auto"/>
            <w:right w:val="none" w:sz="0" w:space="0" w:color="auto"/>
          </w:divBdr>
        </w:div>
        <w:div w:id="724061170">
          <w:marLeft w:val="0"/>
          <w:marRight w:val="0"/>
          <w:marTop w:val="120"/>
          <w:marBottom w:val="0"/>
          <w:divBdr>
            <w:top w:val="none" w:sz="0" w:space="0" w:color="auto"/>
            <w:left w:val="none" w:sz="0" w:space="0" w:color="auto"/>
            <w:bottom w:val="none" w:sz="0" w:space="0" w:color="auto"/>
            <w:right w:val="none" w:sz="0" w:space="0" w:color="auto"/>
          </w:divBdr>
        </w:div>
        <w:div w:id="729235226">
          <w:marLeft w:val="0"/>
          <w:marRight w:val="0"/>
          <w:marTop w:val="120"/>
          <w:marBottom w:val="0"/>
          <w:divBdr>
            <w:top w:val="none" w:sz="0" w:space="0" w:color="auto"/>
            <w:left w:val="none" w:sz="0" w:space="0" w:color="auto"/>
            <w:bottom w:val="none" w:sz="0" w:space="0" w:color="auto"/>
            <w:right w:val="none" w:sz="0" w:space="0" w:color="auto"/>
          </w:divBdr>
        </w:div>
        <w:div w:id="1699163919">
          <w:marLeft w:val="0"/>
          <w:marRight w:val="0"/>
          <w:marTop w:val="120"/>
          <w:marBottom w:val="0"/>
          <w:divBdr>
            <w:top w:val="none" w:sz="0" w:space="0" w:color="auto"/>
            <w:left w:val="none" w:sz="0" w:space="0" w:color="auto"/>
            <w:bottom w:val="none" w:sz="0" w:space="0" w:color="auto"/>
            <w:right w:val="none" w:sz="0" w:space="0" w:color="auto"/>
          </w:divBdr>
        </w:div>
        <w:div w:id="1894923279">
          <w:marLeft w:val="0"/>
          <w:marRight w:val="0"/>
          <w:marTop w:val="120"/>
          <w:marBottom w:val="0"/>
          <w:divBdr>
            <w:top w:val="none" w:sz="0" w:space="0" w:color="auto"/>
            <w:left w:val="none" w:sz="0" w:space="0" w:color="auto"/>
            <w:bottom w:val="none" w:sz="0" w:space="0" w:color="auto"/>
            <w:right w:val="none" w:sz="0" w:space="0" w:color="auto"/>
          </w:divBdr>
        </w:div>
      </w:divsChild>
    </w:div>
    <w:div w:id="922647758">
      <w:bodyDiv w:val="1"/>
      <w:marLeft w:val="0"/>
      <w:marRight w:val="0"/>
      <w:marTop w:val="0"/>
      <w:marBottom w:val="0"/>
      <w:divBdr>
        <w:top w:val="none" w:sz="0" w:space="0" w:color="auto"/>
        <w:left w:val="none" w:sz="0" w:space="0" w:color="auto"/>
        <w:bottom w:val="none" w:sz="0" w:space="0" w:color="auto"/>
        <w:right w:val="none" w:sz="0" w:space="0" w:color="auto"/>
      </w:divBdr>
      <w:divsChild>
        <w:div w:id="747116806">
          <w:marLeft w:val="0"/>
          <w:marRight w:val="0"/>
          <w:marTop w:val="120"/>
          <w:marBottom w:val="0"/>
          <w:divBdr>
            <w:top w:val="none" w:sz="0" w:space="0" w:color="auto"/>
            <w:left w:val="none" w:sz="0" w:space="0" w:color="auto"/>
            <w:bottom w:val="none" w:sz="0" w:space="0" w:color="auto"/>
            <w:right w:val="none" w:sz="0" w:space="0" w:color="auto"/>
          </w:divBdr>
        </w:div>
        <w:div w:id="126823663">
          <w:marLeft w:val="0"/>
          <w:marRight w:val="0"/>
          <w:marTop w:val="120"/>
          <w:marBottom w:val="0"/>
          <w:divBdr>
            <w:top w:val="none" w:sz="0" w:space="0" w:color="auto"/>
            <w:left w:val="none" w:sz="0" w:space="0" w:color="auto"/>
            <w:bottom w:val="none" w:sz="0" w:space="0" w:color="auto"/>
            <w:right w:val="none" w:sz="0" w:space="0" w:color="auto"/>
          </w:divBdr>
        </w:div>
        <w:div w:id="1713384165">
          <w:marLeft w:val="0"/>
          <w:marRight w:val="0"/>
          <w:marTop w:val="120"/>
          <w:marBottom w:val="0"/>
          <w:divBdr>
            <w:top w:val="none" w:sz="0" w:space="0" w:color="auto"/>
            <w:left w:val="none" w:sz="0" w:space="0" w:color="auto"/>
            <w:bottom w:val="none" w:sz="0" w:space="0" w:color="auto"/>
            <w:right w:val="none" w:sz="0" w:space="0" w:color="auto"/>
          </w:divBdr>
        </w:div>
        <w:div w:id="643507494">
          <w:marLeft w:val="0"/>
          <w:marRight w:val="0"/>
          <w:marTop w:val="120"/>
          <w:marBottom w:val="0"/>
          <w:divBdr>
            <w:top w:val="none" w:sz="0" w:space="0" w:color="auto"/>
            <w:left w:val="none" w:sz="0" w:space="0" w:color="auto"/>
            <w:bottom w:val="none" w:sz="0" w:space="0" w:color="auto"/>
            <w:right w:val="none" w:sz="0" w:space="0" w:color="auto"/>
          </w:divBdr>
        </w:div>
        <w:div w:id="648949041">
          <w:marLeft w:val="0"/>
          <w:marRight w:val="0"/>
          <w:marTop w:val="120"/>
          <w:marBottom w:val="0"/>
          <w:divBdr>
            <w:top w:val="none" w:sz="0" w:space="0" w:color="auto"/>
            <w:left w:val="none" w:sz="0" w:space="0" w:color="auto"/>
            <w:bottom w:val="none" w:sz="0" w:space="0" w:color="auto"/>
            <w:right w:val="none" w:sz="0" w:space="0" w:color="auto"/>
          </w:divBdr>
        </w:div>
        <w:div w:id="1025836900">
          <w:marLeft w:val="0"/>
          <w:marRight w:val="0"/>
          <w:marTop w:val="120"/>
          <w:marBottom w:val="0"/>
          <w:divBdr>
            <w:top w:val="none" w:sz="0" w:space="0" w:color="auto"/>
            <w:left w:val="none" w:sz="0" w:space="0" w:color="auto"/>
            <w:bottom w:val="none" w:sz="0" w:space="0" w:color="auto"/>
            <w:right w:val="none" w:sz="0" w:space="0" w:color="auto"/>
          </w:divBdr>
        </w:div>
        <w:div w:id="2141998750">
          <w:marLeft w:val="0"/>
          <w:marRight w:val="0"/>
          <w:marTop w:val="120"/>
          <w:marBottom w:val="0"/>
          <w:divBdr>
            <w:top w:val="none" w:sz="0" w:space="0" w:color="auto"/>
            <w:left w:val="none" w:sz="0" w:space="0" w:color="auto"/>
            <w:bottom w:val="none" w:sz="0" w:space="0" w:color="auto"/>
            <w:right w:val="none" w:sz="0" w:space="0" w:color="auto"/>
          </w:divBdr>
        </w:div>
        <w:div w:id="590159800">
          <w:marLeft w:val="0"/>
          <w:marRight w:val="0"/>
          <w:marTop w:val="120"/>
          <w:marBottom w:val="0"/>
          <w:divBdr>
            <w:top w:val="none" w:sz="0" w:space="0" w:color="auto"/>
            <w:left w:val="none" w:sz="0" w:space="0" w:color="auto"/>
            <w:bottom w:val="none" w:sz="0" w:space="0" w:color="auto"/>
            <w:right w:val="none" w:sz="0" w:space="0" w:color="auto"/>
          </w:divBdr>
        </w:div>
        <w:div w:id="1552493956">
          <w:marLeft w:val="0"/>
          <w:marRight w:val="0"/>
          <w:marTop w:val="120"/>
          <w:marBottom w:val="0"/>
          <w:divBdr>
            <w:top w:val="none" w:sz="0" w:space="0" w:color="auto"/>
            <w:left w:val="none" w:sz="0" w:space="0" w:color="auto"/>
            <w:bottom w:val="none" w:sz="0" w:space="0" w:color="auto"/>
            <w:right w:val="none" w:sz="0" w:space="0" w:color="auto"/>
          </w:divBdr>
        </w:div>
      </w:divsChild>
    </w:div>
    <w:div w:id="98528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901919338" TargetMode="External"/><Relationship Id="rId117"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21" Type="http://schemas.openxmlformats.org/officeDocument/2006/relationships/hyperlink" Target="http://docs.cntd.ru/document/901919338" TargetMode="External"/><Relationship Id="rId42" Type="http://schemas.openxmlformats.org/officeDocument/2006/relationships/hyperlink" Target="http://docs.cntd.ru/document/901919338" TargetMode="External"/><Relationship Id="rId47" Type="http://schemas.openxmlformats.org/officeDocument/2006/relationships/hyperlink" Target="http://www.consultant.ru/document/cons_doc_LAW_304549/d43ae8ece00bbaa3bc825d04067c64adebeae28c/" TargetMode="External"/><Relationship Id="rId63" Type="http://schemas.openxmlformats.org/officeDocument/2006/relationships/hyperlink" Target="http://docs.cntd.ru/document/744100004" TargetMode="External"/><Relationship Id="rId68" Type="http://schemas.openxmlformats.org/officeDocument/2006/relationships/hyperlink" Target="http://docs.cntd.ru/document/901919338" TargetMode="External"/><Relationship Id="rId84"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89"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12"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6" Type="http://schemas.openxmlformats.org/officeDocument/2006/relationships/hyperlink" Target="http://docs.cntd.ru/document/901919338" TargetMode="External"/><Relationship Id="rId107"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1" Type="http://schemas.openxmlformats.org/officeDocument/2006/relationships/hyperlink" Target="http://docs.cntd.ru/document/901919338" TargetMode="External"/><Relationship Id="rId32" Type="http://schemas.openxmlformats.org/officeDocument/2006/relationships/hyperlink" Target="http://docs.cntd.ru/document/901919338" TargetMode="External"/><Relationship Id="rId37" Type="http://schemas.openxmlformats.org/officeDocument/2006/relationships/hyperlink" Target="http://docs.cntd.ru/document/901919338" TargetMode="External"/><Relationship Id="rId53" Type="http://schemas.openxmlformats.org/officeDocument/2006/relationships/hyperlink" Target="http://www.consultant.ru/document/cons_doc_LAW_304549/fc77c7117187684ab0cb02c7ee53952df0de55be/" TargetMode="External"/><Relationship Id="rId58" Type="http://schemas.openxmlformats.org/officeDocument/2006/relationships/hyperlink" Target="http://www.consultant.ru/document/cons_doc_LAW_286959/" TargetMode="External"/><Relationship Id="rId74" Type="http://schemas.openxmlformats.org/officeDocument/2006/relationships/hyperlink" Target="http://docs.cntd.ru/document/901919338" TargetMode="External"/><Relationship Id="rId79" Type="http://schemas.openxmlformats.org/officeDocument/2006/relationships/hyperlink" Target="http://docs.cntd.ru/document/420257978" TargetMode="External"/><Relationship Id="rId102"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23"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5" Type="http://schemas.openxmlformats.org/officeDocument/2006/relationships/webSettings" Target="webSettings.xml"/><Relationship Id="rId61" Type="http://schemas.openxmlformats.org/officeDocument/2006/relationships/hyperlink" Target="http://docs.cntd.ru/document/901919338" TargetMode="External"/><Relationship Id="rId82"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90"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95"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9" Type="http://schemas.openxmlformats.org/officeDocument/2006/relationships/hyperlink" Target="http://docs.cntd.ru/document/901919338" TargetMode="External"/><Relationship Id="rId14" Type="http://schemas.openxmlformats.org/officeDocument/2006/relationships/hyperlink" Target="http://docs.cntd.ru/document/432852582" TargetMode="External"/><Relationship Id="rId22" Type="http://schemas.openxmlformats.org/officeDocument/2006/relationships/hyperlink" Target="http://docs.cntd.ru/document/901919338" TargetMode="External"/><Relationship Id="rId27" Type="http://schemas.openxmlformats.org/officeDocument/2006/relationships/hyperlink" Target="http://docs.cntd.ru/document/744100004" TargetMode="External"/><Relationship Id="rId30" Type="http://schemas.openxmlformats.org/officeDocument/2006/relationships/hyperlink" Target="http://docs.cntd.ru/document/901919338" TargetMode="External"/><Relationship Id="rId35" Type="http://schemas.openxmlformats.org/officeDocument/2006/relationships/hyperlink" Target="http://docs.cntd.ru/document/901919338" TargetMode="External"/><Relationship Id="rId43" Type="http://schemas.openxmlformats.org/officeDocument/2006/relationships/hyperlink" Target="http://docs.cntd.ru/document/901919338" TargetMode="External"/><Relationship Id="rId48" Type="http://schemas.openxmlformats.org/officeDocument/2006/relationships/hyperlink" Target="http://www.consultant.ru/document/cons_doc_LAW_304549/fc77c7117187684ab0cb02c7ee53952df0de55be/" TargetMode="External"/><Relationship Id="rId56" Type="http://schemas.openxmlformats.org/officeDocument/2006/relationships/hyperlink" Target="http://www.consultant.ru/document/cons_doc_LAW_304549/fc77c7117187684ab0cb02c7ee53952df0de55be/" TargetMode="External"/><Relationship Id="rId64" Type="http://schemas.openxmlformats.org/officeDocument/2006/relationships/hyperlink" Target="http://docs.cntd.ru/document/9027690" TargetMode="External"/><Relationship Id="rId69" Type="http://schemas.openxmlformats.org/officeDocument/2006/relationships/hyperlink" Target="http://docs.cntd.ru/document/901919338" TargetMode="External"/><Relationship Id="rId77" Type="http://schemas.openxmlformats.org/officeDocument/2006/relationships/hyperlink" Target="http://docs.cntd.ru/document/901820936" TargetMode="External"/><Relationship Id="rId100"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05"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13"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18"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8" Type="http://schemas.openxmlformats.org/officeDocument/2006/relationships/hyperlink" Target="http://docs.cntd.ru/document/744100004" TargetMode="External"/><Relationship Id="rId51" Type="http://schemas.openxmlformats.org/officeDocument/2006/relationships/hyperlink" Target="http://www.consultant.ru/document/cons_doc_LAW_304549/fc77c7117187684ab0cb02c7ee53952df0de55be/" TargetMode="External"/><Relationship Id="rId72" Type="http://schemas.openxmlformats.org/officeDocument/2006/relationships/hyperlink" Target="http://docs.cntd.ru/document/420219456" TargetMode="External"/><Relationship Id="rId80" Type="http://schemas.openxmlformats.org/officeDocument/2006/relationships/hyperlink" Target="http://docs.cntd.ru/document/901820936" TargetMode="External"/><Relationship Id="rId85"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93"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98"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21"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3" Type="http://schemas.openxmlformats.org/officeDocument/2006/relationships/styles" Target="styles.xml"/><Relationship Id="rId12" Type="http://schemas.openxmlformats.org/officeDocument/2006/relationships/hyperlink" Target="http://docs.cntd.ru/document/432852582" TargetMode="External"/><Relationship Id="rId17" Type="http://schemas.openxmlformats.org/officeDocument/2006/relationships/hyperlink" Target="http://docs.cntd.ru/document/901919338" TargetMode="External"/><Relationship Id="rId25" Type="http://schemas.openxmlformats.org/officeDocument/2006/relationships/hyperlink" Target="http://docs.cntd.ru/document/901919338" TargetMode="External"/><Relationship Id="rId33" Type="http://schemas.openxmlformats.org/officeDocument/2006/relationships/hyperlink" Target="http://docs.cntd.ru/document/901919338" TargetMode="External"/><Relationship Id="rId38" Type="http://schemas.openxmlformats.org/officeDocument/2006/relationships/hyperlink" Target="http://docs.cntd.ru/document/901919338" TargetMode="External"/><Relationship Id="rId46" Type="http://schemas.openxmlformats.org/officeDocument/2006/relationships/hyperlink" Target="http://docs.cntd.ru/document/901919338" TargetMode="External"/><Relationship Id="rId59" Type="http://schemas.openxmlformats.org/officeDocument/2006/relationships/hyperlink" Target="http://www.consultant.ru/document/cons_doc_LAW_304549/fc77c7117187684ab0cb02c7ee53952df0de55be/" TargetMode="External"/><Relationship Id="rId67" Type="http://schemas.openxmlformats.org/officeDocument/2006/relationships/hyperlink" Target="http://docs.cntd.ru/document/432852582" TargetMode="External"/><Relationship Id="rId103"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08"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16"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24" Type="http://schemas.openxmlformats.org/officeDocument/2006/relationships/fontTable" Target="fontTable.xml"/><Relationship Id="rId129" Type="http://schemas.microsoft.com/office/2007/relationships/stylesWithEffects" Target="stylesWithEffects.xml"/><Relationship Id="rId20" Type="http://schemas.openxmlformats.org/officeDocument/2006/relationships/hyperlink" Target="http://docs.cntd.ru/document/901919338" TargetMode="External"/><Relationship Id="rId41" Type="http://schemas.openxmlformats.org/officeDocument/2006/relationships/hyperlink" Target="http://docs.cntd.ru/document/901919338" TargetMode="External"/><Relationship Id="rId54" Type="http://schemas.openxmlformats.org/officeDocument/2006/relationships/hyperlink" Target="http://www.consultant.ru/document/cons_doc_LAW_304549/fc77c7117187684ab0cb02c7ee53952df0de55be/" TargetMode="External"/><Relationship Id="rId62" Type="http://schemas.openxmlformats.org/officeDocument/2006/relationships/hyperlink" Target="http://docs.cntd.ru/document/744100004" TargetMode="External"/><Relationship Id="rId70" Type="http://schemas.openxmlformats.org/officeDocument/2006/relationships/hyperlink" Target="http://docs.cntd.ru/document/901919338" TargetMode="External"/><Relationship Id="rId75" Type="http://schemas.openxmlformats.org/officeDocument/2006/relationships/hyperlink" Target="http://docs.cntd.ru/document/902192610" TargetMode="External"/><Relationship Id="rId83"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88"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91"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96"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11"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 Type="http://schemas.openxmlformats.org/officeDocument/2006/relationships/customXml" Target="../customXml/item1.xml"/><Relationship Id="rId6" Type="http://schemas.openxmlformats.org/officeDocument/2006/relationships/hyperlink" Target="http://docs.cntd.ru/document/901919338" TargetMode="External"/><Relationship Id="rId15" Type="http://schemas.openxmlformats.org/officeDocument/2006/relationships/hyperlink" Target="http://docs.cntd.ru/document/901919338" TargetMode="External"/><Relationship Id="rId23" Type="http://schemas.openxmlformats.org/officeDocument/2006/relationships/hyperlink" Target="http://docs.cntd.ru/document/901919338" TargetMode="External"/><Relationship Id="rId28" Type="http://schemas.openxmlformats.org/officeDocument/2006/relationships/hyperlink" Target="http://docs.cntd.ru/document/744100004" TargetMode="External"/><Relationship Id="rId36" Type="http://schemas.openxmlformats.org/officeDocument/2006/relationships/hyperlink" Target="http://docs.cntd.ru/document/901919338" TargetMode="External"/><Relationship Id="rId49" Type="http://schemas.openxmlformats.org/officeDocument/2006/relationships/hyperlink" Target="http://www.consultant.ru/document/cons_doc_LAW_304549/fc77c7117187684ab0cb02c7ee53952df0de55be/" TargetMode="External"/><Relationship Id="rId57" Type="http://schemas.openxmlformats.org/officeDocument/2006/relationships/hyperlink" Target="http://www.consultant.ru/document/cons_doc_LAW_304549/fc77c7117187684ab0cb02c7ee53952df0de55be/" TargetMode="External"/><Relationship Id="rId106"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14"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19"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0" Type="http://schemas.openxmlformats.org/officeDocument/2006/relationships/hyperlink" Target="http://docs.cntd.ru/document/432852582" TargetMode="External"/><Relationship Id="rId31" Type="http://schemas.openxmlformats.org/officeDocument/2006/relationships/hyperlink" Target="http://docs.cntd.ru/document/901919338" TargetMode="External"/><Relationship Id="rId44" Type="http://schemas.openxmlformats.org/officeDocument/2006/relationships/hyperlink" Target="http://docs.cntd.ru/document/901919338" TargetMode="External"/><Relationship Id="rId52" Type="http://schemas.openxmlformats.org/officeDocument/2006/relationships/hyperlink" Target="http://www.consultant.ru/document/cons_doc_LAW_304549/fc77c7117187684ab0cb02c7ee53952df0de55be/" TargetMode="External"/><Relationship Id="rId60" Type="http://schemas.openxmlformats.org/officeDocument/2006/relationships/hyperlink" Target="http://docs.cntd.ru/document/901919338" TargetMode="External"/><Relationship Id="rId65" Type="http://schemas.openxmlformats.org/officeDocument/2006/relationships/hyperlink" Target="http://docs.cntd.ru/document/744100004" TargetMode="External"/><Relationship Id="rId73" Type="http://schemas.openxmlformats.org/officeDocument/2006/relationships/hyperlink" Target="http://docs.cntd.ru/document/902192610" TargetMode="External"/><Relationship Id="rId78" Type="http://schemas.openxmlformats.org/officeDocument/2006/relationships/hyperlink" Target="http://docs.cntd.ru/document/901820936" TargetMode="External"/><Relationship Id="rId81" Type="http://schemas.openxmlformats.org/officeDocument/2006/relationships/hyperlink" Target="http://docs.cntd.ru/document/901982862" TargetMode="External"/><Relationship Id="rId86"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94"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99"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01"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22"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4" Type="http://schemas.openxmlformats.org/officeDocument/2006/relationships/settings" Target="settings.xml"/><Relationship Id="rId9" Type="http://schemas.openxmlformats.org/officeDocument/2006/relationships/hyperlink" Target="http://docs.cntd.ru/document/901919338" TargetMode="External"/><Relationship Id="rId13" Type="http://schemas.openxmlformats.org/officeDocument/2006/relationships/hyperlink" Target="http://www.consultant.ru/document/cons_doc_LAW_329339/f670878d88ab83726bd1804b82668b84b027802e/" TargetMode="External"/><Relationship Id="rId18" Type="http://schemas.openxmlformats.org/officeDocument/2006/relationships/hyperlink" Target="http://docs.cntd.ru/document/901919338" TargetMode="External"/><Relationship Id="rId39" Type="http://schemas.openxmlformats.org/officeDocument/2006/relationships/hyperlink" Target="http://docs.cntd.ru/document/901919338" TargetMode="External"/><Relationship Id="rId109"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34" Type="http://schemas.openxmlformats.org/officeDocument/2006/relationships/hyperlink" Target="http://docs.cntd.ru/document/901919338" TargetMode="External"/><Relationship Id="rId50" Type="http://schemas.openxmlformats.org/officeDocument/2006/relationships/hyperlink" Target="http://www.consultant.ru/document/cons_doc_LAW_304549/fc77c7117187684ab0cb02c7ee53952df0de55be/" TargetMode="External"/><Relationship Id="rId55" Type="http://schemas.openxmlformats.org/officeDocument/2006/relationships/hyperlink" Target="http://www.consultant.ru/document/cons_doc_LAW_304549/fc77c7117187684ab0cb02c7ee53952df0de55be/" TargetMode="External"/><Relationship Id="rId76" Type="http://schemas.openxmlformats.org/officeDocument/2006/relationships/hyperlink" Target="http://docs.cntd.ru/document/901919338" TargetMode="External"/><Relationship Id="rId97"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04"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20"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25" Type="http://schemas.openxmlformats.org/officeDocument/2006/relationships/theme" Target="theme/theme1.xml"/><Relationship Id="rId7" Type="http://schemas.openxmlformats.org/officeDocument/2006/relationships/hyperlink" Target="http://docs.cntd.ru/document/901919338" TargetMode="External"/><Relationship Id="rId71" Type="http://schemas.openxmlformats.org/officeDocument/2006/relationships/hyperlink" Target="http://docs.cntd.ru/document/901919338" TargetMode="External"/><Relationship Id="rId92"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2" Type="http://schemas.openxmlformats.org/officeDocument/2006/relationships/numbering" Target="numbering.xml"/><Relationship Id="rId29" Type="http://schemas.openxmlformats.org/officeDocument/2006/relationships/hyperlink" Target="http://docs.cntd.ru/document/901919338" TargetMode="External"/><Relationship Id="rId24" Type="http://schemas.openxmlformats.org/officeDocument/2006/relationships/hyperlink" Target="http://docs.cntd.ru/document/901919338" TargetMode="External"/><Relationship Id="rId40" Type="http://schemas.openxmlformats.org/officeDocument/2006/relationships/hyperlink" Target="http://docs.cntd.ru/document/901919338" TargetMode="External"/><Relationship Id="rId45" Type="http://schemas.openxmlformats.org/officeDocument/2006/relationships/hyperlink" Target="http://docs.cntd.ru/document/901919338" TargetMode="External"/><Relationship Id="rId66" Type="http://schemas.openxmlformats.org/officeDocument/2006/relationships/hyperlink" Target="http://docs.cntd.ru/document/901919338" TargetMode="External"/><Relationship Id="rId87"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10"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15"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FE214-7BDC-49C0-B0D7-7F484F1DA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108</Pages>
  <Words>44670</Words>
  <Characters>254623</Characters>
  <Application>Microsoft Office Word</Application>
  <DocSecurity>0</DocSecurity>
  <Lines>2121</Lines>
  <Paragraphs>597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21</cp:revision>
  <cp:lastPrinted>2019-04-10T10:54:00Z</cp:lastPrinted>
  <dcterms:created xsi:type="dcterms:W3CDTF">2018-11-14T13:49:00Z</dcterms:created>
  <dcterms:modified xsi:type="dcterms:W3CDTF">2020-12-30T07:53:00Z</dcterms:modified>
</cp:coreProperties>
</file>