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168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6801">
        <w:rPr>
          <w:rFonts w:ascii="Times New Roman" w:hAnsi="Times New Roman" w:cs="Times New Roman"/>
          <w:sz w:val="24"/>
          <w:szCs w:val="24"/>
        </w:rPr>
        <w:t>6.03.2020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D2393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B6AEC">
        <w:rPr>
          <w:rFonts w:ascii="Times New Roman" w:hAnsi="Times New Roman" w:cs="Times New Roman"/>
          <w:b/>
          <w:sz w:val="24"/>
          <w:szCs w:val="28"/>
        </w:rPr>
        <w:t>201</w:t>
      </w:r>
      <w:r w:rsidR="00C554E3">
        <w:rPr>
          <w:rFonts w:ascii="Times New Roman" w:hAnsi="Times New Roman" w:cs="Times New Roman"/>
          <w:b/>
          <w:sz w:val="24"/>
          <w:szCs w:val="28"/>
        </w:rPr>
        <w:t>9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C554E3" w:rsidRPr="001B6AEC" w:rsidRDefault="00C554E3" w:rsidP="00C554E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27.27.2017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554E3" w:rsidRPr="009F3266" w:rsidRDefault="00C554E3" w:rsidP="00C554E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>исполнении бюджета Лежневского  сельского поселения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3266">
        <w:rPr>
          <w:rFonts w:ascii="Times New Roman" w:hAnsi="Times New Roman" w:cs="Times New Roman"/>
          <w:sz w:val="24"/>
          <w:szCs w:val="24"/>
        </w:rPr>
        <w:t xml:space="preserve"> год по доходам в сумме  19 </w:t>
      </w:r>
      <w:r>
        <w:rPr>
          <w:rFonts w:ascii="Times New Roman" w:hAnsi="Times New Roman" w:cs="Times New Roman"/>
          <w:sz w:val="24"/>
          <w:szCs w:val="24"/>
        </w:rPr>
        <w:t>547 156,19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19 </w:t>
      </w:r>
      <w:r>
        <w:rPr>
          <w:rFonts w:ascii="Times New Roman" w:hAnsi="Times New Roman" w:cs="Times New Roman"/>
          <w:sz w:val="24"/>
          <w:szCs w:val="24"/>
        </w:rPr>
        <w:t>491 816,58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>
        <w:rPr>
          <w:rFonts w:ascii="Times New Roman" w:hAnsi="Times New Roman" w:cs="Times New Roman"/>
          <w:sz w:val="24"/>
          <w:szCs w:val="24"/>
        </w:rPr>
        <w:t>55 339,61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C554E3" w:rsidRPr="00322CE8" w:rsidRDefault="00C554E3" w:rsidP="00C554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1 к настоящему решению.</w:t>
      </w:r>
    </w:p>
    <w:p w:rsidR="00C554E3" w:rsidRPr="00322CE8" w:rsidRDefault="00C554E3" w:rsidP="00C554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согласно приложению 2 к настоящему решению.</w:t>
      </w:r>
    </w:p>
    <w:p w:rsidR="00C554E3" w:rsidRDefault="00C554E3" w:rsidP="00C554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решению.</w:t>
      </w:r>
    </w:p>
    <w:p w:rsidR="00C554E3" w:rsidRPr="00322CE8" w:rsidRDefault="00C554E3" w:rsidP="00C554E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Утвердить заключение контрольно-счетной комиссии Лежневского сельского поселения по отчету «Об исполнении бюджета Лежневского сельского поселения за 201</w:t>
      </w:r>
      <w:r w:rsidR="009753E4">
        <w:rPr>
          <w:rFonts w:ascii="Times New Roman" w:hAnsi="Times New Roman" w:cs="Times New Roman"/>
          <w:sz w:val="24"/>
          <w:szCs w:val="24"/>
        </w:rPr>
        <w:t xml:space="preserve">9 </w:t>
      </w:r>
      <w:r w:rsidRPr="00AF27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Pr="009F3266">
        <w:rPr>
          <w:rFonts w:ascii="Times New Roman" w:hAnsi="Times New Roman" w:cs="Times New Roman"/>
          <w:sz w:val="24"/>
          <w:szCs w:val="24"/>
        </w:rPr>
        <w:t>19 </w:t>
      </w:r>
      <w:r>
        <w:rPr>
          <w:rFonts w:ascii="Times New Roman" w:hAnsi="Times New Roman" w:cs="Times New Roman"/>
          <w:sz w:val="24"/>
          <w:szCs w:val="24"/>
        </w:rPr>
        <w:t>547 156,19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19 </w:t>
      </w:r>
      <w:r>
        <w:rPr>
          <w:rFonts w:ascii="Times New Roman" w:hAnsi="Times New Roman" w:cs="Times New Roman"/>
          <w:sz w:val="24"/>
          <w:szCs w:val="24"/>
        </w:rPr>
        <w:t>491 816,58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>
        <w:rPr>
          <w:rFonts w:ascii="Times New Roman" w:hAnsi="Times New Roman" w:cs="Times New Roman"/>
          <w:sz w:val="24"/>
          <w:szCs w:val="24"/>
        </w:rPr>
        <w:t xml:space="preserve">55 339,61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</w:p>
    <w:p w:rsidR="00C554E3" w:rsidRPr="00AF271F" w:rsidRDefault="00C554E3" w:rsidP="00C554E3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C554E3" w:rsidRDefault="00C554E3" w:rsidP="00C554E3">
      <w:pPr>
        <w:ind w:firstLine="567"/>
        <w:rPr>
          <w:sz w:val="24"/>
          <w:szCs w:val="28"/>
        </w:rPr>
      </w:pPr>
    </w:p>
    <w:p w:rsidR="00C554E3" w:rsidRDefault="00C554E3" w:rsidP="00C554E3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C554E3" w:rsidRPr="009E7666" w:rsidRDefault="00C554E3" w:rsidP="00C554E3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C554E3" w:rsidRDefault="00C554E3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74" w:type="dxa"/>
        <w:tblInd w:w="96" w:type="dxa"/>
        <w:tblLook w:val="04A0"/>
      </w:tblPr>
      <w:tblGrid>
        <w:gridCol w:w="5568"/>
        <w:gridCol w:w="2079"/>
        <w:gridCol w:w="2127"/>
      </w:tblGrid>
      <w:tr w:rsidR="00F56759" w:rsidRPr="00F56759" w:rsidTr="00C554E3">
        <w:trPr>
          <w:trHeight w:val="31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759" w:rsidRPr="00F56759" w:rsidRDefault="00F56759" w:rsidP="00D2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к решению Совета Лежневского сельского поселения от </w:t>
            </w:r>
            <w:r w:rsidR="0021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26.03.2020</w:t>
            </w: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2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6759" w:rsidRPr="00F56759" w:rsidTr="00C554E3">
        <w:trPr>
          <w:trHeight w:val="31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C554E3">
        <w:trPr>
          <w:trHeight w:val="315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C554E3">
        <w:trPr>
          <w:trHeight w:val="289"/>
        </w:trPr>
        <w:tc>
          <w:tcPr>
            <w:tcW w:w="9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ДОХОДЫ БЮДЖЕТА</w:t>
            </w:r>
          </w:p>
          <w:p w:rsidR="00C554E3" w:rsidRDefault="00C554E3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22"/>
              <w:gridCol w:w="2616"/>
              <w:gridCol w:w="1610"/>
            </w:tblGrid>
            <w:tr w:rsidR="00C554E3" w:rsidRPr="00C554E3" w:rsidTr="00C554E3">
              <w:trPr>
                <w:trHeight w:val="300"/>
              </w:trPr>
              <w:tc>
                <w:tcPr>
                  <w:tcW w:w="5322" w:type="dxa"/>
                  <w:vMerge w:val="restart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616" w:type="dxa"/>
                  <w:vMerge w:val="restart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610" w:type="dxa"/>
                  <w:vMerge w:val="restart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</w:tr>
            <w:tr w:rsidR="00C554E3" w:rsidRPr="00C554E3" w:rsidTr="00C554E3">
              <w:trPr>
                <w:trHeight w:val="315"/>
              </w:trPr>
              <w:tc>
                <w:tcPr>
                  <w:tcW w:w="5322" w:type="dxa"/>
                  <w:vMerge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vMerge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vMerge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554E3" w:rsidRPr="00C554E3" w:rsidTr="00C554E3">
              <w:trPr>
                <w:trHeight w:val="63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бюджета - всего</w:t>
                  </w: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том числе: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19 547 156,19</w:t>
                  </w:r>
                </w:p>
              </w:tc>
            </w:tr>
            <w:tr w:rsidR="00C554E3" w:rsidRPr="00C554E3" w:rsidTr="00C554E3">
              <w:trPr>
                <w:trHeight w:val="1392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1 416 493,52</w:t>
                  </w:r>
                </w:p>
              </w:tc>
            </w:tr>
            <w:tr w:rsidR="00C554E3" w:rsidRPr="00C554E3" w:rsidTr="00C554E3">
              <w:trPr>
                <w:trHeight w:val="2564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00010102020010000110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37 735,76</w:t>
                  </w:r>
                </w:p>
              </w:tc>
            </w:tr>
            <w:tr w:rsidR="00C554E3" w:rsidRPr="00C554E3" w:rsidTr="00C554E3">
              <w:trPr>
                <w:trHeight w:val="126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00010102030010000110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16 991,30</w:t>
                  </w:r>
                </w:p>
              </w:tc>
            </w:tr>
            <w:tr w:rsidR="00C554E3" w:rsidRPr="00C554E3" w:rsidTr="00C554E3">
              <w:trPr>
                <w:trHeight w:val="315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00010503010010000110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</w:tr>
            <w:tr w:rsidR="00C554E3" w:rsidRPr="00C554E3" w:rsidTr="00C554E3">
              <w:trPr>
                <w:trHeight w:val="126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282 962,46</w:t>
                  </w:r>
                </w:p>
              </w:tc>
            </w:tr>
            <w:tr w:rsidR="00C554E3" w:rsidRPr="00C554E3" w:rsidTr="00C554E3">
              <w:trPr>
                <w:trHeight w:val="945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1 411 416,82</w:t>
                  </w:r>
                </w:p>
              </w:tc>
            </w:tr>
            <w:tr w:rsidR="00C554E3" w:rsidRPr="00C554E3" w:rsidTr="00C554E3">
              <w:trPr>
                <w:trHeight w:val="126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3 578 801,82</w:t>
                  </w:r>
                </w:p>
              </w:tc>
            </w:tr>
            <w:tr w:rsidR="00C554E3" w:rsidRPr="00C554E3" w:rsidTr="00C554E3">
              <w:trPr>
                <w:trHeight w:val="2205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119 851,40</w:t>
                  </w:r>
                </w:p>
              </w:tc>
            </w:tr>
            <w:tr w:rsidR="00C554E3" w:rsidRPr="00C554E3" w:rsidTr="00C554E3">
              <w:trPr>
                <w:trHeight w:val="63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53 000,00</w:t>
                  </w:r>
                </w:p>
              </w:tc>
            </w:tr>
            <w:tr w:rsidR="00C554E3" w:rsidRPr="00C554E3" w:rsidTr="00C554E3">
              <w:trPr>
                <w:trHeight w:val="63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6 297 000,00</w:t>
                  </w:r>
                </w:p>
              </w:tc>
            </w:tr>
            <w:tr w:rsidR="00C554E3" w:rsidRPr="00C554E3" w:rsidTr="00C554E3">
              <w:trPr>
                <w:trHeight w:val="945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00020215002100000150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94 390,00</w:t>
                  </w:r>
                </w:p>
              </w:tc>
            </w:tr>
            <w:tr w:rsidR="00C554E3" w:rsidRPr="00C554E3" w:rsidTr="00C554E3">
              <w:trPr>
                <w:trHeight w:val="63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00020229999100000150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701 865,00</w:t>
                  </w:r>
                </w:p>
              </w:tc>
            </w:tr>
            <w:tr w:rsidR="00C554E3" w:rsidRPr="00C554E3" w:rsidTr="00C554E3">
              <w:trPr>
                <w:trHeight w:val="126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200 550,00</w:t>
                  </w:r>
                </w:p>
              </w:tc>
            </w:tr>
            <w:tr w:rsidR="00C554E3" w:rsidRPr="00C554E3" w:rsidTr="00C554E3">
              <w:trPr>
                <w:trHeight w:val="1575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00020235120100000150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C554E3" w:rsidRPr="00C554E3" w:rsidTr="00C554E3">
              <w:trPr>
                <w:trHeight w:val="189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5 319 948,11</w:t>
                  </w:r>
                </w:p>
              </w:tc>
            </w:tr>
            <w:tr w:rsidR="00C554E3" w:rsidRPr="00C554E3" w:rsidTr="00C554E3">
              <w:trPr>
                <w:trHeight w:val="1260"/>
              </w:trPr>
              <w:tc>
                <w:tcPr>
                  <w:tcW w:w="5322" w:type="dxa"/>
                  <w:shd w:val="clear" w:color="auto" w:fill="auto"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ind w:firstLineChars="100" w:firstLine="24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      </w:r>
                </w:p>
              </w:tc>
              <w:tc>
                <w:tcPr>
                  <w:tcW w:w="2616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00020405020100000150</w:t>
                  </w:r>
                </w:p>
              </w:tc>
              <w:tc>
                <w:tcPr>
                  <w:tcW w:w="1610" w:type="dxa"/>
                  <w:shd w:val="clear" w:color="auto" w:fill="auto"/>
                  <w:noWrap/>
                  <w:vAlign w:val="center"/>
                  <w:hideMark/>
                </w:tcPr>
                <w:p w:rsidR="00C554E3" w:rsidRPr="00C554E3" w:rsidRDefault="00C554E3" w:rsidP="00C554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4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16 000,00</w:t>
                  </w:r>
                </w:p>
              </w:tc>
            </w:tr>
          </w:tbl>
          <w:p w:rsidR="00C554E3" w:rsidRPr="00F56759" w:rsidRDefault="00C554E3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C554E3">
        <w:trPr>
          <w:trHeight w:val="180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312" w:type="dxa"/>
        <w:tblInd w:w="96" w:type="dxa"/>
        <w:tblLayout w:type="fixed"/>
        <w:tblLook w:val="04A0"/>
      </w:tblPr>
      <w:tblGrid>
        <w:gridCol w:w="4832"/>
        <w:gridCol w:w="567"/>
        <w:gridCol w:w="142"/>
        <w:gridCol w:w="616"/>
        <w:gridCol w:w="1228"/>
        <w:gridCol w:w="516"/>
        <w:gridCol w:w="1411"/>
      </w:tblGrid>
      <w:tr w:rsidR="00F56759" w:rsidRPr="00F56759" w:rsidTr="005410E6">
        <w:trPr>
          <w:trHeight w:val="315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E6" w:rsidRPr="00F56759" w:rsidRDefault="005410E6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0E6" w:rsidRDefault="005410E6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0E6" w:rsidRDefault="005410E6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0E6" w:rsidRDefault="005410E6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к решению Совета Лежневского сельского поселения от </w:t>
            </w:r>
            <w:r w:rsidR="0021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26.03.2020</w:t>
            </w: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2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410E6" w:rsidRPr="00F56759" w:rsidRDefault="005410E6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5410E6">
        <w:trPr>
          <w:trHeight w:val="315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5410E6">
        <w:trPr>
          <w:trHeight w:val="315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5410E6">
        <w:trPr>
          <w:trHeight w:val="289"/>
        </w:trPr>
        <w:tc>
          <w:tcPr>
            <w:tcW w:w="9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РАСХОДЫ БЮДЖЕТА</w:t>
            </w:r>
          </w:p>
        </w:tc>
      </w:tr>
      <w:tr w:rsidR="00F56759" w:rsidRPr="00F56759" w:rsidTr="005410E6">
        <w:trPr>
          <w:trHeight w:val="180"/>
        </w:trPr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10E6" w:rsidRPr="005410E6" w:rsidTr="005410E6">
        <w:trPr>
          <w:trHeight w:val="1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5 212 084,95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высшего должностного лица Лежневского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841 343,93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841 343,93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администрации Лежневского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4 295 720,54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2 917 070,89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1 351 630,42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0110104000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27 019,23</w:t>
            </w:r>
          </w:p>
        </w:tc>
      </w:tr>
      <w:tr w:rsidR="005410E6" w:rsidRPr="005410E6" w:rsidTr="005410E6">
        <w:trPr>
          <w:trHeight w:val="126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0110220710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42 000,00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0110220710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42 000,00</w:t>
            </w:r>
          </w:p>
        </w:tc>
      </w:tr>
      <w:tr w:rsidR="005410E6" w:rsidRPr="005410E6" w:rsidTr="005410E6">
        <w:trPr>
          <w:trHeight w:val="9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оценки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0110290170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7 082,66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0110290170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7 082,66</w:t>
            </w:r>
          </w:p>
        </w:tc>
      </w:tr>
      <w:tr w:rsidR="005410E6" w:rsidRPr="005410E6" w:rsidTr="005410E6">
        <w:trPr>
          <w:trHeight w:val="126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0110351200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0110351200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Передаваемые полномочия по осуществлению контроля за использованием бюджетных средств городскими и сельскими поселениями на обеспечение функций администрации Лежневского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0110497030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25 937,82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0110497030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25 937,82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Резервный фонд администрации Лежневского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0120220750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0120220750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200 550,00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0110351180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200 550,00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0110351180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188 269,08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0110351180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12 280,92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813 406,66</w:t>
            </w:r>
          </w:p>
        </w:tc>
      </w:tr>
      <w:tr w:rsidR="005410E6" w:rsidRPr="005410E6" w:rsidTr="005410E6">
        <w:trPr>
          <w:trHeight w:val="9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функций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808 606,66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0120127000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808 606,66</w:t>
            </w:r>
          </w:p>
        </w:tc>
      </w:tr>
      <w:tr w:rsidR="005410E6" w:rsidRPr="005410E6" w:rsidTr="005410E6">
        <w:trPr>
          <w:trHeight w:val="9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части полномочий по обеспечению безопасности людей на водных объектах, охрана их жизни и здоровья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0120396040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0120396040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2 206 285,97</w:t>
            </w:r>
          </w:p>
        </w:tc>
      </w:tr>
      <w:tr w:rsidR="005410E6" w:rsidRPr="005410E6" w:rsidTr="005410E6">
        <w:trPr>
          <w:trHeight w:val="25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0110696011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1 056 000,00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0110696011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1 056 000,00</w:t>
            </w:r>
          </w:p>
        </w:tc>
      </w:tr>
      <w:tr w:rsidR="005410E6" w:rsidRPr="005410E6" w:rsidTr="005410E6">
        <w:trPr>
          <w:trHeight w:val="126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части полномочий по содержанию и строительству автомобильных дорог местного значения вне границ населенных пунктов поселения в границах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0110696012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1 136 225,97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0110696012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1 136 225,97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части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0110796060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14 060,00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0110796060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14 060,00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2 099 989,83</w:t>
            </w:r>
          </w:p>
        </w:tc>
      </w:tr>
      <w:tr w:rsidR="005410E6" w:rsidRPr="005410E6" w:rsidTr="005410E6">
        <w:trPr>
          <w:trHeight w:val="9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Выполнение работ по организации уличного освещения населенных пунктов Лежневского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0130122800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167 932,16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0130122800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167 932,16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мероприятий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0130222830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1 232 158,80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0130222830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1 232 158,80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части полномочий по организации ритуальных услуг и содержанию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0130396057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0130396057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5410E6" w:rsidRPr="005410E6" w:rsidTr="005410E6">
        <w:trPr>
          <w:trHeight w:val="126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Осуществление части полномочий по организации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0130496055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399 898,87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0130496055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254 255,87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0130496055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145 643,00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220 172,58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Доплата к пенсиям муниципальных служащих администрации Лежневского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0110505000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220 172,58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0110505000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220 172,58</w:t>
            </w:r>
          </w:p>
        </w:tc>
      </w:tr>
      <w:tr w:rsidR="005410E6" w:rsidRPr="005410E6" w:rsidTr="005410E6">
        <w:trPr>
          <w:trHeight w:val="126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Муниципальное казенное учреждение "Социально-культурное объединение Лежневского сельского поселения Лежневского муниципального района Ивановской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8 739 326,59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48 162,69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мероприятий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0140322830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48 162,69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0140322830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48 162,69</w:t>
            </w:r>
          </w:p>
        </w:tc>
      </w:tr>
      <w:tr w:rsidR="005410E6" w:rsidRPr="005410E6" w:rsidTr="005410E6">
        <w:trPr>
          <w:trHeight w:val="9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Разработка и утверждение проектно-сметной документации на перевод отопления объектов культурного наследия на электрическое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0140596067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0140596067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8 575 806,90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"Социально-культурное объединение Лежневского сельского поселения Лежневского муниципального района Ивановской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5 456 453,63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1 607 138,31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3 818 342,72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30 972,60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701 865,00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701 865,00</w:t>
            </w:r>
          </w:p>
        </w:tc>
      </w:tr>
      <w:tr w:rsidR="005410E6" w:rsidRPr="005410E6" w:rsidTr="005410E6">
        <w:trPr>
          <w:trHeight w:val="126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Расходы, связанные с поэтапным доведением средней заработной платы работникам культуры муниципальных учреждений Ивановской области до средней заработной платы в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01401S0340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8 525,00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01401S0340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8 525,00</w:t>
            </w:r>
          </w:p>
        </w:tc>
      </w:tr>
      <w:tr w:rsidR="005410E6" w:rsidRPr="005410E6" w:rsidTr="005410E6">
        <w:trPr>
          <w:trHeight w:val="9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Организация библиотечного обслуживания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0140400310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725 467,08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0140400310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647 867,08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0140400310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77 600,00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работникам культуры (библиотеки) муниципальных учреждений культуры Ивановской области до </w:t>
            </w:r>
            <w:proofErr w:type="spellStart"/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редней</w:t>
            </w:r>
            <w:proofErr w:type="spellEnd"/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в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0140480340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392 061,38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0140480340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392 061,38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Расходы, связанные с поэтапным доведением средней заработной платы работникам культуры (библиотеки) муниципальных учреждений Ивановской области до средней заработной платы в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01404S0340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20 634,81</w:t>
            </w:r>
          </w:p>
        </w:tc>
      </w:tr>
      <w:tr w:rsidR="005410E6" w:rsidRPr="005410E6" w:rsidTr="005410E6">
        <w:trPr>
          <w:trHeight w:val="157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01404S0340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20 634,81</w:t>
            </w:r>
          </w:p>
        </w:tc>
      </w:tr>
      <w:tr w:rsidR="005410E6" w:rsidRPr="005410E6" w:rsidTr="005410E6">
        <w:trPr>
          <w:trHeight w:val="9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части полномочий по </w:t>
            </w:r>
            <w:proofErr w:type="spellStart"/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сохранинию</w:t>
            </w:r>
            <w:proofErr w:type="spellEnd"/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использованию и популяризации объектов культурного наследия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0140596022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1 270 800,00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0140596022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1 270 800,00</w:t>
            </w:r>
          </w:p>
        </w:tc>
      </w:tr>
      <w:tr w:rsidR="005410E6" w:rsidRPr="005410E6" w:rsidTr="005410E6">
        <w:trPr>
          <w:trHeight w:val="31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115 357,00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мероприятий в области </w:t>
            </w:r>
            <w:proofErr w:type="spellStart"/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здровоохранения</w:t>
            </w:r>
            <w:proofErr w:type="spellEnd"/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спорта и физической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115 357,00</w:t>
            </w:r>
          </w:p>
        </w:tc>
      </w:tr>
      <w:tr w:rsidR="005410E6" w:rsidRPr="005410E6" w:rsidTr="005410E6">
        <w:trPr>
          <w:trHeight w:val="63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0140200320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115 357,00</w:t>
            </w:r>
          </w:p>
        </w:tc>
      </w:tr>
    </w:tbl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96" w:type="dxa"/>
        <w:tblLook w:val="04A0"/>
      </w:tblPr>
      <w:tblGrid>
        <w:gridCol w:w="4123"/>
        <w:gridCol w:w="1197"/>
        <w:gridCol w:w="1419"/>
        <w:gridCol w:w="2062"/>
        <w:gridCol w:w="559"/>
      </w:tblGrid>
      <w:tr w:rsidR="00F56759" w:rsidRPr="00F56759" w:rsidTr="005410E6">
        <w:trPr>
          <w:trHeight w:val="31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759" w:rsidRPr="00F56759" w:rsidRDefault="00F56759" w:rsidP="00D23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 к решению Совета Лежневского сельского поселения от </w:t>
            </w:r>
            <w:r w:rsidR="0021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26.03.2020 </w:t>
            </w: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23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6759" w:rsidRPr="00F56759" w:rsidTr="005410E6">
        <w:trPr>
          <w:trHeight w:val="31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5410E6">
        <w:trPr>
          <w:trHeight w:val="675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5410E6">
        <w:trPr>
          <w:trHeight w:val="289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  <w:p w:rsidR="005410E6" w:rsidRPr="00F56759" w:rsidRDefault="005410E6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300"/>
        </w:trPr>
        <w:tc>
          <w:tcPr>
            <w:tcW w:w="4123" w:type="dxa"/>
            <w:vMerge w:val="restart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6" w:type="dxa"/>
            <w:gridSpan w:val="2"/>
            <w:vMerge w:val="restart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</w:t>
            </w: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300"/>
        </w:trPr>
        <w:tc>
          <w:tcPr>
            <w:tcW w:w="4123" w:type="dxa"/>
            <w:vMerge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vMerge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630"/>
        </w:trPr>
        <w:tc>
          <w:tcPr>
            <w:tcW w:w="4123" w:type="dxa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-55 339,61</w:t>
            </w: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1260"/>
        </w:trPr>
        <w:tc>
          <w:tcPr>
            <w:tcW w:w="4123" w:type="dxa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945"/>
        </w:trPr>
        <w:tc>
          <w:tcPr>
            <w:tcW w:w="4123" w:type="dxa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315"/>
        </w:trPr>
        <w:tc>
          <w:tcPr>
            <w:tcW w:w="4123" w:type="dxa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-55 339,61</w:t>
            </w: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630"/>
        </w:trPr>
        <w:tc>
          <w:tcPr>
            <w:tcW w:w="4123" w:type="dxa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-19 547 156,19</w:t>
            </w: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945"/>
        </w:trPr>
        <w:tc>
          <w:tcPr>
            <w:tcW w:w="4123" w:type="dxa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00001050201100000510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-19 547 156,19</w:t>
            </w: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630"/>
        </w:trPr>
        <w:tc>
          <w:tcPr>
            <w:tcW w:w="4123" w:type="dxa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19 491 816,58</w:t>
            </w:r>
          </w:p>
        </w:tc>
      </w:tr>
      <w:tr w:rsidR="005410E6" w:rsidRPr="005410E6" w:rsidTr="00541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9" w:type="dxa"/>
          <w:trHeight w:val="945"/>
        </w:trPr>
        <w:tc>
          <w:tcPr>
            <w:tcW w:w="4123" w:type="dxa"/>
            <w:shd w:val="clear" w:color="auto" w:fill="auto"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16" w:type="dxa"/>
            <w:gridSpan w:val="2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00001050201100000610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5410E6" w:rsidRPr="005410E6" w:rsidRDefault="005410E6" w:rsidP="00541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19 491 816,58</w:t>
            </w:r>
          </w:p>
        </w:tc>
      </w:tr>
    </w:tbl>
    <w:p w:rsidR="00F56759" w:rsidRPr="009E7666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56759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A3BCB"/>
    <w:rsid w:val="0015295C"/>
    <w:rsid w:val="001B5387"/>
    <w:rsid w:val="001C7F5B"/>
    <w:rsid w:val="00216801"/>
    <w:rsid w:val="00232D25"/>
    <w:rsid w:val="00280003"/>
    <w:rsid w:val="002F3008"/>
    <w:rsid w:val="00322CE8"/>
    <w:rsid w:val="003C5099"/>
    <w:rsid w:val="00442CC4"/>
    <w:rsid w:val="005410E6"/>
    <w:rsid w:val="0055467E"/>
    <w:rsid w:val="005656C4"/>
    <w:rsid w:val="005F4C3A"/>
    <w:rsid w:val="006079B0"/>
    <w:rsid w:val="0066650E"/>
    <w:rsid w:val="006A3464"/>
    <w:rsid w:val="0081539D"/>
    <w:rsid w:val="008959B9"/>
    <w:rsid w:val="008F3581"/>
    <w:rsid w:val="00911D0D"/>
    <w:rsid w:val="0091562D"/>
    <w:rsid w:val="00935D84"/>
    <w:rsid w:val="009753E4"/>
    <w:rsid w:val="00977212"/>
    <w:rsid w:val="009C3C49"/>
    <w:rsid w:val="009E6CA2"/>
    <w:rsid w:val="009E7666"/>
    <w:rsid w:val="009F3266"/>
    <w:rsid w:val="00A40006"/>
    <w:rsid w:val="00A4242C"/>
    <w:rsid w:val="00AF271F"/>
    <w:rsid w:val="00B4142D"/>
    <w:rsid w:val="00C26CD0"/>
    <w:rsid w:val="00C554E3"/>
    <w:rsid w:val="00D02AA6"/>
    <w:rsid w:val="00D23939"/>
    <w:rsid w:val="00D44905"/>
    <w:rsid w:val="00D91CCC"/>
    <w:rsid w:val="00DA37A2"/>
    <w:rsid w:val="00DC2AFB"/>
    <w:rsid w:val="00E33D0C"/>
    <w:rsid w:val="00E67F75"/>
    <w:rsid w:val="00EB1A18"/>
    <w:rsid w:val="00ED1654"/>
    <w:rsid w:val="00F41B22"/>
    <w:rsid w:val="00F5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41A1-143B-4F90-8D12-E1F340B9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2019-04-04T05:18:00Z</cp:lastPrinted>
  <dcterms:created xsi:type="dcterms:W3CDTF">2018-02-05T06:04:00Z</dcterms:created>
  <dcterms:modified xsi:type="dcterms:W3CDTF">2020-04-08T07:01:00Z</dcterms:modified>
</cp:coreProperties>
</file>