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84" w:rsidRPr="000F0884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4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0F0884" w:rsidRPr="000F0884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4">
        <w:rPr>
          <w:rFonts w:ascii="Times New Roman" w:hAnsi="Times New Roman" w:cs="Times New Roman"/>
          <w:b/>
          <w:sz w:val="24"/>
          <w:szCs w:val="24"/>
        </w:rPr>
        <w:t xml:space="preserve">ЛЕЖНЕВСКИЙ МУНИЦИПАЛЬНЫЙ РАЙОН </w:t>
      </w:r>
    </w:p>
    <w:p w:rsidR="000F0884" w:rsidRPr="000F0884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4">
        <w:rPr>
          <w:rFonts w:ascii="Times New Roman" w:hAnsi="Times New Roman" w:cs="Times New Roman"/>
          <w:b/>
          <w:sz w:val="24"/>
          <w:szCs w:val="24"/>
        </w:rPr>
        <w:t>АДМИНИСТРАЦИЯ ЛЕЖНЕВСКОГО СЕЛЬСКОГО ПОСЕЛЕНИЯ</w:t>
      </w:r>
    </w:p>
    <w:p w:rsidR="000F0884" w:rsidRPr="000F0884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884" w:rsidRPr="000F0884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884" w:rsidRPr="000F0884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0884" w:rsidRPr="000F0884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884" w:rsidRPr="006527DC" w:rsidRDefault="006527DC" w:rsidP="000F0884">
      <w:pPr>
        <w:tabs>
          <w:tab w:val="left" w:pos="1853"/>
          <w:tab w:val="center" w:pos="4677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0F0884">
        <w:rPr>
          <w:rFonts w:ascii="Times New Roman" w:hAnsi="Times New Roman" w:cs="Times New Roman"/>
          <w:sz w:val="24"/>
          <w:szCs w:val="24"/>
        </w:rPr>
        <w:t>.</w:t>
      </w:r>
      <w:r w:rsidR="000F0884" w:rsidRPr="000F0884">
        <w:rPr>
          <w:rFonts w:ascii="Times New Roman" w:hAnsi="Times New Roman" w:cs="Times New Roman"/>
          <w:sz w:val="24"/>
          <w:szCs w:val="24"/>
        </w:rPr>
        <w:t>0</w:t>
      </w:r>
      <w:r w:rsidR="000F0884">
        <w:rPr>
          <w:rFonts w:ascii="Times New Roman" w:hAnsi="Times New Roman" w:cs="Times New Roman"/>
          <w:sz w:val="24"/>
          <w:szCs w:val="24"/>
        </w:rPr>
        <w:t>2</w:t>
      </w:r>
      <w:r w:rsidR="000F0884" w:rsidRPr="000F0884">
        <w:rPr>
          <w:rFonts w:ascii="Times New Roman" w:hAnsi="Times New Roman" w:cs="Times New Roman"/>
          <w:sz w:val="24"/>
          <w:szCs w:val="24"/>
        </w:rPr>
        <w:t>.2020</w:t>
      </w:r>
      <w:r w:rsidR="000F0884" w:rsidRPr="000F0884">
        <w:rPr>
          <w:rFonts w:ascii="Times New Roman" w:hAnsi="Times New Roman" w:cs="Times New Roman"/>
          <w:sz w:val="24"/>
          <w:szCs w:val="24"/>
        </w:rPr>
        <w:tab/>
      </w:r>
      <w:r w:rsidR="000F088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F0884" w:rsidRPr="000F0884">
        <w:rPr>
          <w:rFonts w:ascii="Times New Roman" w:hAnsi="Times New Roman" w:cs="Times New Roman"/>
          <w:sz w:val="24"/>
          <w:szCs w:val="24"/>
        </w:rPr>
        <w:tab/>
        <w:t>№ 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EA51E5" w:rsidRDefault="00EA51E5" w:rsidP="000F0884">
      <w:pPr>
        <w:spacing w:after="0"/>
      </w:pPr>
    </w:p>
    <w:p w:rsidR="000F0884" w:rsidRDefault="000F0884"/>
    <w:tbl>
      <w:tblPr>
        <w:tblW w:w="9626" w:type="dxa"/>
        <w:jc w:val="center"/>
        <w:tblInd w:w="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2"/>
        <w:gridCol w:w="2330"/>
        <w:gridCol w:w="2385"/>
        <w:gridCol w:w="2002"/>
        <w:gridCol w:w="247"/>
      </w:tblGrid>
      <w:tr w:rsidR="000F0884" w:rsidRPr="00A72BCD" w:rsidTr="004D4146">
        <w:trPr>
          <w:trHeight w:val="1237"/>
          <w:jc w:val="center"/>
        </w:trPr>
        <w:tc>
          <w:tcPr>
            <w:tcW w:w="9379" w:type="dxa"/>
            <w:gridSpan w:val="4"/>
            <w:hideMark/>
          </w:tcPr>
          <w:p w:rsidR="000F0884" w:rsidRPr="00A72BCD" w:rsidRDefault="000F0884" w:rsidP="000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утверждении Положения</w:t>
            </w:r>
          </w:p>
          <w:p w:rsidR="000F0884" w:rsidRPr="00A72BCD" w:rsidRDefault="000F0884" w:rsidP="000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порядке принятия решения о сносе самовольной постройки</w:t>
            </w:r>
          </w:p>
          <w:p w:rsidR="000F0884" w:rsidRPr="00A72BCD" w:rsidRDefault="000F0884" w:rsidP="000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либо решения о сносе самовольной постройки или</w:t>
            </w:r>
          </w:p>
          <w:p w:rsidR="000F0884" w:rsidRPr="00A72BCD" w:rsidRDefault="000F0884" w:rsidP="000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ее </w:t>
            </w:r>
            <w:proofErr w:type="gramStart"/>
            <w:r w:rsidRPr="00A72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приведении</w:t>
            </w:r>
            <w:proofErr w:type="gramEnd"/>
            <w:r w:rsidRPr="00A72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соответствие с установленными требованиями</w:t>
            </w:r>
          </w:p>
          <w:p w:rsidR="00A72BCD" w:rsidRPr="00A72BCD" w:rsidRDefault="000F0884" w:rsidP="000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Лежневского сельского</w:t>
            </w:r>
            <w:r w:rsidRPr="00A72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249"/>
          <w:jc w:val="center"/>
        </w:trPr>
        <w:tc>
          <w:tcPr>
            <w:tcW w:w="9379" w:type="dxa"/>
            <w:gridSpan w:val="4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3463"/>
          <w:jc w:val="center"/>
        </w:trPr>
        <w:tc>
          <w:tcPr>
            <w:tcW w:w="9379" w:type="dxa"/>
            <w:gridSpan w:val="4"/>
            <w:hideMark/>
          </w:tcPr>
          <w:p w:rsidR="000F0884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Руководствуясь статьями 7 и 43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06.10.2003 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Федерации», статьей 222 Гражданского кодекса Российской Федерации, Уставом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Лежневского сельского</w:t>
            </w:r>
            <w:r w:rsidR="004D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Лежневского муниципального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Лежневского сельского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0F0884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ПОСТАНОВЛЯЕТ:</w:t>
            </w:r>
          </w:p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Утвердить 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Лежневского сельского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согласно приложению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Опубликовать настоящее постановление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Уставом Лежневского сельского поселения 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разместить 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Интернет.</w:t>
            </w:r>
          </w:p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3. Настоящее постановление вступает в силу со дня опубликования.</w:t>
            </w: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739"/>
          <w:jc w:val="center"/>
        </w:trPr>
        <w:tc>
          <w:tcPr>
            <w:tcW w:w="9379" w:type="dxa"/>
            <w:gridSpan w:val="4"/>
            <w:hideMark/>
          </w:tcPr>
          <w:p w:rsidR="004D4146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4452"/>
          <w:jc w:val="center"/>
        </w:trPr>
        <w:tc>
          <w:tcPr>
            <w:tcW w:w="9379" w:type="dxa"/>
            <w:gridSpan w:val="4"/>
            <w:hideMark/>
          </w:tcPr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Лежневского сельского </w:t>
            </w:r>
            <w:r w:rsidRPr="00A72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поселения        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             </w:t>
            </w:r>
            <w:r w:rsidRPr="00A72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</w:t>
            </w:r>
            <w:r w:rsidRPr="000F0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В.А.Малышев</w:t>
            </w:r>
            <w:r w:rsidRPr="00A72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  </w:t>
            </w: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0884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2BCD" w:rsidRPr="00A72BCD" w:rsidRDefault="000F0884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             </w:t>
            </w: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249"/>
          <w:jc w:val="center"/>
        </w:trPr>
        <w:tc>
          <w:tcPr>
            <w:tcW w:w="9379" w:type="dxa"/>
            <w:gridSpan w:val="4"/>
            <w:hideMark/>
          </w:tcPr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249"/>
          <w:jc w:val="center"/>
        </w:trPr>
        <w:tc>
          <w:tcPr>
            <w:tcW w:w="9379" w:type="dxa"/>
            <w:gridSpan w:val="4"/>
            <w:hideMark/>
          </w:tcPr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249"/>
          <w:jc w:val="center"/>
        </w:trPr>
        <w:tc>
          <w:tcPr>
            <w:tcW w:w="9379" w:type="dxa"/>
            <w:gridSpan w:val="4"/>
            <w:hideMark/>
          </w:tcPr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988"/>
          <w:jc w:val="center"/>
        </w:trPr>
        <w:tc>
          <w:tcPr>
            <w:tcW w:w="4992" w:type="dxa"/>
            <w:gridSpan w:val="2"/>
            <w:hideMark/>
          </w:tcPr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4" w:type="dxa"/>
            <w:gridSpan w:val="3"/>
            <w:hideMark/>
          </w:tcPr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Лежневского сельского</w:t>
            </w: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A72BCD" w:rsidRPr="006527DC" w:rsidRDefault="006527DC" w:rsidP="000F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F0884"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F08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0884"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0F08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F0884"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F0884" w:rsidRPr="00A72BCD" w:rsidTr="004D4146">
        <w:trPr>
          <w:trHeight w:val="249"/>
          <w:jc w:val="center"/>
        </w:trPr>
        <w:tc>
          <w:tcPr>
            <w:tcW w:w="2662" w:type="dxa"/>
            <w:vAlign w:val="center"/>
            <w:hideMark/>
          </w:tcPr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0" w:type="dxa"/>
            <w:vAlign w:val="center"/>
            <w:hideMark/>
          </w:tcPr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1" w:type="dxa"/>
            <w:vAlign w:val="center"/>
            <w:hideMark/>
          </w:tcPr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" w:type="dxa"/>
            <w:vAlign w:val="center"/>
            <w:hideMark/>
          </w:tcPr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0884" w:rsidRPr="00A72BCD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bookmarkStart w:id="0" w:name="P31"/>
      <w:bookmarkEnd w:id="0"/>
      <w:r w:rsidRPr="00A72BCD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ПОЛОЖЕНИЕ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 порядке принятия решения о сносе самовольной постройки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либо решения о сносе самовольной постройки или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ее </w:t>
      </w:r>
      <w:proofErr w:type="gramStart"/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приведении</w:t>
      </w:r>
      <w:proofErr w:type="gramEnd"/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в соответствие с установленными требованиями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на территории </w:t>
      </w:r>
      <w:r w:rsidRPr="0073736B">
        <w:rPr>
          <w:rFonts w:ascii="Times New Roman" w:eastAsia="Times New Roman" w:hAnsi="Times New Roman" w:cs="Times New Roman"/>
          <w:b/>
          <w:sz w:val="24"/>
          <w:szCs w:val="24"/>
        </w:rPr>
        <w:t>Лежневского сельского</w:t>
      </w:r>
      <w:r w:rsidRPr="0073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поселения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0F0884" w:rsidRPr="00A72BCD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72BCD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1. Общие положения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1.1.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Pr="0073736B">
        <w:rPr>
          <w:rFonts w:ascii="Times New Roman" w:eastAsia="Times New Roman" w:hAnsi="Times New Roman" w:cs="Times New Roman"/>
          <w:sz w:val="24"/>
          <w:szCs w:val="24"/>
        </w:rPr>
        <w:t xml:space="preserve">Лежневского сельского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поселения (далее – Положение) разработано в соответствии со статьей 222 Гражданского кодекса Российской Федерации, определяет порядок действий, сроки и круг лиц, участвующих в принятии решения о сносе самовольной постройки либо решения о сносе самовольной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постройки или ее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приведении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соответствие с установленными требованиями, порядок исполнения решений о сносе самовольной постройки или ее приведении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1.2.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" w:name="Par39"/>
      <w:bookmarkEnd w:id="1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1.3.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1.4. Основные понятия и термины, используемые в настоящем Положении, применяются в том значении, в котором они определены в нормативных правовых актах Российской Федерации и </w:t>
      </w:r>
      <w:r w:rsidR="00BD369D"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Ивановской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области.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2. Ограничение прав на принятие решения о сносе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самовольной постройки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2.1. Администрация </w:t>
      </w:r>
      <w:r w:rsidR="00BD369D" w:rsidRPr="0073736B">
        <w:rPr>
          <w:rFonts w:ascii="Times New Roman" w:eastAsia="Times New Roman" w:hAnsi="Times New Roman" w:cs="Times New Roman"/>
          <w:sz w:val="24"/>
          <w:szCs w:val="24"/>
        </w:rPr>
        <w:t xml:space="preserve">Лежневского сельского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поселения (далее – Администрация)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случае, если: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2.1.1. Самовольная постройка возведена или создана на земельном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участке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, не находящемся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2.1.2. Право собственности на объект недвижимости зарегистрировано в Едином государственном реестре недвижимости.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2.1.3. Право собственности на объект недвижимости признано судом в соответствии с пунктом 3 статьи 222 Гражданского кодекса Российской Федерации либо в отношении него ранее судом принято решение об отказе в удовлетворении исковых требований о сносе самовольной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2.1.4. Самовольной постройкой является многоквартирный дом, жилой дом или садовый дом.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2.1.5. Жилой дом или жилое строение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созданы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соответственно на дачном или садовом земельных участках до 01.01.2019.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2.1.6. Самовольные постройки относятся в соответствии с федеральным законом к имуществу религиозного назначения, а также предназначены для обслуживания имущества религиозного назначения и (или) образующие с ним единый монастырский, храмовый или иной культовый комплекс. Понятие «имущество религиозного назначения» используется в значении, указанном в пункте 1 статьи 2 Федерального закона от 30.10.2010 № 327-ФЗ «О передаче религиозным организациям имущества религиозного назначения, находящегося в государственной или муниципальной собственности».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2.1.7. Отсутствуют правоустанавливающие документы на земельный участок, на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котором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созданы здание, сооружение или другое строение до дня вступления в силу Земельного кодекса Российской Федерации.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2.1.8. Отсутствует разрешение на строительство на здание, сооружение или другое строение,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созданные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до 14.05.1998.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2.2. В случаях, предусмотренных пунктами 2.1.1 – 2.1.8 подраздела 2.1 настоящего Положения,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" w:name="Par55"/>
      <w:bookmarkEnd w:id="2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2.3.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права на эти объекты, жилые дома, жилые строения зарегистрированы до 01.09.2018;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  <w:proofErr w:type="gramEnd"/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2.4.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Положения </w:t>
      </w:r>
      <w:hyperlink r:id="rId4" w:anchor="Par55" w:tooltip="2.3.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подраздела 2.3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настоящего раздела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подсобного хозяйства, жилые дома и жилые строения, созданные соответственно на дачных и садовых земельных участках, после 01.09.2018.</w:t>
      </w:r>
      <w:proofErr w:type="gramEnd"/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3. Порядок рассмотрения уведомления и принятия решения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" w:name="Par63"/>
      <w:bookmarkEnd w:id="3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3.1. Основанием для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является поступление в Администрацию уведомления о выявлении самовольной постройки и документов, подтверждающих наличие признаков самовольной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3.1.1. Уведомления о выявленной самовольной постройке могут направить: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исполнительные органы государственной власти, уполномоченные на осуществление: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строительного надзора;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земельного надзора;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надзора в области использования и охраны водных объектов;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надзора в области охраны и использования особо охраняемых природных территорий;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лесного надзора (лесной охраны), подведомственные им государственные учреждения;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должностные лица государственных учреждений, осуществляющих управление особо охраняемыми природными территориями федерального и регионального значения, являющиеся государственными инспекторами в области охраны окружающей среды;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органы местного самоуправления, осуществляющие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3.1.2.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3.2. Администрация в срок, не превышающий двадцати рабочих дней со дня поступления уведомления и документов, подтверждающих наличие признаков самовольной постройки, совершает одно из следующих действий: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4" w:name="Par77"/>
      <w:bookmarkEnd w:id="4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3.2.1. Осуществляет подготовку и обеспечивает принятие решения о сносе самовольной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" w:name="Par78"/>
      <w:bookmarkEnd w:id="5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3.2.2. Осуществляет подготовку и обеспечивает принятие решения о сносе самовольной постройки или ее приведении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3.2.3. Обращается в суд с иском о сносе самовольной постройки или ее приведении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3.2.4.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3.3.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Решение о сносе самовольной постройки принимается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расположен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границах территории общего пользования.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3.3.1. 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" w:name="Par83"/>
      <w:bookmarkEnd w:id="6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3.3.2. Лица, указанные в подразделе 1.3 настоящего Положения, обязаны осуществить снос самовольной постройки в срок, установленный решением.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3.3.3. Снос самовольной постройки осуществляется в соответствии со статьями 55.30, 55.31 Градостроительного кодекса Российской Федерации.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3.4.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Решение о сносе самовольной постройки или ее приведении в соответствие с установленными требованиями принимается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случае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3.4.1.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7" w:name="Par87"/>
      <w:bookmarkEnd w:id="7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3.4.2. Лица, указанные в подразделе 1.3 настоящего Положения, обязаны: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осуществить снос самовольной постройки либо представить в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Администрацию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требованиями, в срок, установленный решением;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осуществить приведение самовольной постройки в соответствие с установленными требованиями в срок, установленный указанным решением для приведения самовольной постройки в соответствие с установленными требованиями. При этом необходимо, чтобы в срок, установленный для сноса самовольной постройки, такие лица представили в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Администрацию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3.4.3.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Российской Федерации.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3.5. Со дня поступления в Администрацию уведомления, указанного в подразделе 3.1 настоящего раздела, не допускается: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3.5.1.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Внесение изменений в Правила землепользования и застройки </w:t>
      </w:r>
      <w:r w:rsidR="00BD369D" w:rsidRPr="0073736B">
        <w:rPr>
          <w:rFonts w:ascii="Times New Roman" w:eastAsia="Times New Roman" w:hAnsi="Times New Roman" w:cs="Times New Roman"/>
          <w:sz w:val="24"/>
          <w:szCs w:val="24"/>
        </w:rPr>
        <w:t xml:space="preserve">Лежневского сельского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поселения, утвержденные решением </w:t>
      </w:r>
      <w:r w:rsidR="00BD369D"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Совета Лежневского сельского поселения от 21 июня 2012 № 18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,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постройки.</w:t>
      </w:r>
      <w:proofErr w:type="gramEnd"/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3.5.2. Предоставление разрешения на условно разрешенный вид использования в отношении земельного участка, на котором расположена самовольная постройка, или в отношении такой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3.5.3.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самовольная постройка.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Запрет на совершение действий, указанных в настоящем подразделе, сохраняется до осуществления сноса самовольной постройки или приведения ее в соответствие с установленными требованиями, за исключением случаев, если по результатам рассмотрения данного уведомления принято решение о том, что наличие признаков самовольной постройки не усматривается, либо вступило в законную силу решение суда об отказе в удовлетворении исковых требований о сносе самовольной постройки или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ее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приведении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4. Исполнение решений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4.1. Администрация в течение семи рабочих дней со дня принятия решения, указанного в пунктах 3.2.1, 3.2.2 подраздела 3.2 настоящего Положения: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4.1.1. Направляет заказным письмом с уведомлением копию соответствующего решения лицу, осуществившему самовольную постройку, а при отсутств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ии у А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дминистрации сведений о таком лице правообладателю земельного участка, на котором создана или возведена самовольная постройка.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4.1.2. В случае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если лица, указанные в подпункте 4.1.1 настоящего пункта, не были выявлены, обеспечивает: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опубликование (обнародование)</w:t>
      </w:r>
      <w:r w:rsidR="00D46629"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сети Интернет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сообщения о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планируемых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сносе самовольной постройки или ее приведении в соответствие с установленными требованиями;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размещение на информационном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щите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4.2. В случае если указанными в подразделе 1.3 настоящего Положения лицами в установленные сроки не выполнены обязанности, предусмотренные пунктами 3.3.2 и 3.4.2 настоящего Положения, Администрация совершает одно из следующих действий: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4.2.1.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Направляет в течение семи рабочих дней со дня истечения сроков, предусмотренных </w:t>
      </w:r>
      <w:hyperlink r:id="rId5" w:anchor="Par83" w:tooltip="3.3.2. Лица, указанные в подразделе 1.3 настоящего Положения, обязаны осуществить снос самовольной постройки в срок, установленный решением.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3.3.2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6" w:anchor="Par87" w:tooltip="3.4.2. Лица, указанные в подразделе 1.3 настоящего Положения, обязаны: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3.4.2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настоящего Положения для выполнения соответствующих обязанностей,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собственности.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4.2.2.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Обращается в течение шести месяцев со дня истечения сроков, предусмотренных </w:t>
      </w:r>
      <w:hyperlink r:id="rId7" w:anchor="Par83" w:tooltip="3.3.2. Лица, указанные в подразделе 1.3 настоящего Положения, обязаны осуществить снос самовольной постройки в срок, установленный решением.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3.3.2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8" w:anchor="Par87" w:tooltip="3.4.2. Лица, указанные в подразделе 1.3 настоящего Положения, обязаны: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3.4.2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 для выполнения соответствующих обязанностей,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когда самовольная постройка создана или возведена на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неделимом земельном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участке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, на котором также расположены объекты капитального строительства, не являющиеся самовольными постройками.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4.2.3.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Обращается в течение шести месяцев со дня истечения сроков, предусмотренных </w:t>
      </w:r>
      <w:hyperlink r:id="rId9" w:anchor="Par83" w:tooltip="3.3.2. Лица, указанные в подразделе 1.3 настоящего Положения, обязаны осуществить снос самовольной постройки в срок, установленный решением.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3.3.2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0" w:anchor="Par87" w:tooltip="3.4.2. Лица, указанные в подразделе 1.3 настоящего Положения, обязаны: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3.4.2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настоящего Положения для выполнения соответствующих обязанностей,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общего пользования, за исключением случая, когда самовольная постройка создана или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возведена на неделимом земельном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участке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, на котором также расположены объекты капитального строительства, не являющиеся самовольными постройками.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4.3. 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" w:name="Par111"/>
      <w:bookmarkEnd w:id="8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4.3.1.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В течение двух месяцев со дня обнародования (опубликования) сообщения о планируемых сносе самовольной постройки или ее приведении в соответствие с установленными требованиями не были выявлены лица, указанные в </w:t>
      </w:r>
      <w:hyperlink r:id="rId11" w:anchor="Par39" w:tooltip="1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подразделе 1.3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Положения.</w:t>
      </w:r>
      <w:proofErr w:type="gramEnd"/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9" w:name="Par112"/>
      <w:bookmarkEnd w:id="9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4.3.2.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В течение шести месяцев со дня истечения срока,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лица, указанные в </w:t>
      </w:r>
      <w:hyperlink r:id="rId12" w:anchor="Par39" w:tooltip="1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подразделе 1.3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Положения, не выполнили соответствующие обязанности, предусмотренные </w:t>
      </w:r>
      <w:hyperlink r:id="rId13" w:anchor="Par83" w:tooltip="3.3.2. Лица, указанные в подразделе 1.3 настоящего Положения, обязаны осуществить снос самовольной постройки в срок, установленный решением.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3.3.2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4" w:anchor="Par87" w:tooltip="3.4.2. Лица, указанные в подразделе 1.3 настоящего Положения, обязаны: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3.4.2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Положения, и земельный участок, на котором создана или возведена самовольная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постройка, не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предоставлен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иному лицу в пользование и (или) владение либо по результатам публичных торгов не приобретен иным лицом.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0" w:name="Par113"/>
      <w:bookmarkEnd w:id="10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4.3.3.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В срок, установленный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лицами, указанными в </w:t>
      </w:r>
      <w:hyperlink r:id="rId15" w:anchor="Par39" w:tooltip="1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подразделе 1.3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Положения, не выполнены соответствующие обязанности, предусмотренные </w:t>
      </w:r>
      <w:hyperlink r:id="rId16" w:anchor="Par83" w:tooltip="3.3.2. Лица, указанные в подразделе 1.3 настоящего Положения, обязаны осуществить снос самовольной постройки в срок, установленный решением.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3.3.2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7" w:anchor="Par87" w:tooltip="3.4.2. Лица, указанные в подразделе 1.3 настоящего Положения, обязаны: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3.4.2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настоящего Положения, при условии, что самовольная постройка создана или возведена на неделимом земельном участке, на котором также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расположены объекты капитального строительства, не являющиеся самовольными постройками.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4.4. В течение двух месяцев со дня истечения сроков, указанных соответственно в пунктах 4.3.1 – 4.3.3 подраздела 4.3 настоящего Положения,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4.5. </w:t>
      </w:r>
      <w:proofErr w:type="gramStart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В случаях, предусмотренных </w:t>
      </w:r>
      <w:hyperlink r:id="rId18" w:anchor="Par112" w:tooltip="4.3.2. В течение шести месяцев со дня истечения срока,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4.3.2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9" w:anchor="Par113" w:tooltip="4.3.3. В срок, установленный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ми, указанными в подразделе 1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4.3.3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Положения, Администрация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 </w:t>
      </w:r>
      <w:hyperlink r:id="rId20" w:anchor="Par39" w:tooltip="1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подразделе 1.3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настоящего Положения, за исключением случая, если в соответствии с федераль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ным законом орган местного самоуправления имеет право на возмещение за счет казны Российской Федерации расходов местного</w:t>
      </w:r>
      <w:proofErr w:type="gramEnd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5. Обжалование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Решения о сносе самовольной постройки либо решения о сносе самовольной постройки или ее приведении в соответствие с установленными требованиями могут быть обжалованы в судебном порядке.</w:t>
      </w:r>
    </w:p>
    <w:p w:rsidR="000F0884" w:rsidRPr="0073736B" w:rsidRDefault="000F0884" w:rsidP="000F0884">
      <w:pPr>
        <w:spacing w:after="0" w:line="240" w:lineRule="auto"/>
        <w:jc w:val="both"/>
        <w:rPr>
          <w:sz w:val="24"/>
          <w:szCs w:val="24"/>
        </w:rPr>
      </w:pPr>
    </w:p>
    <w:p w:rsidR="000F0884" w:rsidRPr="0073736B" w:rsidRDefault="000F0884">
      <w:pPr>
        <w:rPr>
          <w:sz w:val="24"/>
          <w:szCs w:val="24"/>
        </w:rPr>
      </w:pPr>
    </w:p>
    <w:p w:rsidR="000F0884" w:rsidRDefault="000F0884"/>
    <w:sectPr w:rsidR="000F0884" w:rsidSect="00EA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F0884"/>
    <w:rsid w:val="000F0884"/>
    <w:rsid w:val="004D4146"/>
    <w:rsid w:val="006527DC"/>
    <w:rsid w:val="0073736B"/>
    <w:rsid w:val="00756263"/>
    <w:rsid w:val="0084513E"/>
    <w:rsid w:val="00BD369D"/>
    <w:rsid w:val="00D46629"/>
    <w:rsid w:val="00EA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ninskoe.ru/documents/order/detail.php?id=923226" TargetMode="External"/><Relationship Id="rId13" Type="http://schemas.openxmlformats.org/officeDocument/2006/relationships/hyperlink" Target="https://mirninskoe.ru/documents/order/detail.php?id=923226" TargetMode="External"/><Relationship Id="rId18" Type="http://schemas.openxmlformats.org/officeDocument/2006/relationships/hyperlink" Target="https://mirninskoe.ru/documents/order/detail.php?id=92322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irninskoe.ru/documents/order/detail.php?id=923226" TargetMode="External"/><Relationship Id="rId12" Type="http://schemas.openxmlformats.org/officeDocument/2006/relationships/hyperlink" Target="https://mirninskoe.ru/documents/order/detail.php?id=923226" TargetMode="External"/><Relationship Id="rId17" Type="http://schemas.openxmlformats.org/officeDocument/2006/relationships/hyperlink" Target="https://mirninskoe.ru/documents/order/detail.php?id=9232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rninskoe.ru/documents/order/detail.php?id=923226" TargetMode="External"/><Relationship Id="rId20" Type="http://schemas.openxmlformats.org/officeDocument/2006/relationships/hyperlink" Target="https://mirninskoe.ru/documents/order/detail.php?id=923226" TargetMode="External"/><Relationship Id="rId1" Type="http://schemas.openxmlformats.org/officeDocument/2006/relationships/styles" Target="styles.xml"/><Relationship Id="rId6" Type="http://schemas.openxmlformats.org/officeDocument/2006/relationships/hyperlink" Target="https://mirninskoe.ru/documents/order/detail.php?id=923226" TargetMode="External"/><Relationship Id="rId11" Type="http://schemas.openxmlformats.org/officeDocument/2006/relationships/hyperlink" Target="https://mirninskoe.ru/documents/order/detail.php?id=923226" TargetMode="External"/><Relationship Id="rId5" Type="http://schemas.openxmlformats.org/officeDocument/2006/relationships/hyperlink" Target="https://mirninskoe.ru/documents/order/detail.php?id=923226" TargetMode="External"/><Relationship Id="rId15" Type="http://schemas.openxmlformats.org/officeDocument/2006/relationships/hyperlink" Target="https://mirninskoe.ru/documents/order/detail.php?id=923226" TargetMode="External"/><Relationship Id="rId10" Type="http://schemas.openxmlformats.org/officeDocument/2006/relationships/hyperlink" Target="https://mirninskoe.ru/documents/order/detail.php?id=923226" TargetMode="External"/><Relationship Id="rId19" Type="http://schemas.openxmlformats.org/officeDocument/2006/relationships/hyperlink" Target="https://mirninskoe.ru/documents/order/detail.php?id=923226" TargetMode="External"/><Relationship Id="rId4" Type="http://schemas.openxmlformats.org/officeDocument/2006/relationships/hyperlink" Target="https://mirninskoe.ru/documents/order/detail.php?id=923226" TargetMode="External"/><Relationship Id="rId9" Type="http://schemas.openxmlformats.org/officeDocument/2006/relationships/hyperlink" Target="https://mirninskoe.ru/documents/order/detail.php?id=923226" TargetMode="External"/><Relationship Id="rId14" Type="http://schemas.openxmlformats.org/officeDocument/2006/relationships/hyperlink" Target="https://mirninskoe.ru/documents/order/detail.php?id=92322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2020-02-13T08:55:00Z</cp:lastPrinted>
  <dcterms:created xsi:type="dcterms:W3CDTF">2020-02-06T06:39:00Z</dcterms:created>
  <dcterms:modified xsi:type="dcterms:W3CDTF">2020-02-13T08:55:00Z</dcterms:modified>
</cp:coreProperties>
</file>