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РОССИЙСКАЯ ФЕДЕРАЦИЯ</w:t>
      </w:r>
    </w:p>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Ивановская область Лежневский  район</w:t>
      </w:r>
    </w:p>
    <w:p w:rsidR="00447E6B" w:rsidRPr="003C6959" w:rsidRDefault="00447E6B" w:rsidP="00447E6B">
      <w:pPr>
        <w:spacing w:after="0" w:line="240" w:lineRule="auto"/>
        <w:jc w:val="center"/>
        <w:rPr>
          <w:rFonts w:ascii="Times New Roman" w:hAnsi="Times New Roman" w:cs="Times New Roman"/>
          <w:b/>
          <w:sz w:val="28"/>
          <w:szCs w:val="28"/>
        </w:rPr>
      </w:pPr>
      <w:r w:rsidRPr="003C6959">
        <w:rPr>
          <w:rFonts w:ascii="Times New Roman" w:hAnsi="Times New Roman" w:cs="Times New Roman"/>
          <w:b/>
          <w:sz w:val="28"/>
          <w:szCs w:val="28"/>
        </w:rPr>
        <w:t>Администрация Лежневского сельского поселения</w:t>
      </w:r>
    </w:p>
    <w:p w:rsidR="00220336" w:rsidRDefault="00447E6B" w:rsidP="00301A5A">
      <w:pPr>
        <w:rPr>
          <w:rFonts w:ascii="Times New Roman" w:hAnsi="Times New Roman" w:cs="Times New Roman"/>
          <w:b/>
          <w:sz w:val="24"/>
          <w:szCs w:val="24"/>
        </w:rPr>
      </w:pPr>
      <w:r w:rsidRPr="00301A5A">
        <w:rPr>
          <w:rFonts w:ascii="Times New Roman" w:hAnsi="Times New Roman" w:cs="Times New Roman"/>
          <w:b/>
          <w:sz w:val="24"/>
          <w:szCs w:val="24"/>
        </w:rPr>
        <w:t xml:space="preserve"> </w:t>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r w:rsidR="00301A5A" w:rsidRPr="00301A5A">
        <w:rPr>
          <w:rFonts w:ascii="Times New Roman" w:hAnsi="Times New Roman" w:cs="Times New Roman"/>
          <w:b/>
          <w:sz w:val="24"/>
          <w:szCs w:val="24"/>
        </w:rPr>
        <w:tab/>
      </w:r>
    </w:p>
    <w:p w:rsidR="00447E6B" w:rsidRPr="00D27DEE" w:rsidRDefault="00447E6B" w:rsidP="00220336">
      <w:pPr>
        <w:jc w:val="center"/>
        <w:rPr>
          <w:rFonts w:ascii="Times New Roman" w:hAnsi="Times New Roman" w:cs="Times New Roman"/>
          <w:sz w:val="24"/>
          <w:szCs w:val="24"/>
        </w:rPr>
      </w:pPr>
      <w:proofErr w:type="gramStart"/>
      <w:r w:rsidRPr="00D27DEE">
        <w:rPr>
          <w:rFonts w:ascii="Times New Roman" w:hAnsi="Times New Roman" w:cs="Times New Roman"/>
          <w:sz w:val="24"/>
          <w:szCs w:val="24"/>
        </w:rPr>
        <w:t>П</w:t>
      </w:r>
      <w:proofErr w:type="gramEnd"/>
      <w:r w:rsidRPr="00D27DEE">
        <w:rPr>
          <w:rFonts w:ascii="Times New Roman" w:hAnsi="Times New Roman" w:cs="Times New Roman"/>
          <w:sz w:val="24"/>
          <w:szCs w:val="24"/>
        </w:rPr>
        <w:t xml:space="preserve"> О С Т А Н О В Л Е Н И Е</w:t>
      </w:r>
    </w:p>
    <w:p w:rsidR="00447E6B" w:rsidRPr="00D27DEE" w:rsidRDefault="000C22FC" w:rsidP="00447E6B">
      <w:pPr>
        <w:rPr>
          <w:rFonts w:ascii="Times New Roman" w:hAnsi="Times New Roman" w:cs="Times New Roman"/>
          <w:sz w:val="24"/>
          <w:szCs w:val="24"/>
        </w:rPr>
      </w:pPr>
      <w:r w:rsidRPr="00D27DEE">
        <w:rPr>
          <w:rFonts w:ascii="Times New Roman" w:hAnsi="Times New Roman" w:cs="Times New Roman"/>
          <w:sz w:val="24"/>
          <w:szCs w:val="24"/>
        </w:rPr>
        <w:t xml:space="preserve">от    </w:t>
      </w:r>
      <w:r w:rsidR="00DF4FAA" w:rsidRPr="00D27DEE">
        <w:rPr>
          <w:rFonts w:ascii="Times New Roman" w:hAnsi="Times New Roman" w:cs="Times New Roman"/>
          <w:sz w:val="24"/>
          <w:szCs w:val="24"/>
        </w:rPr>
        <w:t xml:space="preserve"> </w:t>
      </w:r>
      <w:r w:rsidR="00CD30EF" w:rsidRPr="00D27DEE">
        <w:rPr>
          <w:rFonts w:ascii="Times New Roman" w:hAnsi="Times New Roman" w:cs="Times New Roman"/>
          <w:sz w:val="24"/>
          <w:szCs w:val="24"/>
        </w:rPr>
        <w:t>08</w:t>
      </w:r>
      <w:r w:rsidR="00E1116A" w:rsidRPr="00D27DEE">
        <w:rPr>
          <w:rFonts w:ascii="Times New Roman" w:hAnsi="Times New Roman" w:cs="Times New Roman"/>
          <w:sz w:val="24"/>
          <w:szCs w:val="24"/>
        </w:rPr>
        <w:t xml:space="preserve"> </w:t>
      </w:r>
      <w:r w:rsidR="00CD30EF" w:rsidRPr="00D27DEE">
        <w:rPr>
          <w:rFonts w:ascii="Times New Roman" w:hAnsi="Times New Roman" w:cs="Times New Roman"/>
          <w:sz w:val="24"/>
          <w:szCs w:val="24"/>
        </w:rPr>
        <w:t xml:space="preserve"> мая </w:t>
      </w:r>
      <w:r w:rsidR="00EF1700" w:rsidRPr="00D27DEE">
        <w:rPr>
          <w:rFonts w:ascii="Times New Roman" w:hAnsi="Times New Roman" w:cs="Times New Roman"/>
          <w:sz w:val="24"/>
          <w:szCs w:val="24"/>
        </w:rPr>
        <w:t xml:space="preserve"> 2020</w:t>
      </w:r>
      <w:r w:rsidR="00447E6B" w:rsidRPr="00D27DEE">
        <w:rPr>
          <w:rFonts w:ascii="Times New Roman" w:hAnsi="Times New Roman" w:cs="Times New Roman"/>
          <w:sz w:val="24"/>
          <w:szCs w:val="24"/>
        </w:rPr>
        <w:t xml:space="preserve">                   </w:t>
      </w:r>
      <w:r w:rsidR="00301A5A" w:rsidRPr="00D27DEE">
        <w:rPr>
          <w:rFonts w:ascii="Times New Roman" w:hAnsi="Times New Roman" w:cs="Times New Roman"/>
          <w:sz w:val="24"/>
          <w:szCs w:val="24"/>
        </w:rPr>
        <w:t xml:space="preserve">                                         </w:t>
      </w:r>
      <w:r w:rsidR="00447E6B" w:rsidRPr="00D27DEE">
        <w:rPr>
          <w:rFonts w:ascii="Times New Roman" w:hAnsi="Times New Roman" w:cs="Times New Roman"/>
          <w:sz w:val="24"/>
          <w:szCs w:val="24"/>
        </w:rPr>
        <w:t xml:space="preserve">                               №</w:t>
      </w:r>
      <w:r w:rsidR="00CD30EF" w:rsidRPr="00D27DEE">
        <w:rPr>
          <w:rFonts w:ascii="Times New Roman" w:hAnsi="Times New Roman" w:cs="Times New Roman"/>
          <w:sz w:val="24"/>
          <w:szCs w:val="24"/>
        </w:rPr>
        <w:t xml:space="preserve"> 40</w:t>
      </w:r>
      <w:r w:rsidR="00447E6B" w:rsidRPr="00D27DEE">
        <w:rPr>
          <w:rFonts w:ascii="Times New Roman" w:hAnsi="Times New Roman" w:cs="Times New Roman"/>
          <w:sz w:val="24"/>
          <w:szCs w:val="24"/>
        </w:rPr>
        <w:t xml:space="preserve">  </w:t>
      </w:r>
      <w:r w:rsidR="00EF1700" w:rsidRPr="00D27DEE">
        <w:rPr>
          <w:rFonts w:ascii="Times New Roman" w:hAnsi="Times New Roman" w:cs="Times New Roman"/>
          <w:sz w:val="24"/>
          <w:szCs w:val="24"/>
        </w:rPr>
        <w:t xml:space="preserve"> </w:t>
      </w:r>
    </w:p>
    <w:p w:rsidR="00EF1700" w:rsidRPr="00D27DEE" w:rsidRDefault="00447E6B" w:rsidP="00EF1700">
      <w:pPr>
        <w:pStyle w:val="a6"/>
        <w:shd w:val="clear" w:color="auto" w:fill="FFFFFF"/>
        <w:jc w:val="center"/>
        <w:rPr>
          <w:b/>
        </w:rPr>
      </w:pPr>
      <w:r w:rsidRPr="00D27DEE">
        <w:rPr>
          <w:b/>
        </w:rPr>
        <w:t>О</w:t>
      </w:r>
      <w:r w:rsidR="00EF1700" w:rsidRPr="00D27DEE">
        <w:rPr>
          <w:b/>
        </w:rPr>
        <w:t xml:space="preserve">б утверждении муниципальной программы </w:t>
      </w:r>
      <w:r w:rsidR="004B513E" w:rsidRPr="00D27DEE">
        <w:rPr>
          <w:b/>
        </w:rPr>
        <w:t xml:space="preserve"> </w:t>
      </w:r>
      <w:r w:rsidR="00EF1700" w:rsidRPr="00D27DEE">
        <w:rPr>
          <w:b/>
        </w:rPr>
        <w:t>«Уличное освещение на территории Лежневского сельского поселения    на 2020-2022 годы»</w:t>
      </w:r>
    </w:p>
    <w:p w:rsidR="00447E6B" w:rsidRPr="00D27DEE" w:rsidRDefault="00EF1700" w:rsidP="00EF1700">
      <w:pPr>
        <w:pStyle w:val="a6"/>
        <w:shd w:val="clear" w:color="auto" w:fill="FFFFFF"/>
        <w:jc w:val="both"/>
      </w:pPr>
      <w:r w:rsidRPr="00D27DEE">
        <w:rPr>
          <w:b/>
        </w:rPr>
        <w:br/>
      </w:r>
      <w:r w:rsidRPr="00D27DEE">
        <w:rPr>
          <w:color w:val="FF0000"/>
        </w:rPr>
        <w:t xml:space="preserve">   </w:t>
      </w:r>
      <w:r w:rsidR="00CD30EF" w:rsidRPr="00D27DEE">
        <w:rPr>
          <w:color w:val="FF0000"/>
        </w:rPr>
        <w:t xml:space="preserve">   </w:t>
      </w:r>
      <w:r w:rsidRPr="00D27DEE">
        <w:rPr>
          <w:color w:val="FF0000"/>
        </w:rPr>
        <w:t xml:space="preserve">  </w:t>
      </w:r>
      <w:proofErr w:type="gramStart"/>
      <w:r w:rsidRPr="00D27DEE">
        <w:t xml:space="preserve">В соответствии со статьей 179 Бюджетного кодекса Российской Федерации, руководствуясь Федеральным законом 06.10.2003 № 131-ФЗ «Об общих принципах организации местного самоуправления в Российской Федерации, </w:t>
      </w:r>
      <w:r w:rsidR="00447E6B" w:rsidRPr="00D27DEE">
        <w:t>Уставом Лежневского  сельского поселения</w:t>
      </w:r>
      <w:r w:rsidR="00220336" w:rsidRPr="00D27DEE">
        <w:t xml:space="preserve">, </w:t>
      </w:r>
      <w:r w:rsidR="008E4554" w:rsidRPr="00D27DEE">
        <w:t xml:space="preserve"> </w:t>
      </w:r>
      <w:r w:rsidR="00447E6B" w:rsidRPr="00D27DEE">
        <w:t xml:space="preserve"> </w:t>
      </w:r>
      <w:r w:rsidRPr="00D27DEE">
        <w:t xml:space="preserve"> в целях улучшения условий и комфортности проживания граждан на территории Лежневского сельского поселения Лежневского муниципального района Ивановской области, Администрация Лежневского сельского поселения Лежневского муниципального района</w:t>
      </w:r>
      <w:r w:rsidRPr="00D27DEE">
        <w:rPr>
          <w:rStyle w:val="a9"/>
          <w:sz w:val="24"/>
          <w:szCs w:val="24"/>
        </w:rPr>
        <w:t xml:space="preserve"> постановляет:</w:t>
      </w:r>
      <w:r w:rsidRPr="00D27DEE">
        <w:br/>
      </w:r>
      <w:proofErr w:type="gramEnd"/>
    </w:p>
    <w:p w:rsidR="00447E6B" w:rsidRPr="00D27DEE" w:rsidRDefault="00EF1700" w:rsidP="00A064F3">
      <w:pPr>
        <w:ind w:right="328"/>
        <w:jc w:val="center"/>
        <w:rPr>
          <w:rFonts w:ascii="Times New Roman" w:hAnsi="Times New Roman" w:cs="Times New Roman"/>
          <w:sz w:val="24"/>
          <w:szCs w:val="24"/>
        </w:rPr>
      </w:pPr>
      <w:r w:rsidRPr="00D27DEE">
        <w:rPr>
          <w:rFonts w:ascii="Times New Roman" w:hAnsi="Times New Roman" w:cs="Times New Roman"/>
          <w:sz w:val="24"/>
          <w:szCs w:val="24"/>
        </w:rPr>
        <w:t xml:space="preserve"> </w:t>
      </w:r>
    </w:p>
    <w:p w:rsidR="00447E6B" w:rsidRPr="00D27DEE" w:rsidRDefault="00447E6B" w:rsidP="00EF1700">
      <w:pPr>
        <w:pStyle w:val="a6"/>
        <w:shd w:val="clear" w:color="auto" w:fill="FFFFFF"/>
        <w:spacing w:after="0" w:afterAutospacing="0"/>
        <w:jc w:val="both"/>
      </w:pPr>
      <w:r w:rsidRPr="00D27DEE">
        <w:t xml:space="preserve">        1.</w:t>
      </w:r>
      <w:r w:rsidR="00EF1700" w:rsidRPr="00D27DEE">
        <w:t>Утвердить муниципальную программу "Уличное освещение на территории Лежневского сельского поселения  на   2020-2022 годы (приложение</w:t>
      </w:r>
      <w:proofErr w:type="gramStart"/>
      <w:r w:rsidR="00EF1700" w:rsidRPr="00D27DEE">
        <w:t>1</w:t>
      </w:r>
      <w:proofErr w:type="gramEnd"/>
      <w:r w:rsidR="00EF1700" w:rsidRPr="00D27DEE">
        <w:t>).</w:t>
      </w:r>
      <w:r w:rsidR="00EF1700" w:rsidRPr="00D27DEE">
        <w:br/>
        <w:t xml:space="preserve">       2</w:t>
      </w:r>
      <w:r w:rsidRPr="00D27DEE">
        <w:t xml:space="preserve">. </w:t>
      </w:r>
      <w:r w:rsidRPr="00D27DEE">
        <w:rPr>
          <w:bCs/>
          <w:color w:val="000000"/>
        </w:rPr>
        <w:t>Настоящее постановление</w:t>
      </w:r>
      <w:r w:rsidR="00560EEA" w:rsidRPr="00D27DEE">
        <w:rPr>
          <w:bCs/>
          <w:color w:val="000000"/>
        </w:rPr>
        <w:t xml:space="preserve"> опубликовать согласно Устава Лежневского сельского поселения и  разместить на </w:t>
      </w:r>
      <w:r w:rsidRPr="00D27DEE">
        <w:rPr>
          <w:bCs/>
          <w:color w:val="000000"/>
        </w:rPr>
        <w:t xml:space="preserve"> </w:t>
      </w:r>
      <w:proofErr w:type="gramStart"/>
      <w:r w:rsidRPr="00D27DEE">
        <w:rPr>
          <w:bCs/>
          <w:color w:val="000000"/>
        </w:rPr>
        <w:t>сайте</w:t>
      </w:r>
      <w:proofErr w:type="gramEnd"/>
      <w:r w:rsidRPr="00D27DEE">
        <w:rPr>
          <w:bCs/>
          <w:color w:val="000000"/>
        </w:rPr>
        <w:t xml:space="preserve">  Администрации Лежневского сельского поселения</w:t>
      </w:r>
      <w:r w:rsidR="0065499E" w:rsidRPr="00D27DEE">
        <w:rPr>
          <w:bCs/>
          <w:color w:val="000000"/>
        </w:rPr>
        <w:t>.</w:t>
      </w:r>
    </w:p>
    <w:p w:rsidR="00447E6B" w:rsidRPr="00D27DEE" w:rsidRDefault="00447E6B" w:rsidP="00156583">
      <w:pPr>
        <w:spacing w:after="0" w:line="240" w:lineRule="auto"/>
        <w:ind w:left="960"/>
        <w:jc w:val="both"/>
        <w:rPr>
          <w:rFonts w:ascii="Times New Roman" w:hAnsi="Times New Roman" w:cs="Times New Roman"/>
          <w:sz w:val="24"/>
          <w:szCs w:val="24"/>
        </w:rPr>
      </w:pPr>
    </w:p>
    <w:p w:rsidR="00156583" w:rsidRPr="00D27DEE" w:rsidRDefault="00156583" w:rsidP="00156583">
      <w:pPr>
        <w:spacing w:after="0" w:line="240" w:lineRule="auto"/>
        <w:ind w:left="960"/>
        <w:jc w:val="both"/>
        <w:rPr>
          <w:rFonts w:ascii="Times New Roman" w:hAnsi="Times New Roman" w:cs="Times New Roman"/>
          <w:sz w:val="24"/>
          <w:szCs w:val="24"/>
        </w:rPr>
      </w:pPr>
    </w:p>
    <w:p w:rsidR="00156583" w:rsidRPr="00D27DEE" w:rsidRDefault="00156583" w:rsidP="00156583">
      <w:pPr>
        <w:spacing w:after="0" w:line="240" w:lineRule="auto"/>
        <w:ind w:left="960"/>
        <w:jc w:val="both"/>
        <w:rPr>
          <w:rFonts w:ascii="Times New Roman" w:hAnsi="Times New Roman" w:cs="Times New Roman"/>
          <w:sz w:val="24"/>
          <w:szCs w:val="24"/>
        </w:rPr>
      </w:pPr>
    </w:p>
    <w:p w:rsidR="00156583" w:rsidRPr="00D27DEE" w:rsidRDefault="00156583" w:rsidP="00156583">
      <w:pPr>
        <w:spacing w:after="0" w:line="240" w:lineRule="auto"/>
        <w:ind w:left="960"/>
        <w:jc w:val="both"/>
        <w:rPr>
          <w:rFonts w:ascii="Times New Roman" w:hAnsi="Times New Roman" w:cs="Times New Roman"/>
          <w:sz w:val="24"/>
          <w:szCs w:val="24"/>
        </w:rPr>
      </w:pPr>
    </w:p>
    <w:p w:rsidR="00CD30EF" w:rsidRPr="00D27DEE" w:rsidRDefault="00156583" w:rsidP="00A876CA">
      <w:pPr>
        <w:spacing w:after="0" w:line="240" w:lineRule="auto"/>
        <w:ind w:right="329"/>
        <w:jc w:val="both"/>
        <w:rPr>
          <w:rFonts w:ascii="Times New Roman" w:hAnsi="Times New Roman" w:cs="Times New Roman"/>
          <w:sz w:val="24"/>
          <w:szCs w:val="24"/>
        </w:rPr>
      </w:pPr>
      <w:r w:rsidRPr="00D27DEE">
        <w:rPr>
          <w:rFonts w:ascii="Times New Roman" w:hAnsi="Times New Roman" w:cs="Times New Roman"/>
          <w:sz w:val="24"/>
          <w:szCs w:val="24"/>
        </w:rPr>
        <w:t xml:space="preserve"> </w:t>
      </w:r>
      <w:r w:rsidR="00EF1700" w:rsidRPr="00D27DEE">
        <w:rPr>
          <w:rFonts w:ascii="Times New Roman" w:hAnsi="Times New Roman" w:cs="Times New Roman"/>
          <w:sz w:val="24"/>
          <w:szCs w:val="24"/>
        </w:rPr>
        <w:t xml:space="preserve"> </w:t>
      </w:r>
      <w:r w:rsidR="00CD30EF" w:rsidRPr="00D27DEE">
        <w:rPr>
          <w:rFonts w:ascii="Times New Roman" w:hAnsi="Times New Roman" w:cs="Times New Roman"/>
          <w:sz w:val="24"/>
          <w:szCs w:val="24"/>
        </w:rPr>
        <w:t xml:space="preserve"> Заместитель </w:t>
      </w:r>
      <w:r w:rsidR="00EF1700" w:rsidRPr="00D27DEE">
        <w:rPr>
          <w:rFonts w:ascii="Times New Roman" w:hAnsi="Times New Roman" w:cs="Times New Roman"/>
          <w:sz w:val="24"/>
          <w:szCs w:val="24"/>
        </w:rPr>
        <w:t>Г</w:t>
      </w:r>
      <w:r w:rsidR="0062645D" w:rsidRPr="00D27DEE">
        <w:rPr>
          <w:rFonts w:ascii="Times New Roman" w:hAnsi="Times New Roman" w:cs="Times New Roman"/>
          <w:sz w:val="24"/>
          <w:szCs w:val="24"/>
        </w:rPr>
        <w:t>лав</w:t>
      </w:r>
      <w:r w:rsidR="00CD30EF" w:rsidRPr="00D27DEE">
        <w:rPr>
          <w:rFonts w:ascii="Times New Roman" w:hAnsi="Times New Roman" w:cs="Times New Roman"/>
          <w:sz w:val="24"/>
          <w:szCs w:val="24"/>
        </w:rPr>
        <w:t>ы администрации</w:t>
      </w:r>
    </w:p>
    <w:p w:rsidR="00447E6B" w:rsidRPr="00D27DEE" w:rsidRDefault="00CD30EF" w:rsidP="00A876CA">
      <w:pPr>
        <w:spacing w:after="0" w:line="240" w:lineRule="auto"/>
        <w:ind w:right="329"/>
        <w:jc w:val="both"/>
        <w:rPr>
          <w:rFonts w:ascii="Times New Roman" w:hAnsi="Times New Roman" w:cs="Times New Roman"/>
          <w:sz w:val="24"/>
          <w:szCs w:val="24"/>
        </w:rPr>
      </w:pPr>
      <w:r w:rsidRPr="00D27DEE">
        <w:rPr>
          <w:rFonts w:ascii="Times New Roman" w:hAnsi="Times New Roman" w:cs="Times New Roman"/>
          <w:sz w:val="24"/>
          <w:szCs w:val="24"/>
        </w:rPr>
        <w:t xml:space="preserve">  </w:t>
      </w:r>
      <w:r w:rsidR="00EF1700" w:rsidRPr="00D27DEE">
        <w:rPr>
          <w:rFonts w:ascii="Times New Roman" w:hAnsi="Times New Roman" w:cs="Times New Roman"/>
          <w:sz w:val="24"/>
          <w:szCs w:val="24"/>
        </w:rPr>
        <w:t xml:space="preserve"> Л</w:t>
      </w:r>
      <w:r w:rsidR="00447E6B" w:rsidRPr="00D27DEE">
        <w:rPr>
          <w:rFonts w:ascii="Times New Roman" w:hAnsi="Times New Roman" w:cs="Times New Roman"/>
          <w:sz w:val="24"/>
          <w:szCs w:val="24"/>
        </w:rPr>
        <w:t xml:space="preserve">ежневского сельского поселения                 </w:t>
      </w:r>
      <w:r w:rsidR="00156583" w:rsidRPr="00D27DEE">
        <w:rPr>
          <w:rFonts w:ascii="Times New Roman" w:hAnsi="Times New Roman" w:cs="Times New Roman"/>
          <w:sz w:val="24"/>
          <w:szCs w:val="24"/>
        </w:rPr>
        <w:t xml:space="preserve">       </w:t>
      </w:r>
      <w:r w:rsidR="00447E6B" w:rsidRPr="00D27DEE">
        <w:rPr>
          <w:rFonts w:ascii="Times New Roman" w:hAnsi="Times New Roman" w:cs="Times New Roman"/>
          <w:sz w:val="24"/>
          <w:szCs w:val="24"/>
        </w:rPr>
        <w:t xml:space="preserve">   </w:t>
      </w:r>
      <w:r w:rsidRPr="00D27DEE">
        <w:rPr>
          <w:rFonts w:ascii="Times New Roman" w:hAnsi="Times New Roman" w:cs="Times New Roman"/>
          <w:sz w:val="24"/>
          <w:szCs w:val="24"/>
        </w:rPr>
        <w:t xml:space="preserve">       </w:t>
      </w:r>
      <w:r w:rsidR="00447E6B" w:rsidRPr="00D27DEE">
        <w:rPr>
          <w:rFonts w:ascii="Times New Roman" w:hAnsi="Times New Roman" w:cs="Times New Roman"/>
          <w:sz w:val="24"/>
          <w:szCs w:val="24"/>
        </w:rPr>
        <w:t xml:space="preserve">     </w:t>
      </w:r>
      <w:r w:rsidRPr="00D27DEE">
        <w:rPr>
          <w:rFonts w:ascii="Times New Roman" w:hAnsi="Times New Roman" w:cs="Times New Roman"/>
          <w:sz w:val="24"/>
          <w:szCs w:val="24"/>
        </w:rPr>
        <w:t>Н</w:t>
      </w:r>
      <w:r w:rsidR="00E1116A" w:rsidRPr="00D27DEE">
        <w:rPr>
          <w:rFonts w:ascii="Times New Roman" w:hAnsi="Times New Roman" w:cs="Times New Roman"/>
          <w:sz w:val="24"/>
          <w:szCs w:val="24"/>
        </w:rPr>
        <w:t>.А.</w:t>
      </w:r>
      <w:r w:rsidRPr="00D27DEE">
        <w:rPr>
          <w:rFonts w:ascii="Times New Roman" w:hAnsi="Times New Roman" w:cs="Times New Roman"/>
          <w:sz w:val="24"/>
          <w:szCs w:val="24"/>
        </w:rPr>
        <w:t>Андреева</w:t>
      </w: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D27DEE" w:rsidRPr="00D27DEE" w:rsidRDefault="00D27DEE" w:rsidP="00A876CA">
      <w:pPr>
        <w:spacing w:after="0" w:line="240" w:lineRule="auto"/>
        <w:ind w:right="329"/>
        <w:jc w:val="both"/>
        <w:rPr>
          <w:rFonts w:ascii="Times New Roman" w:hAnsi="Times New Roman" w:cs="Times New Roman"/>
          <w:sz w:val="24"/>
          <w:szCs w:val="24"/>
        </w:rPr>
      </w:pPr>
    </w:p>
    <w:p w:rsidR="000C22FC" w:rsidRPr="00D27DEE" w:rsidRDefault="000C22FC" w:rsidP="00447E6B">
      <w:pPr>
        <w:ind w:right="328"/>
        <w:jc w:val="both"/>
        <w:rPr>
          <w:rFonts w:ascii="Times New Roman" w:hAnsi="Times New Roman" w:cs="Times New Roman"/>
          <w:sz w:val="24"/>
          <w:szCs w:val="24"/>
        </w:rPr>
      </w:pPr>
    </w:p>
    <w:p w:rsidR="000C22FC" w:rsidRPr="00D27DEE" w:rsidRDefault="000C22FC" w:rsidP="00447E6B">
      <w:pPr>
        <w:ind w:right="328"/>
        <w:jc w:val="both"/>
        <w:rPr>
          <w:rFonts w:ascii="Times New Roman" w:hAnsi="Times New Roman" w:cs="Times New Roman"/>
          <w:sz w:val="24"/>
          <w:szCs w:val="24"/>
        </w:rPr>
      </w:pPr>
    </w:p>
    <w:p w:rsidR="00D27DEE" w:rsidRDefault="00D27DEE" w:rsidP="00D27DEE">
      <w:pPr>
        <w:pStyle w:val="formattext"/>
        <w:contextualSpacing/>
        <w:jc w:val="right"/>
      </w:pPr>
    </w:p>
    <w:p w:rsidR="00D27DEE" w:rsidRDefault="00D27DEE" w:rsidP="00D27DEE">
      <w:pPr>
        <w:pStyle w:val="formattext"/>
        <w:contextualSpacing/>
        <w:jc w:val="right"/>
      </w:pPr>
    </w:p>
    <w:p w:rsidR="00D27DEE" w:rsidRDefault="00D27DEE" w:rsidP="00D27DEE">
      <w:pPr>
        <w:pStyle w:val="formattext"/>
        <w:contextualSpacing/>
        <w:jc w:val="right"/>
      </w:pPr>
    </w:p>
    <w:p w:rsidR="00D27DEE" w:rsidRDefault="00D27DEE" w:rsidP="00D27DEE">
      <w:pPr>
        <w:pStyle w:val="formattext"/>
        <w:contextualSpacing/>
        <w:jc w:val="right"/>
      </w:pPr>
    </w:p>
    <w:p w:rsidR="00D27DEE" w:rsidRDefault="00D27DEE" w:rsidP="00D27DEE">
      <w:pPr>
        <w:pStyle w:val="formattext"/>
        <w:contextualSpacing/>
        <w:jc w:val="right"/>
      </w:pPr>
    </w:p>
    <w:p w:rsidR="00D27DEE" w:rsidRPr="00D27DEE" w:rsidRDefault="00D27DEE" w:rsidP="00D27DEE">
      <w:pPr>
        <w:pStyle w:val="formattext"/>
        <w:contextualSpacing/>
        <w:jc w:val="right"/>
      </w:pPr>
      <w:r w:rsidRPr="00D27DEE">
        <w:lastRenderedPageBreak/>
        <w:t>Приложение №1 к</w:t>
      </w:r>
      <w:r w:rsidRPr="00D27DEE">
        <w:br/>
        <w:t>постановлению Администрации</w:t>
      </w:r>
      <w:r w:rsidRPr="00D27DEE">
        <w:br/>
        <w:t xml:space="preserve">Лежневского сельского поселения </w:t>
      </w:r>
      <w:r w:rsidRPr="00D27DEE">
        <w:br/>
        <w:t xml:space="preserve">от «08» 05.2020  № 40 </w:t>
      </w:r>
    </w:p>
    <w:p w:rsidR="00D27DEE" w:rsidRPr="00D27DEE" w:rsidRDefault="00D27DEE" w:rsidP="00D27DEE">
      <w:pPr>
        <w:autoSpaceDE w:val="0"/>
        <w:autoSpaceDN w:val="0"/>
        <w:adjustRightInd w:val="0"/>
        <w:spacing w:after="0" w:line="240" w:lineRule="auto"/>
        <w:jc w:val="right"/>
        <w:outlineLvl w:val="0"/>
        <w:rPr>
          <w:rFonts w:ascii="Times New Roman" w:hAnsi="Times New Roman"/>
          <w:sz w:val="24"/>
          <w:szCs w:val="24"/>
        </w:rPr>
      </w:pPr>
    </w:p>
    <w:p w:rsidR="00D27DEE" w:rsidRPr="00D27DEE" w:rsidRDefault="00D27DEE" w:rsidP="00D27DEE">
      <w:pPr>
        <w:spacing w:after="0"/>
        <w:jc w:val="center"/>
        <w:rPr>
          <w:rFonts w:ascii="Times New Roman" w:hAnsi="Times New Roman"/>
          <w:b/>
          <w:sz w:val="24"/>
          <w:szCs w:val="24"/>
        </w:rPr>
      </w:pPr>
      <w:bookmarkStart w:id="0" w:name="sub_100"/>
      <w:r w:rsidRPr="00D27DEE">
        <w:rPr>
          <w:rFonts w:ascii="Times New Roman" w:hAnsi="Times New Roman"/>
          <w:b/>
          <w:sz w:val="24"/>
          <w:szCs w:val="24"/>
        </w:rPr>
        <w:t>Муниципальная программа</w:t>
      </w:r>
      <w:r w:rsidRPr="00D27DEE">
        <w:rPr>
          <w:rFonts w:ascii="Times New Roman" w:hAnsi="Times New Roman"/>
          <w:b/>
          <w:sz w:val="24"/>
          <w:szCs w:val="24"/>
        </w:rPr>
        <w:br/>
        <w:t>«Уличное освещение на территории Лежневского сельского поселения    на 2020-2022 годы»</w:t>
      </w:r>
      <w:r w:rsidRPr="00D27DEE">
        <w:rPr>
          <w:rFonts w:ascii="Times New Roman" w:hAnsi="Times New Roman"/>
          <w:b/>
          <w:sz w:val="24"/>
          <w:szCs w:val="24"/>
        </w:rPr>
        <w:br/>
      </w:r>
      <w:bookmarkStart w:id="1" w:name="sub_101"/>
      <w:bookmarkEnd w:id="0"/>
    </w:p>
    <w:p w:rsidR="00D27DEE" w:rsidRPr="00D27DEE" w:rsidRDefault="00D27DEE" w:rsidP="00D27DEE">
      <w:pPr>
        <w:pStyle w:val="aa"/>
        <w:numPr>
          <w:ilvl w:val="0"/>
          <w:numId w:val="6"/>
        </w:numPr>
        <w:spacing w:after="0"/>
        <w:jc w:val="center"/>
        <w:rPr>
          <w:rFonts w:ascii="Times New Roman" w:hAnsi="Times New Roman"/>
          <w:b/>
          <w:bCs/>
          <w:sz w:val="24"/>
          <w:szCs w:val="24"/>
        </w:rPr>
      </w:pPr>
      <w:r w:rsidRPr="00D27DEE">
        <w:rPr>
          <w:rFonts w:ascii="Times New Roman" w:hAnsi="Times New Roman"/>
          <w:b/>
          <w:bCs/>
          <w:sz w:val="24"/>
          <w:szCs w:val="24"/>
        </w:rPr>
        <w:t>ПАСПОРТ МУНИЦИПАЛЬНОЙ ПРОГРАММЫ</w:t>
      </w:r>
    </w:p>
    <w:bookmarkEnd w:id="1"/>
    <w:p w:rsidR="00D27DEE" w:rsidRPr="00D27DEE" w:rsidRDefault="00D27DEE" w:rsidP="00D27DEE">
      <w:pPr>
        <w:autoSpaceDE w:val="0"/>
        <w:autoSpaceDN w:val="0"/>
        <w:adjustRightInd w:val="0"/>
        <w:spacing w:after="0" w:line="240" w:lineRule="auto"/>
        <w:ind w:firstLine="720"/>
        <w:jc w:val="both"/>
        <w:rPr>
          <w:rFonts w:ascii="Times New Roman" w:hAnsi="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7"/>
        <w:gridCol w:w="7688"/>
      </w:tblGrid>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Наименование</w:t>
            </w:r>
          </w:p>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муниципальной 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before="108" w:after="108" w:line="240" w:lineRule="auto"/>
              <w:jc w:val="center"/>
              <w:outlineLvl w:val="0"/>
              <w:rPr>
                <w:rFonts w:ascii="Times New Roman" w:hAnsi="Times New Roman"/>
                <w:sz w:val="24"/>
                <w:szCs w:val="24"/>
              </w:rPr>
            </w:pPr>
            <w:r w:rsidRPr="00D27DEE">
              <w:rPr>
                <w:rFonts w:ascii="Times New Roman" w:hAnsi="Times New Roman"/>
                <w:bCs/>
                <w:sz w:val="24"/>
                <w:szCs w:val="24"/>
              </w:rPr>
              <w:t>Муниципальная программа</w:t>
            </w:r>
            <w:r w:rsidRPr="00D27DEE">
              <w:rPr>
                <w:rFonts w:ascii="Times New Roman" w:hAnsi="Times New Roman"/>
                <w:bCs/>
                <w:sz w:val="24"/>
                <w:szCs w:val="24"/>
              </w:rPr>
              <w:br/>
            </w:r>
            <w:r w:rsidRPr="00D27DEE">
              <w:rPr>
                <w:rFonts w:ascii="Times New Roman" w:hAnsi="Times New Roman"/>
                <w:sz w:val="24"/>
                <w:szCs w:val="24"/>
              </w:rPr>
              <w:t>«</w:t>
            </w:r>
            <w:proofErr w:type="gramStart"/>
            <w:r w:rsidRPr="00D27DEE">
              <w:rPr>
                <w:rFonts w:ascii="Times New Roman" w:hAnsi="Times New Roman"/>
                <w:sz w:val="24"/>
                <w:szCs w:val="24"/>
              </w:rPr>
              <w:t>Уличное</w:t>
            </w:r>
            <w:proofErr w:type="gramEnd"/>
            <w:r w:rsidRPr="00D27DEE">
              <w:rPr>
                <w:rFonts w:ascii="Times New Roman" w:hAnsi="Times New Roman"/>
                <w:sz w:val="24"/>
                <w:szCs w:val="24"/>
              </w:rPr>
              <w:t xml:space="preserve"> освещения на территории Лежневского сельского поселения  на 2020-2022 годы».</w:t>
            </w:r>
          </w:p>
        </w:tc>
      </w:tr>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 xml:space="preserve">Основания для разработки </w:t>
            </w:r>
          </w:p>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муниципальной 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Федерального закона от 06.10.2003 года №131-ФЗ «Об общих принципах организации местного самоуправления в Российской Федерации», 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РФ",</w:t>
            </w:r>
            <w:r w:rsidRPr="00D27DEE">
              <w:rPr>
                <w:rFonts w:ascii="Times New Roman" w:eastAsia="Calibri" w:hAnsi="Times New Roman"/>
                <w:sz w:val="24"/>
                <w:szCs w:val="24"/>
              </w:rPr>
              <w:t xml:space="preserve"> Устав </w:t>
            </w:r>
            <w:r w:rsidRPr="00D27DEE">
              <w:rPr>
                <w:rFonts w:ascii="Times New Roman" w:hAnsi="Times New Roman"/>
                <w:sz w:val="24"/>
                <w:szCs w:val="24"/>
              </w:rPr>
              <w:t>Лежневского сельского поселения</w:t>
            </w:r>
          </w:p>
        </w:tc>
      </w:tr>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rPr>
                <w:rFonts w:ascii="Times New Roman" w:hAnsi="Times New Roman"/>
                <w:b/>
                <w:bCs/>
                <w:sz w:val="24"/>
                <w:szCs w:val="24"/>
              </w:rPr>
            </w:pPr>
            <w:r w:rsidRPr="00D27DEE">
              <w:rPr>
                <w:rFonts w:ascii="Times New Roman" w:hAnsi="Times New Roman"/>
                <w:b/>
                <w:bCs/>
                <w:sz w:val="24"/>
                <w:szCs w:val="24"/>
              </w:rPr>
              <w:t>Ответственный исполнитель муниципальной 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Администрация Лежневского сельского поселения</w:t>
            </w:r>
          </w:p>
        </w:tc>
      </w:tr>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rPr>
                <w:rFonts w:ascii="Times New Roman" w:hAnsi="Times New Roman"/>
                <w:b/>
                <w:bCs/>
                <w:sz w:val="24"/>
                <w:szCs w:val="24"/>
              </w:rPr>
            </w:pPr>
            <w:r w:rsidRPr="00D27DEE">
              <w:rPr>
                <w:rFonts w:ascii="Times New Roman" w:hAnsi="Times New Roman"/>
                <w:b/>
                <w:bCs/>
                <w:sz w:val="24"/>
                <w:szCs w:val="24"/>
              </w:rPr>
              <w:t>Участники муниципальной 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Администрация Лежневского сельского поселения (далее – администрация поселения) и иные организации, учреждения (по согласованию)</w:t>
            </w:r>
          </w:p>
        </w:tc>
      </w:tr>
      <w:tr w:rsidR="00D27DEE" w:rsidRPr="00D27DEE" w:rsidTr="00A76E7E">
        <w:trPr>
          <w:trHeight w:val="6035"/>
        </w:trPr>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Цель и задачи муниципальной</w:t>
            </w:r>
          </w:p>
          <w:p w:rsidR="00D27DEE" w:rsidRPr="00D27DEE" w:rsidRDefault="00D27DEE" w:rsidP="00A76E7E">
            <w:pPr>
              <w:autoSpaceDE w:val="0"/>
              <w:autoSpaceDN w:val="0"/>
              <w:adjustRightInd w:val="0"/>
              <w:spacing w:after="0" w:line="240" w:lineRule="auto"/>
              <w:rPr>
                <w:rFonts w:ascii="Times New Roman" w:hAnsi="Times New Roman"/>
                <w:sz w:val="24"/>
                <w:szCs w:val="24"/>
              </w:rPr>
            </w:pPr>
            <w:r w:rsidRPr="00D27DEE">
              <w:rPr>
                <w:rFonts w:ascii="Times New Roman" w:hAnsi="Times New Roman"/>
                <w:b/>
                <w:bCs/>
                <w:sz w:val="24"/>
                <w:szCs w:val="24"/>
              </w:rPr>
              <w:t>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оснащение  уличного освещения дорог;</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оплата расходов по содержанию   уличного освещения; </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улучшение качества освещения улиц;</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улучшение условий и комфортности проживания граждан; </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создание эстетичного вида наружного освещения Лежневского сельского поселения;</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повышение безопасности дорожного движения; </w:t>
            </w:r>
          </w:p>
          <w:p w:rsidR="00D27DEE" w:rsidRPr="00D27DEE" w:rsidRDefault="00D27DEE" w:rsidP="00D27DEE">
            <w:pPr>
              <w:numPr>
                <w:ilvl w:val="0"/>
                <w:numId w:val="2"/>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повышение уровня благоустройства; </w:t>
            </w:r>
          </w:p>
        </w:tc>
      </w:tr>
      <w:tr w:rsidR="00D27DEE" w:rsidRPr="00D27DEE" w:rsidTr="00A76E7E">
        <w:trPr>
          <w:trHeight w:val="611"/>
        </w:trPr>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lastRenderedPageBreak/>
              <w:t xml:space="preserve">Сроки реализации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муниципальной программы:</w:t>
            </w:r>
          </w:p>
        </w:tc>
        <w:tc>
          <w:tcPr>
            <w:tcW w:w="7688"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2020-2022 годы.</w:t>
            </w:r>
          </w:p>
        </w:tc>
      </w:tr>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b/>
                <w:bCs/>
                <w:sz w:val="24"/>
                <w:szCs w:val="24"/>
              </w:rPr>
            </w:pPr>
            <w:r w:rsidRPr="00D27DEE">
              <w:rPr>
                <w:rFonts w:ascii="Times New Roman" w:hAnsi="Times New Roman"/>
                <w:b/>
                <w:bCs/>
                <w:sz w:val="24"/>
                <w:szCs w:val="24"/>
              </w:rPr>
              <w:t>Ресурсное обеспечение муниципальной программы</w:t>
            </w:r>
          </w:p>
        </w:tc>
        <w:tc>
          <w:tcPr>
            <w:tcW w:w="7688" w:type="dxa"/>
            <w:tcBorders>
              <w:top w:val="single" w:sz="4" w:space="0" w:color="auto"/>
              <w:left w:val="single" w:sz="4" w:space="0" w:color="auto"/>
              <w:bottom w:val="single" w:sz="4" w:space="0" w:color="auto"/>
              <w:right w:val="single" w:sz="4" w:space="0" w:color="auto"/>
            </w:tcBorders>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Объем ассигнований местного бюджета программы 2020-2022 годы   6300,0 тыс. рублей, в том числе по годам:</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 xml:space="preserve">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2020 год – 2100,0 тыс. руб.</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2021 год – 2100,0 тыс. руб.</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2022 год – 2100,0 тыс. руб.</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sz w:val="24"/>
                <w:szCs w:val="24"/>
              </w:rPr>
              <w:t xml:space="preserve">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p>
        </w:tc>
      </w:tr>
      <w:tr w:rsidR="00D27DEE" w:rsidRPr="00D27DEE" w:rsidTr="00A76E7E">
        <w:tc>
          <w:tcPr>
            <w:tcW w:w="2557" w:type="dxa"/>
            <w:tcBorders>
              <w:top w:val="single" w:sz="4" w:space="0" w:color="auto"/>
              <w:left w:val="single" w:sz="4" w:space="0" w:color="auto"/>
              <w:bottom w:val="single" w:sz="4" w:space="0" w:color="auto"/>
              <w:right w:val="single" w:sz="4" w:space="0" w:color="auto"/>
            </w:tcBorders>
            <w:hideMark/>
          </w:tcPr>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 xml:space="preserve">Прогноз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 xml:space="preserve">ожидаемых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 xml:space="preserve">социально-экономических результатов </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реализации муниципальной</w:t>
            </w:r>
          </w:p>
          <w:p w:rsidR="00D27DEE" w:rsidRPr="00D27DEE" w:rsidRDefault="00D27DEE" w:rsidP="00A76E7E">
            <w:pPr>
              <w:autoSpaceDE w:val="0"/>
              <w:autoSpaceDN w:val="0"/>
              <w:adjustRightInd w:val="0"/>
              <w:spacing w:after="0" w:line="240" w:lineRule="auto"/>
              <w:jc w:val="both"/>
              <w:rPr>
                <w:rFonts w:ascii="Times New Roman" w:hAnsi="Times New Roman"/>
                <w:sz w:val="24"/>
                <w:szCs w:val="24"/>
              </w:rPr>
            </w:pPr>
            <w:r w:rsidRPr="00D27DEE">
              <w:rPr>
                <w:rFonts w:ascii="Times New Roman" w:hAnsi="Times New Roman"/>
                <w:b/>
                <w:bCs/>
                <w:sz w:val="24"/>
                <w:szCs w:val="24"/>
              </w:rPr>
              <w:t>программы</w:t>
            </w:r>
          </w:p>
        </w:tc>
        <w:tc>
          <w:tcPr>
            <w:tcW w:w="7688" w:type="dxa"/>
            <w:tcBorders>
              <w:top w:val="single" w:sz="4" w:space="0" w:color="auto"/>
              <w:left w:val="single" w:sz="4" w:space="0" w:color="auto"/>
              <w:bottom w:val="single" w:sz="4" w:space="0" w:color="auto"/>
              <w:right w:val="single" w:sz="4" w:space="0" w:color="auto"/>
            </w:tcBorders>
          </w:tcPr>
          <w:p w:rsidR="00D27DEE" w:rsidRPr="00D27DEE" w:rsidRDefault="00D27DEE" w:rsidP="00A76E7E">
            <w:p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Реализация намеченных программных мероприятий позволит: </w:t>
            </w:r>
          </w:p>
          <w:p w:rsidR="00D27DEE" w:rsidRPr="00D27DEE" w:rsidRDefault="00D27DEE" w:rsidP="00D27DEE">
            <w:pPr>
              <w:numPr>
                <w:ilvl w:val="0"/>
                <w:numId w:val="3"/>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улучшить состояние уличного освещения Лежневского сельского поселения;</w:t>
            </w:r>
          </w:p>
          <w:p w:rsidR="00D27DEE" w:rsidRPr="00D27DEE" w:rsidRDefault="00D27DEE" w:rsidP="00D27DEE">
            <w:pPr>
              <w:numPr>
                <w:ilvl w:val="0"/>
                <w:numId w:val="3"/>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создание благоприятных условий проживания населения на территории Лежневского сельского поселения;</w:t>
            </w:r>
          </w:p>
          <w:p w:rsidR="00D27DEE" w:rsidRPr="00D27DEE" w:rsidRDefault="00D27DEE" w:rsidP="00D27DEE">
            <w:pPr>
              <w:numPr>
                <w:ilvl w:val="0"/>
                <w:numId w:val="3"/>
              </w:numPr>
              <w:spacing w:before="100" w:beforeAutospacing="1" w:after="100" w:afterAutospacing="1" w:line="240" w:lineRule="auto"/>
              <w:rPr>
                <w:rFonts w:ascii="Times New Roman" w:hAnsi="Times New Roman"/>
                <w:sz w:val="24"/>
                <w:szCs w:val="24"/>
              </w:rPr>
            </w:pPr>
            <w:r w:rsidRPr="00D27DEE">
              <w:rPr>
                <w:rFonts w:ascii="Times New Roman" w:hAnsi="Times New Roman"/>
                <w:sz w:val="24"/>
                <w:szCs w:val="24"/>
              </w:rPr>
              <w:t xml:space="preserve"> повысить безопасность дорожного движения</w:t>
            </w:r>
          </w:p>
          <w:p w:rsidR="00D27DEE" w:rsidRPr="00D27DEE" w:rsidRDefault="00D27DEE" w:rsidP="00A76E7E">
            <w:pPr>
              <w:spacing w:before="100" w:beforeAutospacing="1" w:after="100" w:afterAutospacing="1" w:line="240" w:lineRule="auto"/>
              <w:ind w:left="720"/>
              <w:rPr>
                <w:rFonts w:ascii="Times New Roman" w:hAnsi="Times New Roman"/>
                <w:sz w:val="24"/>
                <w:szCs w:val="24"/>
              </w:rPr>
            </w:pPr>
          </w:p>
        </w:tc>
      </w:tr>
    </w:tbl>
    <w:p w:rsidR="00D27DEE" w:rsidRPr="00D27DEE" w:rsidRDefault="00D27DEE" w:rsidP="00D27DEE">
      <w:pPr>
        <w:autoSpaceDE w:val="0"/>
        <w:autoSpaceDN w:val="0"/>
        <w:adjustRightInd w:val="0"/>
        <w:spacing w:after="0" w:line="240" w:lineRule="auto"/>
        <w:rPr>
          <w:rFonts w:ascii="Times New Roman" w:hAnsi="Times New Roman"/>
          <w:b/>
          <w:bCs/>
          <w:sz w:val="24"/>
          <w:szCs w:val="24"/>
        </w:rPr>
      </w:pPr>
      <w:bookmarkStart w:id="2" w:name="sub_1000"/>
    </w:p>
    <w:p w:rsidR="00D27DEE" w:rsidRPr="00D27DEE" w:rsidRDefault="00D27DEE" w:rsidP="00D27DEE">
      <w:pPr>
        <w:autoSpaceDE w:val="0"/>
        <w:autoSpaceDN w:val="0"/>
        <w:adjustRightInd w:val="0"/>
        <w:spacing w:after="0" w:line="240" w:lineRule="auto"/>
        <w:rPr>
          <w:rFonts w:ascii="Times New Roman" w:hAnsi="Times New Roman"/>
          <w:b/>
          <w:bCs/>
          <w:sz w:val="24"/>
          <w:szCs w:val="24"/>
        </w:rPr>
      </w:pPr>
    </w:p>
    <w:p w:rsidR="00D27DEE" w:rsidRPr="00D27DEE" w:rsidRDefault="00D27DEE" w:rsidP="00D27DEE">
      <w:pPr>
        <w:autoSpaceDE w:val="0"/>
        <w:autoSpaceDN w:val="0"/>
        <w:adjustRightInd w:val="0"/>
        <w:spacing w:after="0" w:line="240" w:lineRule="auto"/>
        <w:rPr>
          <w:rFonts w:ascii="Times New Roman" w:hAnsi="Times New Roman"/>
          <w:b/>
          <w:bCs/>
          <w:sz w:val="24"/>
          <w:szCs w:val="24"/>
        </w:rPr>
      </w:pPr>
    </w:p>
    <w:p w:rsidR="00D27DEE" w:rsidRPr="00D27DEE" w:rsidRDefault="00D27DEE" w:rsidP="00D27DEE">
      <w:pPr>
        <w:autoSpaceDE w:val="0"/>
        <w:autoSpaceDN w:val="0"/>
        <w:adjustRightInd w:val="0"/>
        <w:spacing w:after="0" w:line="240" w:lineRule="auto"/>
        <w:rPr>
          <w:rFonts w:ascii="Times New Roman" w:hAnsi="Times New Roman"/>
          <w:b/>
          <w:bCs/>
          <w:sz w:val="24"/>
          <w:szCs w:val="24"/>
        </w:rPr>
      </w:pPr>
    </w:p>
    <w:p w:rsidR="00D27DEE" w:rsidRPr="00D27DEE" w:rsidRDefault="00D27DEE" w:rsidP="00D27DEE">
      <w:pPr>
        <w:autoSpaceDE w:val="0"/>
        <w:autoSpaceDN w:val="0"/>
        <w:adjustRightInd w:val="0"/>
        <w:spacing w:after="0" w:line="240" w:lineRule="auto"/>
        <w:rPr>
          <w:rFonts w:ascii="Times New Roman" w:hAnsi="Times New Roman"/>
          <w:b/>
          <w:bCs/>
          <w:sz w:val="24"/>
          <w:szCs w:val="24"/>
        </w:rPr>
      </w:pPr>
    </w:p>
    <w:bookmarkEnd w:id="2"/>
    <w:p w:rsidR="00D27DEE" w:rsidRPr="00D27DEE" w:rsidRDefault="00D27DEE" w:rsidP="00D27DEE">
      <w:pPr>
        <w:numPr>
          <w:ilvl w:val="0"/>
          <w:numId w:val="4"/>
        </w:numPr>
        <w:spacing w:after="0" w:line="240" w:lineRule="auto"/>
        <w:jc w:val="center"/>
        <w:rPr>
          <w:rFonts w:ascii="Times New Roman" w:hAnsi="Times New Roman"/>
          <w:sz w:val="24"/>
          <w:szCs w:val="24"/>
        </w:rPr>
      </w:pPr>
      <w:r w:rsidRPr="00D27DEE">
        <w:rPr>
          <w:rFonts w:ascii="Times New Roman" w:hAnsi="Times New Roman"/>
          <w:b/>
          <w:sz w:val="24"/>
          <w:szCs w:val="24"/>
        </w:rPr>
        <w:t>Введение</w:t>
      </w:r>
    </w:p>
    <w:p w:rsidR="00D27DEE" w:rsidRPr="00D27DEE" w:rsidRDefault="00D27DEE" w:rsidP="00D27DEE">
      <w:pPr>
        <w:tabs>
          <w:tab w:val="left" w:pos="4095"/>
        </w:tabs>
        <w:spacing w:after="0" w:line="360" w:lineRule="auto"/>
        <w:jc w:val="center"/>
        <w:rPr>
          <w:rFonts w:ascii="Times New Roman" w:hAnsi="Times New Roman"/>
          <w:b/>
          <w:sz w:val="24"/>
          <w:szCs w:val="24"/>
        </w:rPr>
      </w:pPr>
    </w:p>
    <w:p w:rsidR="00D27DEE" w:rsidRPr="00D27DEE" w:rsidRDefault="00D27DEE" w:rsidP="00D27DEE">
      <w:pPr>
        <w:tabs>
          <w:tab w:val="left" w:pos="720"/>
        </w:tabs>
        <w:spacing w:after="0" w:line="360" w:lineRule="auto"/>
        <w:jc w:val="both"/>
        <w:rPr>
          <w:rFonts w:ascii="Times New Roman" w:hAnsi="Times New Roman"/>
          <w:sz w:val="24"/>
          <w:szCs w:val="24"/>
        </w:rPr>
      </w:pPr>
      <w:r w:rsidRPr="00D27DEE">
        <w:rPr>
          <w:rFonts w:ascii="Times New Roman" w:hAnsi="Times New Roman"/>
          <w:sz w:val="24"/>
          <w:szCs w:val="24"/>
        </w:rPr>
        <w:t xml:space="preserve">           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xml:space="preserve">Уличная сеть является важнейшей составляющей транспортной инфраструктуры. Оснащение уличного освещения, замена на основных </w:t>
      </w:r>
      <w:proofErr w:type="gramStart"/>
      <w:r w:rsidRPr="00D27DEE">
        <w:rPr>
          <w:rFonts w:ascii="Times New Roman" w:hAnsi="Times New Roman"/>
          <w:sz w:val="24"/>
          <w:szCs w:val="24"/>
        </w:rPr>
        <w:t>улицах</w:t>
      </w:r>
      <w:proofErr w:type="gramEnd"/>
      <w:r w:rsidRPr="00D27DEE">
        <w:rPr>
          <w:rFonts w:ascii="Times New Roman" w:hAnsi="Times New Roman"/>
          <w:sz w:val="24"/>
          <w:szCs w:val="24"/>
        </w:rPr>
        <w:t xml:space="preserve"> и внутриквартальных территориях Лежневского сельского поселения светильников позволит повысить безопасность дорожного движения.</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D27DEE" w:rsidRPr="00D27DEE" w:rsidRDefault="00D27DEE" w:rsidP="00D27DEE">
      <w:pPr>
        <w:spacing w:after="0" w:line="360" w:lineRule="auto"/>
        <w:jc w:val="both"/>
        <w:rPr>
          <w:rFonts w:ascii="Times New Roman" w:hAnsi="Times New Roman"/>
          <w:sz w:val="24"/>
          <w:szCs w:val="24"/>
        </w:rPr>
      </w:pPr>
      <w:r w:rsidRPr="00D27DEE">
        <w:rPr>
          <w:rFonts w:ascii="Times New Roman" w:hAnsi="Times New Roman"/>
          <w:sz w:val="24"/>
          <w:szCs w:val="24"/>
        </w:rPr>
        <w:tab/>
      </w:r>
    </w:p>
    <w:p w:rsidR="00D27DEE" w:rsidRPr="00D27DEE" w:rsidRDefault="00D27DEE" w:rsidP="00D27DEE">
      <w:pPr>
        <w:numPr>
          <w:ilvl w:val="0"/>
          <w:numId w:val="4"/>
        </w:numPr>
        <w:spacing w:after="0" w:line="360" w:lineRule="auto"/>
        <w:jc w:val="center"/>
        <w:rPr>
          <w:rFonts w:ascii="Times New Roman" w:hAnsi="Times New Roman"/>
          <w:b/>
          <w:sz w:val="24"/>
          <w:szCs w:val="24"/>
        </w:rPr>
      </w:pPr>
      <w:r w:rsidRPr="00D27DEE">
        <w:rPr>
          <w:rFonts w:ascii="Times New Roman" w:hAnsi="Times New Roman"/>
          <w:b/>
          <w:sz w:val="24"/>
          <w:szCs w:val="24"/>
        </w:rPr>
        <w:t xml:space="preserve">Анализ современного состояния объектов уличного освещения </w:t>
      </w:r>
    </w:p>
    <w:p w:rsidR="00D27DEE" w:rsidRPr="00D27DEE" w:rsidRDefault="00D27DEE" w:rsidP="00D27DEE">
      <w:pPr>
        <w:spacing w:after="0" w:line="360" w:lineRule="auto"/>
        <w:jc w:val="both"/>
        <w:rPr>
          <w:rFonts w:ascii="Times New Roman" w:hAnsi="Times New Roman"/>
          <w:sz w:val="24"/>
          <w:szCs w:val="24"/>
        </w:rPr>
      </w:pPr>
      <w:r w:rsidRPr="00D27DEE">
        <w:rPr>
          <w:rFonts w:ascii="Times New Roman" w:hAnsi="Times New Roman"/>
          <w:sz w:val="24"/>
          <w:szCs w:val="24"/>
        </w:rPr>
        <w:lastRenderedPageBreak/>
        <w:tab/>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оснащение и дальнейшее развитие.</w:t>
      </w:r>
    </w:p>
    <w:p w:rsidR="00D27DEE" w:rsidRPr="00D27DEE" w:rsidRDefault="00D27DEE" w:rsidP="00D27DEE">
      <w:pPr>
        <w:numPr>
          <w:ilvl w:val="0"/>
          <w:numId w:val="4"/>
        </w:numPr>
        <w:spacing w:after="0" w:line="360" w:lineRule="auto"/>
        <w:jc w:val="center"/>
        <w:rPr>
          <w:rFonts w:ascii="Times New Roman" w:hAnsi="Times New Roman"/>
          <w:b/>
          <w:sz w:val="24"/>
          <w:szCs w:val="24"/>
        </w:rPr>
      </w:pPr>
      <w:r w:rsidRPr="00D27DEE">
        <w:rPr>
          <w:rFonts w:ascii="Times New Roman" w:hAnsi="Times New Roman"/>
          <w:b/>
          <w:sz w:val="24"/>
          <w:szCs w:val="24"/>
        </w:rPr>
        <w:t>Основные цели и задачи программы</w:t>
      </w:r>
    </w:p>
    <w:p w:rsidR="00D27DEE" w:rsidRPr="00D27DEE" w:rsidRDefault="00D27DEE" w:rsidP="00D27DEE">
      <w:pPr>
        <w:spacing w:after="0" w:line="360" w:lineRule="auto"/>
        <w:ind w:firstLine="709"/>
        <w:jc w:val="both"/>
        <w:rPr>
          <w:rFonts w:ascii="Times New Roman" w:hAnsi="Times New Roman"/>
          <w:sz w:val="24"/>
          <w:szCs w:val="24"/>
        </w:rPr>
      </w:pPr>
      <w:r w:rsidRPr="00D27DEE">
        <w:rPr>
          <w:rFonts w:ascii="Times New Roman" w:hAnsi="Times New Roman"/>
          <w:sz w:val="24"/>
          <w:szCs w:val="24"/>
        </w:rPr>
        <w:t>Основными целями реализации данной Программы на территории  Лежневского сельского поселения являются:</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оснащение  уличного освещения дорог;</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улучшение качества освещения улиц;</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xml:space="preserve">-    улучшение условий и комфортности проживания граждан; </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приведение в нормативное и высокоэффективное состояние уличного освещения;</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создание эстетичного вида наружного освещения сельского поселения;</w:t>
      </w:r>
    </w:p>
    <w:p w:rsidR="00D27DEE" w:rsidRPr="00D27DEE" w:rsidRDefault="00D27DEE" w:rsidP="00D27DEE">
      <w:pPr>
        <w:spacing w:after="0" w:line="360" w:lineRule="auto"/>
        <w:ind w:firstLine="720"/>
        <w:jc w:val="both"/>
        <w:rPr>
          <w:rFonts w:ascii="Times New Roman" w:hAnsi="Times New Roman"/>
          <w:sz w:val="24"/>
          <w:szCs w:val="24"/>
        </w:rPr>
      </w:pPr>
      <w:r w:rsidRPr="00D27DEE">
        <w:rPr>
          <w:rFonts w:ascii="Times New Roman" w:hAnsi="Times New Roman"/>
          <w:sz w:val="24"/>
          <w:szCs w:val="24"/>
        </w:rPr>
        <w:t xml:space="preserve">-    повышение безопасности дорожного движения; </w:t>
      </w:r>
    </w:p>
    <w:p w:rsidR="00D27DEE" w:rsidRPr="00D27DEE" w:rsidRDefault="00D27DEE" w:rsidP="00D27DEE">
      <w:pPr>
        <w:numPr>
          <w:ilvl w:val="0"/>
          <w:numId w:val="5"/>
        </w:numPr>
        <w:spacing w:after="0" w:line="360" w:lineRule="auto"/>
        <w:jc w:val="both"/>
        <w:rPr>
          <w:rFonts w:ascii="Times New Roman" w:hAnsi="Times New Roman"/>
          <w:sz w:val="24"/>
          <w:szCs w:val="24"/>
        </w:rPr>
      </w:pPr>
      <w:r w:rsidRPr="00D27DEE">
        <w:rPr>
          <w:rFonts w:ascii="Times New Roman" w:hAnsi="Times New Roman"/>
          <w:sz w:val="24"/>
          <w:szCs w:val="24"/>
        </w:rPr>
        <w:t>повышение уровня благоустройства Лежневского сельского поселения.</w:t>
      </w:r>
    </w:p>
    <w:p w:rsidR="00D27DEE" w:rsidRPr="00D27DEE" w:rsidRDefault="00D27DEE" w:rsidP="00D27DEE">
      <w:pPr>
        <w:autoSpaceDE w:val="0"/>
        <w:autoSpaceDN w:val="0"/>
        <w:adjustRightInd w:val="0"/>
        <w:spacing w:after="0" w:line="360" w:lineRule="auto"/>
        <w:jc w:val="both"/>
        <w:rPr>
          <w:rFonts w:ascii="Times New Roman" w:hAnsi="Times New Roman"/>
          <w:sz w:val="24"/>
          <w:szCs w:val="24"/>
        </w:rPr>
      </w:pPr>
    </w:p>
    <w:p w:rsidR="00D27DEE" w:rsidRPr="00D27DEE" w:rsidRDefault="00D27DEE" w:rsidP="00D27DEE">
      <w:pPr>
        <w:numPr>
          <w:ilvl w:val="0"/>
          <w:numId w:val="4"/>
        </w:numPr>
        <w:suppressAutoHyphens/>
        <w:autoSpaceDE w:val="0"/>
        <w:spacing w:after="0" w:line="360" w:lineRule="auto"/>
        <w:jc w:val="center"/>
        <w:rPr>
          <w:rFonts w:ascii="Times New Roman" w:eastAsia="Arial" w:hAnsi="Times New Roman"/>
          <w:b/>
          <w:sz w:val="24"/>
          <w:szCs w:val="24"/>
          <w:lang w:eastAsia="ar-SA"/>
        </w:rPr>
      </w:pPr>
      <w:r w:rsidRPr="00D27DEE">
        <w:rPr>
          <w:rFonts w:ascii="Times New Roman" w:eastAsia="Arial" w:hAnsi="Times New Roman"/>
          <w:b/>
          <w:sz w:val="24"/>
          <w:szCs w:val="24"/>
          <w:lang w:eastAsia="ar-SA"/>
        </w:rPr>
        <w:t>Мероприятия и ресурсное обеспечение муниципальной программы</w:t>
      </w:r>
    </w:p>
    <w:p w:rsidR="00D27DEE" w:rsidRPr="00D27DEE" w:rsidRDefault="00D27DEE" w:rsidP="00D27DEE">
      <w:pPr>
        <w:autoSpaceDE w:val="0"/>
        <w:autoSpaceDN w:val="0"/>
        <w:adjustRightInd w:val="0"/>
        <w:spacing w:after="0" w:line="360" w:lineRule="auto"/>
        <w:ind w:firstLine="540"/>
        <w:jc w:val="both"/>
        <w:outlineLvl w:val="1"/>
        <w:rPr>
          <w:rFonts w:ascii="Times New Roman" w:hAnsi="Times New Roman"/>
          <w:sz w:val="24"/>
          <w:szCs w:val="24"/>
        </w:rPr>
      </w:pPr>
      <w:r w:rsidRPr="00D27DEE">
        <w:rPr>
          <w:rFonts w:ascii="Times New Roman" w:hAnsi="Times New Roman"/>
          <w:sz w:val="24"/>
          <w:szCs w:val="24"/>
        </w:rPr>
        <w:t>Источниками финансирования реализации мероприятий муниципальной Программы являются средства бюджета Лежневского сельского поселения на соответствующие годы (приложение 2).</w:t>
      </w:r>
    </w:p>
    <w:p w:rsidR="00D27DEE" w:rsidRPr="00D27DEE" w:rsidRDefault="00D27DEE" w:rsidP="00D27DEE">
      <w:pPr>
        <w:autoSpaceDE w:val="0"/>
        <w:autoSpaceDN w:val="0"/>
        <w:adjustRightInd w:val="0"/>
        <w:spacing w:after="0" w:line="360" w:lineRule="auto"/>
        <w:ind w:firstLine="540"/>
        <w:jc w:val="both"/>
        <w:outlineLvl w:val="1"/>
        <w:rPr>
          <w:rFonts w:ascii="Times New Roman" w:hAnsi="Times New Roman"/>
          <w:sz w:val="24"/>
          <w:szCs w:val="24"/>
        </w:rPr>
      </w:pPr>
      <w:r w:rsidRPr="00D27DEE">
        <w:rPr>
          <w:rFonts w:ascii="Times New Roman" w:hAnsi="Times New Roman"/>
          <w:sz w:val="24"/>
          <w:szCs w:val="24"/>
        </w:rPr>
        <w:t>Общий объем расходов на реализацию муниципальной программы составляет 6300,0 тыс. руб.</w:t>
      </w:r>
    </w:p>
    <w:tbl>
      <w:tblPr>
        <w:tblStyle w:val="ab"/>
        <w:tblW w:w="0" w:type="auto"/>
        <w:tblLayout w:type="fixed"/>
        <w:tblLook w:val="04A0"/>
      </w:tblPr>
      <w:tblGrid>
        <w:gridCol w:w="3397"/>
        <w:gridCol w:w="1843"/>
        <w:gridCol w:w="1134"/>
        <w:gridCol w:w="992"/>
        <w:gridCol w:w="1134"/>
        <w:gridCol w:w="1411"/>
      </w:tblGrid>
      <w:tr w:rsidR="00D27DEE" w:rsidRPr="00D27DEE" w:rsidTr="00A76E7E">
        <w:tc>
          <w:tcPr>
            <w:tcW w:w="3397" w:type="dxa"/>
            <w:vMerge w:val="restart"/>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Период реализации программы</w:t>
            </w:r>
          </w:p>
        </w:tc>
        <w:tc>
          <w:tcPr>
            <w:tcW w:w="6514" w:type="dxa"/>
            <w:gridSpan w:val="5"/>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Объем финансирования, тыс. руб. (с одним знаком после запятой)</w:t>
            </w:r>
          </w:p>
        </w:tc>
      </w:tr>
      <w:tr w:rsidR="00D27DEE" w:rsidRPr="00D27DEE" w:rsidTr="00A76E7E">
        <w:tc>
          <w:tcPr>
            <w:tcW w:w="3397" w:type="dxa"/>
            <w:vMerge/>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p>
        </w:tc>
        <w:tc>
          <w:tcPr>
            <w:tcW w:w="1843" w:type="dxa"/>
            <w:vMerge w:val="restart"/>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Финансовые средства, всего</w:t>
            </w:r>
          </w:p>
        </w:tc>
        <w:tc>
          <w:tcPr>
            <w:tcW w:w="4671" w:type="dxa"/>
            <w:gridSpan w:val="4"/>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В том числе</w:t>
            </w:r>
          </w:p>
        </w:tc>
      </w:tr>
      <w:tr w:rsidR="00D27DEE" w:rsidRPr="00D27DEE" w:rsidTr="00A76E7E">
        <w:tc>
          <w:tcPr>
            <w:tcW w:w="3397" w:type="dxa"/>
            <w:vMerge/>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p>
        </w:tc>
        <w:tc>
          <w:tcPr>
            <w:tcW w:w="1843" w:type="dxa"/>
            <w:vMerge/>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p>
        </w:tc>
        <w:tc>
          <w:tcPr>
            <w:tcW w:w="1134"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ОБ*</w:t>
            </w:r>
          </w:p>
        </w:tc>
        <w:tc>
          <w:tcPr>
            <w:tcW w:w="992"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РБ*</w:t>
            </w:r>
          </w:p>
        </w:tc>
        <w:tc>
          <w:tcPr>
            <w:tcW w:w="1134"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МБ*</w:t>
            </w:r>
          </w:p>
        </w:tc>
        <w:tc>
          <w:tcPr>
            <w:tcW w:w="1411"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Внебюджетные средства</w:t>
            </w:r>
          </w:p>
        </w:tc>
      </w:tr>
      <w:tr w:rsidR="00D27DEE" w:rsidRPr="00D27DEE" w:rsidTr="00A76E7E">
        <w:tc>
          <w:tcPr>
            <w:tcW w:w="9911" w:type="dxa"/>
            <w:gridSpan w:val="6"/>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Программа №1 «Уличное освещение»</w:t>
            </w:r>
          </w:p>
        </w:tc>
      </w:tr>
      <w:tr w:rsidR="00D27DEE" w:rsidRPr="00D27DEE" w:rsidTr="00A76E7E">
        <w:tc>
          <w:tcPr>
            <w:tcW w:w="3397"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Всего на весь период</w:t>
            </w:r>
          </w:p>
        </w:tc>
        <w:tc>
          <w:tcPr>
            <w:tcW w:w="1843"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 xml:space="preserve"> </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992"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 xml:space="preserve">6300,0 </w:t>
            </w:r>
          </w:p>
        </w:tc>
        <w:tc>
          <w:tcPr>
            <w:tcW w:w="1411"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r>
      <w:tr w:rsidR="00D27DEE" w:rsidRPr="00D27DEE" w:rsidTr="00A76E7E">
        <w:tc>
          <w:tcPr>
            <w:tcW w:w="3397"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2020</w:t>
            </w:r>
          </w:p>
        </w:tc>
        <w:tc>
          <w:tcPr>
            <w:tcW w:w="1843"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 xml:space="preserve"> </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992"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2100,0</w:t>
            </w:r>
          </w:p>
        </w:tc>
        <w:tc>
          <w:tcPr>
            <w:tcW w:w="1411"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r>
      <w:tr w:rsidR="00D27DEE" w:rsidRPr="00D27DEE" w:rsidTr="00A76E7E">
        <w:tc>
          <w:tcPr>
            <w:tcW w:w="3397"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2021</w:t>
            </w:r>
          </w:p>
        </w:tc>
        <w:tc>
          <w:tcPr>
            <w:tcW w:w="1843"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992"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2100,0</w:t>
            </w:r>
          </w:p>
        </w:tc>
        <w:tc>
          <w:tcPr>
            <w:tcW w:w="1411"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r>
      <w:tr w:rsidR="00D27DEE" w:rsidRPr="00D27DEE" w:rsidTr="00A76E7E">
        <w:tc>
          <w:tcPr>
            <w:tcW w:w="3397" w:type="dxa"/>
          </w:tcPr>
          <w:p w:rsidR="00D27DEE" w:rsidRPr="00D27DEE" w:rsidRDefault="00D27DEE" w:rsidP="00A76E7E">
            <w:pPr>
              <w:autoSpaceDE w:val="0"/>
              <w:autoSpaceDN w:val="0"/>
              <w:adjustRightInd w:val="0"/>
              <w:spacing w:line="360" w:lineRule="auto"/>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2022</w:t>
            </w:r>
          </w:p>
        </w:tc>
        <w:tc>
          <w:tcPr>
            <w:tcW w:w="1843"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992"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c>
          <w:tcPr>
            <w:tcW w:w="1134"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2100,0</w:t>
            </w:r>
          </w:p>
        </w:tc>
        <w:tc>
          <w:tcPr>
            <w:tcW w:w="1411" w:type="dxa"/>
          </w:tcPr>
          <w:p w:rsidR="00D27DEE" w:rsidRPr="00D27DEE" w:rsidRDefault="00D27DEE" w:rsidP="00A76E7E">
            <w:pPr>
              <w:autoSpaceDE w:val="0"/>
              <w:autoSpaceDN w:val="0"/>
              <w:adjustRightInd w:val="0"/>
              <w:spacing w:line="360" w:lineRule="auto"/>
              <w:jc w:val="center"/>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t>-</w:t>
            </w:r>
          </w:p>
        </w:tc>
      </w:tr>
    </w:tbl>
    <w:p w:rsidR="00D27DEE" w:rsidRPr="00D27DEE" w:rsidRDefault="00D27DEE" w:rsidP="00D27DEE">
      <w:pPr>
        <w:autoSpaceDE w:val="0"/>
        <w:autoSpaceDN w:val="0"/>
        <w:adjustRightInd w:val="0"/>
        <w:spacing w:after="0" w:line="360" w:lineRule="auto"/>
        <w:ind w:firstLine="540"/>
        <w:jc w:val="both"/>
        <w:outlineLvl w:val="1"/>
        <w:rPr>
          <w:rFonts w:ascii="Times New Roman" w:eastAsia="Arial" w:hAnsi="Times New Roman"/>
          <w:sz w:val="24"/>
          <w:szCs w:val="24"/>
          <w:lang w:eastAsia="ar-SA"/>
        </w:rPr>
      </w:pPr>
      <w:r w:rsidRPr="00D27DEE">
        <w:rPr>
          <w:rFonts w:ascii="Times New Roman" w:eastAsia="Arial" w:hAnsi="Times New Roman"/>
          <w:sz w:val="24"/>
          <w:szCs w:val="24"/>
          <w:lang w:eastAsia="ar-SA"/>
        </w:rPr>
        <w:lastRenderedPageBreak/>
        <w:t>* Принятые сокращения: ОБ – средства областного бюджета, РБ – средства районного бюджета, МБ – средства местного бюджета</w:t>
      </w:r>
    </w:p>
    <w:p w:rsidR="00D27DEE" w:rsidRPr="00D27DEE" w:rsidRDefault="00D27DEE" w:rsidP="00D27DEE">
      <w:pPr>
        <w:widowControl w:val="0"/>
        <w:suppressAutoHyphens/>
        <w:autoSpaceDE w:val="0"/>
        <w:spacing w:after="0" w:line="360" w:lineRule="auto"/>
        <w:jc w:val="center"/>
        <w:rPr>
          <w:rFonts w:ascii="Times New Roman" w:eastAsia="Arial" w:hAnsi="Times New Roman"/>
          <w:b/>
          <w:sz w:val="24"/>
          <w:szCs w:val="24"/>
          <w:lang w:eastAsia="ar-SA"/>
        </w:rPr>
      </w:pPr>
      <w:r w:rsidRPr="00D27DEE">
        <w:rPr>
          <w:rFonts w:ascii="Times New Roman" w:eastAsia="Arial" w:hAnsi="Times New Roman"/>
          <w:b/>
          <w:sz w:val="24"/>
          <w:szCs w:val="24"/>
          <w:lang w:eastAsia="ar-SA"/>
        </w:rPr>
        <w:t>5. План мероприятий муниципальной программы</w:t>
      </w:r>
    </w:p>
    <w:p w:rsidR="00D27DEE" w:rsidRPr="00D27DEE" w:rsidRDefault="00D27DEE" w:rsidP="00D27DEE">
      <w:pPr>
        <w:spacing w:after="0" w:line="360" w:lineRule="auto"/>
        <w:jc w:val="both"/>
        <w:rPr>
          <w:rFonts w:ascii="Times New Roman" w:hAnsi="Times New Roman"/>
          <w:sz w:val="24"/>
          <w:szCs w:val="24"/>
        </w:rPr>
      </w:pPr>
      <w:r w:rsidRPr="00D27DEE">
        <w:rPr>
          <w:rFonts w:ascii="Times New Roman" w:hAnsi="Times New Roman"/>
          <w:sz w:val="24"/>
          <w:szCs w:val="24"/>
        </w:rPr>
        <w:t xml:space="preserve">         Реализация настоящей Программы должна обеспечить следующие конечные результаты:</w:t>
      </w:r>
    </w:p>
    <w:p w:rsidR="00D27DEE" w:rsidRPr="00D27DEE" w:rsidRDefault="00D27DEE" w:rsidP="00D27DEE">
      <w:pPr>
        <w:spacing w:after="0" w:line="360" w:lineRule="auto"/>
        <w:jc w:val="both"/>
        <w:rPr>
          <w:rFonts w:ascii="Times New Roman" w:hAnsi="Times New Roman"/>
          <w:sz w:val="24"/>
          <w:szCs w:val="24"/>
          <w:u w:val="single"/>
        </w:rPr>
      </w:pPr>
      <w:r w:rsidRPr="00D27DEE">
        <w:rPr>
          <w:rFonts w:ascii="Times New Roman" w:hAnsi="Times New Roman"/>
          <w:sz w:val="24"/>
          <w:szCs w:val="24"/>
        </w:rPr>
        <w:t xml:space="preserve">                </w:t>
      </w:r>
      <w:r w:rsidRPr="00D27DEE">
        <w:rPr>
          <w:rFonts w:ascii="Times New Roman" w:hAnsi="Times New Roman"/>
          <w:sz w:val="24"/>
          <w:szCs w:val="24"/>
          <w:u w:val="single"/>
        </w:rPr>
        <w:t>экономический эффект:</w:t>
      </w:r>
    </w:p>
    <w:p w:rsidR="00D27DEE" w:rsidRPr="00D27DEE" w:rsidRDefault="00D27DEE" w:rsidP="00D27DEE">
      <w:pPr>
        <w:spacing w:after="0" w:line="360" w:lineRule="auto"/>
        <w:rPr>
          <w:rFonts w:ascii="Times New Roman" w:hAnsi="Times New Roman"/>
          <w:sz w:val="24"/>
          <w:szCs w:val="24"/>
        </w:rPr>
      </w:pPr>
      <w:r w:rsidRPr="00D27DEE">
        <w:rPr>
          <w:rFonts w:ascii="Times New Roman" w:hAnsi="Times New Roman"/>
          <w:sz w:val="24"/>
          <w:szCs w:val="24"/>
        </w:rPr>
        <w:t xml:space="preserve">            -     снижение бюджетных расходов;</w:t>
      </w:r>
    </w:p>
    <w:p w:rsidR="00D27DEE" w:rsidRPr="00D27DEE" w:rsidRDefault="00D27DEE" w:rsidP="00D27DEE">
      <w:pPr>
        <w:numPr>
          <w:ilvl w:val="0"/>
          <w:numId w:val="5"/>
        </w:numPr>
        <w:spacing w:after="0" w:line="360" w:lineRule="auto"/>
        <w:jc w:val="both"/>
        <w:rPr>
          <w:rFonts w:ascii="Times New Roman" w:hAnsi="Times New Roman"/>
          <w:sz w:val="24"/>
          <w:szCs w:val="24"/>
        </w:rPr>
      </w:pPr>
      <w:r w:rsidRPr="00D27DEE">
        <w:rPr>
          <w:rFonts w:ascii="Times New Roman" w:hAnsi="Times New Roman"/>
          <w:sz w:val="24"/>
          <w:szCs w:val="24"/>
        </w:rPr>
        <w:t>улучшение состояния уличного освещения.</w:t>
      </w:r>
    </w:p>
    <w:p w:rsidR="00D27DEE" w:rsidRPr="00D27DEE" w:rsidRDefault="00D27DEE" w:rsidP="00D27DEE">
      <w:pPr>
        <w:spacing w:after="0" w:line="360" w:lineRule="auto"/>
        <w:jc w:val="both"/>
        <w:rPr>
          <w:rFonts w:ascii="Times New Roman" w:hAnsi="Times New Roman"/>
          <w:sz w:val="24"/>
          <w:szCs w:val="24"/>
        </w:rPr>
      </w:pPr>
      <w:r w:rsidRPr="00D27DEE">
        <w:rPr>
          <w:rFonts w:ascii="Times New Roman" w:hAnsi="Times New Roman"/>
          <w:sz w:val="24"/>
          <w:szCs w:val="24"/>
        </w:rPr>
        <w:tab/>
      </w:r>
      <w:r w:rsidRPr="00D27DEE">
        <w:rPr>
          <w:rFonts w:ascii="Times New Roman" w:hAnsi="Times New Roman"/>
          <w:sz w:val="24"/>
          <w:szCs w:val="24"/>
          <w:u w:val="single"/>
        </w:rPr>
        <w:t>социальный эффект</w:t>
      </w:r>
      <w:r w:rsidRPr="00D27DEE">
        <w:rPr>
          <w:rFonts w:ascii="Times New Roman" w:hAnsi="Times New Roman"/>
          <w:sz w:val="24"/>
          <w:szCs w:val="24"/>
        </w:rPr>
        <w:t>:</w:t>
      </w:r>
    </w:p>
    <w:p w:rsidR="00D27DEE" w:rsidRPr="00D27DEE" w:rsidRDefault="00D27DEE" w:rsidP="00D27DEE">
      <w:pPr>
        <w:numPr>
          <w:ilvl w:val="0"/>
          <w:numId w:val="5"/>
        </w:numPr>
        <w:spacing w:after="0" w:line="360" w:lineRule="auto"/>
        <w:jc w:val="both"/>
        <w:rPr>
          <w:rFonts w:ascii="Times New Roman" w:hAnsi="Times New Roman"/>
          <w:sz w:val="24"/>
          <w:szCs w:val="24"/>
        </w:rPr>
      </w:pPr>
      <w:r w:rsidRPr="00D27DEE">
        <w:rPr>
          <w:rFonts w:ascii="Times New Roman" w:hAnsi="Times New Roman"/>
          <w:sz w:val="24"/>
          <w:szCs w:val="24"/>
        </w:rPr>
        <w:t>снижение травматизма, повышение безопасности движения транспорта и пешеходов;</w:t>
      </w:r>
    </w:p>
    <w:p w:rsidR="00D27DEE" w:rsidRPr="00D27DEE" w:rsidRDefault="00D27DEE" w:rsidP="00D27DEE">
      <w:pPr>
        <w:numPr>
          <w:ilvl w:val="0"/>
          <w:numId w:val="5"/>
        </w:numPr>
        <w:spacing w:after="0" w:line="360" w:lineRule="auto"/>
        <w:jc w:val="both"/>
        <w:rPr>
          <w:rFonts w:ascii="Times New Roman" w:hAnsi="Times New Roman"/>
          <w:sz w:val="24"/>
          <w:szCs w:val="24"/>
        </w:rPr>
      </w:pPr>
      <w:r w:rsidRPr="00D27DEE">
        <w:rPr>
          <w:rFonts w:ascii="Times New Roman" w:hAnsi="Times New Roman"/>
          <w:sz w:val="24"/>
          <w:szCs w:val="24"/>
        </w:rPr>
        <w:t>создание благоприятных условий проживания.</w:t>
      </w:r>
    </w:p>
    <w:p w:rsidR="00EF1700" w:rsidRPr="00D27DEE" w:rsidRDefault="00EF1700"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Pr="00D27DEE" w:rsidRDefault="00D27DEE" w:rsidP="00447E6B">
      <w:pPr>
        <w:ind w:right="328"/>
        <w:jc w:val="both"/>
        <w:rPr>
          <w:rFonts w:ascii="Times New Roman" w:hAnsi="Times New Roman" w:cs="Times New Roman"/>
          <w:sz w:val="24"/>
          <w:szCs w:val="24"/>
        </w:rPr>
      </w:pPr>
    </w:p>
    <w:p w:rsidR="00D27DEE" w:rsidRDefault="00D27DEE" w:rsidP="00447E6B">
      <w:pPr>
        <w:ind w:right="328"/>
        <w:jc w:val="both"/>
        <w:rPr>
          <w:rFonts w:ascii="Times New Roman" w:hAnsi="Times New Roman" w:cs="Times New Roman"/>
          <w:sz w:val="28"/>
          <w:szCs w:val="28"/>
        </w:rPr>
        <w:sectPr w:rsidR="00D27DEE" w:rsidSect="00710C26">
          <w:pgSz w:w="11906" w:h="16838"/>
          <w:pgMar w:top="1134" w:right="850" w:bottom="1134" w:left="1701" w:header="708" w:footer="708" w:gutter="0"/>
          <w:cols w:space="708"/>
          <w:docGrid w:linePitch="360"/>
        </w:sectPr>
      </w:pPr>
    </w:p>
    <w:p w:rsidR="00D27DEE" w:rsidRDefault="00D27DEE" w:rsidP="00D27DEE">
      <w:pPr>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2</w:t>
      </w:r>
    </w:p>
    <w:p w:rsidR="00D27DEE" w:rsidRDefault="00D27DEE" w:rsidP="00D27DEE">
      <w:pPr>
        <w:autoSpaceDE w:val="0"/>
        <w:autoSpaceDN w:val="0"/>
        <w:adjustRightInd w:val="0"/>
        <w:spacing w:after="0" w:line="240" w:lineRule="auto"/>
        <w:jc w:val="right"/>
        <w:rPr>
          <w:rFonts w:ascii="Times New Roman" w:hAnsi="Times New Roman"/>
          <w:sz w:val="18"/>
          <w:szCs w:val="18"/>
        </w:rPr>
      </w:pPr>
    </w:p>
    <w:tbl>
      <w:tblPr>
        <w:tblStyle w:val="ab"/>
        <w:tblW w:w="0" w:type="auto"/>
        <w:tblLook w:val="04A0"/>
      </w:tblPr>
      <w:tblGrid>
        <w:gridCol w:w="674"/>
        <w:gridCol w:w="2969"/>
        <w:gridCol w:w="1180"/>
        <w:gridCol w:w="2373"/>
        <w:gridCol w:w="2693"/>
        <w:gridCol w:w="2562"/>
        <w:gridCol w:w="2335"/>
      </w:tblGrid>
      <w:tr w:rsidR="00D27DEE" w:rsidRPr="00D27DEE" w:rsidTr="00A76E7E">
        <w:tc>
          <w:tcPr>
            <w:tcW w:w="674" w:type="dxa"/>
            <w:vMerge w:val="restart"/>
          </w:tcPr>
          <w:p w:rsidR="00D27DEE" w:rsidRPr="00D27DEE" w:rsidRDefault="00D27DEE" w:rsidP="00A76E7E">
            <w:pPr>
              <w:pStyle w:val="3"/>
              <w:contextualSpacing/>
              <w:jc w:val="center"/>
              <w:outlineLvl w:val="2"/>
              <w:rPr>
                <w:b w:val="0"/>
                <w:color w:val="auto"/>
                <w:sz w:val="18"/>
                <w:szCs w:val="18"/>
              </w:rPr>
            </w:pPr>
            <w:r w:rsidRPr="00D27DEE">
              <w:rPr>
                <w:b w:val="0"/>
                <w:color w:val="auto"/>
                <w:sz w:val="18"/>
                <w:szCs w:val="18"/>
              </w:rPr>
              <w:t xml:space="preserve">№ </w:t>
            </w:r>
            <w:proofErr w:type="spellStart"/>
            <w:proofErr w:type="gramStart"/>
            <w:r w:rsidRPr="00D27DEE">
              <w:rPr>
                <w:b w:val="0"/>
                <w:color w:val="auto"/>
                <w:sz w:val="18"/>
                <w:szCs w:val="18"/>
              </w:rPr>
              <w:t>п</w:t>
            </w:r>
            <w:proofErr w:type="spellEnd"/>
            <w:proofErr w:type="gramEnd"/>
            <w:r w:rsidRPr="00D27DEE">
              <w:rPr>
                <w:b w:val="0"/>
                <w:color w:val="auto"/>
                <w:sz w:val="18"/>
                <w:szCs w:val="18"/>
              </w:rPr>
              <w:t>/</w:t>
            </w:r>
            <w:proofErr w:type="spellStart"/>
            <w:r w:rsidRPr="00D27DEE">
              <w:rPr>
                <w:b w:val="0"/>
                <w:color w:val="auto"/>
                <w:sz w:val="18"/>
                <w:szCs w:val="18"/>
              </w:rPr>
              <w:t>п</w:t>
            </w:r>
            <w:proofErr w:type="spellEnd"/>
          </w:p>
        </w:tc>
        <w:tc>
          <w:tcPr>
            <w:tcW w:w="2969" w:type="dxa"/>
            <w:vMerge w:val="restart"/>
          </w:tcPr>
          <w:p w:rsidR="00D27DEE" w:rsidRPr="00D27DEE" w:rsidRDefault="00D27DEE" w:rsidP="00A76E7E">
            <w:pPr>
              <w:pStyle w:val="3"/>
              <w:jc w:val="center"/>
              <w:outlineLvl w:val="2"/>
              <w:rPr>
                <w:b w:val="0"/>
                <w:color w:val="auto"/>
                <w:sz w:val="18"/>
                <w:szCs w:val="18"/>
              </w:rPr>
            </w:pPr>
          </w:p>
          <w:p w:rsidR="00D27DEE" w:rsidRPr="00D27DEE" w:rsidRDefault="00D27DEE" w:rsidP="00A76E7E">
            <w:pPr>
              <w:pStyle w:val="3"/>
              <w:jc w:val="center"/>
              <w:outlineLvl w:val="2"/>
              <w:rPr>
                <w:b w:val="0"/>
                <w:color w:val="auto"/>
                <w:sz w:val="18"/>
                <w:szCs w:val="18"/>
              </w:rPr>
            </w:pPr>
            <w:r w:rsidRPr="00D27DEE">
              <w:rPr>
                <w:b w:val="0"/>
                <w:color w:val="auto"/>
                <w:sz w:val="18"/>
                <w:szCs w:val="18"/>
              </w:rPr>
              <w:t>Наименование целевого индикатора (показателя)</w:t>
            </w:r>
          </w:p>
        </w:tc>
        <w:tc>
          <w:tcPr>
            <w:tcW w:w="1180" w:type="dxa"/>
            <w:vMerge w:val="restart"/>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Срок исполнения, годы</w:t>
            </w:r>
          </w:p>
        </w:tc>
        <w:tc>
          <w:tcPr>
            <w:tcW w:w="2373" w:type="dxa"/>
            <w:vMerge w:val="restart"/>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Объем финансирования, (</w:t>
            </w:r>
            <w:proofErr w:type="spellStart"/>
            <w:r w:rsidRPr="00D27DEE">
              <w:rPr>
                <w:rFonts w:ascii="Times New Roman" w:hAnsi="Times New Roman"/>
                <w:sz w:val="18"/>
                <w:szCs w:val="18"/>
              </w:rPr>
              <w:t>т</w:t>
            </w:r>
            <w:proofErr w:type="gramStart"/>
            <w:r w:rsidRPr="00D27DEE">
              <w:rPr>
                <w:rFonts w:ascii="Times New Roman" w:hAnsi="Times New Roman"/>
                <w:sz w:val="18"/>
                <w:szCs w:val="18"/>
              </w:rPr>
              <w:t>.р</w:t>
            </w:r>
            <w:proofErr w:type="gramEnd"/>
            <w:r w:rsidRPr="00D27DEE">
              <w:rPr>
                <w:rFonts w:ascii="Times New Roman" w:hAnsi="Times New Roman"/>
                <w:sz w:val="18"/>
                <w:szCs w:val="18"/>
              </w:rPr>
              <w:t>уб</w:t>
            </w:r>
            <w:proofErr w:type="spellEnd"/>
            <w:r w:rsidRPr="00D27DEE">
              <w:rPr>
                <w:rFonts w:ascii="Times New Roman" w:hAnsi="Times New Roman"/>
                <w:sz w:val="18"/>
                <w:szCs w:val="18"/>
              </w:rPr>
              <w:t>)</w:t>
            </w:r>
          </w:p>
        </w:tc>
        <w:tc>
          <w:tcPr>
            <w:tcW w:w="5255" w:type="dxa"/>
            <w:gridSpan w:val="2"/>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В том числе: за счет</w:t>
            </w:r>
          </w:p>
        </w:tc>
        <w:tc>
          <w:tcPr>
            <w:tcW w:w="2335" w:type="dxa"/>
            <w:vMerge w:val="restart"/>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Ожидаемые результаты</w:t>
            </w:r>
          </w:p>
        </w:tc>
      </w:tr>
      <w:tr w:rsidR="00D27DEE" w:rsidRPr="00D27DEE" w:rsidTr="00A76E7E">
        <w:tc>
          <w:tcPr>
            <w:tcW w:w="674"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969"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Местный бюджет</w:t>
            </w:r>
            <w:r w:rsidRPr="00D27DEE">
              <w:rPr>
                <w:rFonts w:ascii="Times New Roman" w:hAnsi="Times New Roman"/>
                <w:b/>
                <w:sz w:val="18"/>
                <w:szCs w:val="18"/>
              </w:rPr>
              <w:t xml:space="preserve"> (</w:t>
            </w:r>
            <w:proofErr w:type="spellStart"/>
            <w:r w:rsidRPr="00D27DEE">
              <w:rPr>
                <w:rFonts w:ascii="Times New Roman" w:hAnsi="Times New Roman"/>
                <w:b/>
                <w:sz w:val="18"/>
                <w:szCs w:val="18"/>
              </w:rPr>
              <w:t>т</w:t>
            </w:r>
            <w:proofErr w:type="gramStart"/>
            <w:r w:rsidRPr="00D27DEE">
              <w:rPr>
                <w:rFonts w:ascii="Times New Roman" w:hAnsi="Times New Roman"/>
                <w:b/>
                <w:sz w:val="18"/>
                <w:szCs w:val="18"/>
              </w:rPr>
              <w:t>.р</w:t>
            </w:r>
            <w:proofErr w:type="gramEnd"/>
            <w:r w:rsidRPr="00D27DEE">
              <w:rPr>
                <w:rFonts w:ascii="Times New Roman" w:hAnsi="Times New Roman"/>
                <w:b/>
                <w:sz w:val="18"/>
                <w:szCs w:val="18"/>
              </w:rPr>
              <w:t>уб</w:t>
            </w:r>
            <w:proofErr w:type="spellEnd"/>
            <w:r w:rsidRPr="00D27DEE">
              <w:rPr>
                <w:rFonts w:ascii="Times New Roman" w:hAnsi="Times New Roman"/>
                <w:b/>
                <w:sz w:val="18"/>
                <w:szCs w:val="18"/>
              </w:rPr>
              <w:t>)</w:t>
            </w:r>
          </w:p>
        </w:tc>
        <w:tc>
          <w:tcPr>
            <w:tcW w:w="2562"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Внебюджетные источники</w:t>
            </w:r>
          </w:p>
        </w:tc>
        <w:tc>
          <w:tcPr>
            <w:tcW w:w="2335" w:type="dxa"/>
            <w:vMerge/>
          </w:tcPr>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A76E7E">
        <w:tc>
          <w:tcPr>
            <w:tcW w:w="674" w:type="dxa"/>
          </w:tcPr>
          <w:p w:rsidR="00D27DEE" w:rsidRPr="00D27DEE" w:rsidRDefault="00D27DEE" w:rsidP="00D27DEE">
            <w:pPr>
              <w:pStyle w:val="3"/>
              <w:contextualSpacing/>
              <w:jc w:val="center"/>
              <w:outlineLvl w:val="2"/>
              <w:rPr>
                <w:b w:val="0"/>
                <w:color w:val="auto"/>
                <w:sz w:val="18"/>
                <w:szCs w:val="18"/>
              </w:rPr>
            </w:pPr>
            <w:r>
              <w:rPr>
                <w:b w:val="0"/>
                <w:color w:val="auto"/>
                <w:sz w:val="18"/>
                <w:szCs w:val="18"/>
              </w:rPr>
              <w:t>1</w:t>
            </w:r>
          </w:p>
        </w:tc>
        <w:tc>
          <w:tcPr>
            <w:tcW w:w="2969" w:type="dxa"/>
          </w:tcPr>
          <w:p w:rsidR="00D27DEE" w:rsidRPr="00D27DEE" w:rsidRDefault="00D27DEE" w:rsidP="00D27DEE">
            <w:pPr>
              <w:pStyle w:val="3"/>
              <w:jc w:val="center"/>
              <w:outlineLvl w:val="2"/>
              <w:rPr>
                <w:b w:val="0"/>
                <w:color w:val="auto"/>
                <w:sz w:val="18"/>
                <w:szCs w:val="18"/>
              </w:rPr>
            </w:pPr>
            <w:r>
              <w:rPr>
                <w:b w:val="0"/>
                <w:color w:val="auto"/>
                <w:sz w:val="18"/>
                <w:szCs w:val="18"/>
              </w:rPr>
              <w:t>2</w:t>
            </w:r>
          </w:p>
        </w:tc>
        <w:tc>
          <w:tcPr>
            <w:tcW w:w="1180" w:type="dxa"/>
          </w:tcPr>
          <w:p w:rsidR="00D27DEE" w:rsidRPr="00D27DEE" w:rsidRDefault="00D27DEE" w:rsidP="00D27DEE">
            <w:pPr>
              <w:autoSpaceDE w:val="0"/>
              <w:autoSpaceDN w:val="0"/>
              <w:adjustRightInd w:val="0"/>
              <w:jc w:val="center"/>
              <w:rPr>
                <w:rFonts w:ascii="Times New Roman" w:hAnsi="Times New Roman"/>
                <w:sz w:val="18"/>
                <w:szCs w:val="18"/>
              </w:rPr>
            </w:pPr>
            <w:r>
              <w:rPr>
                <w:rFonts w:ascii="Times New Roman" w:hAnsi="Times New Roman"/>
                <w:sz w:val="18"/>
                <w:szCs w:val="18"/>
              </w:rPr>
              <w:t>3</w:t>
            </w:r>
          </w:p>
        </w:tc>
        <w:tc>
          <w:tcPr>
            <w:tcW w:w="2373" w:type="dxa"/>
          </w:tcPr>
          <w:p w:rsidR="00D27DEE" w:rsidRPr="00D27DEE" w:rsidRDefault="00D27DEE" w:rsidP="00D27DEE">
            <w:pPr>
              <w:autoSpaceDE w:val="0"/>
              <w:autoSpaceDN w:val="0"/>
              <w:adjustRightInd w:val="0"/>
              <w:jc w:val="center"/>
              <w:rPr>
                <w:rFonts w:ascii="Times New Roman" w:hAnsi="Times New Roman"/>
                <w:sz w:val="18"/>
                <w:szCs w:val="18"/>
              </w:rPr>
            </w:pPr>
            <w:r>
              <w:rPr>
                <w:rFonts w:ascii="Times New Roman" w:hAnsi="Times New Roman"/>
                <w:sz w:val="18"/>
                <w:szCs w:val="18"/>
              </w:rPr>
              <w:t>4</w:t>
            </w:r>
          </w:p>
        </w:tc>
        <w:tc>
          <w:tcPr>
            <w:tcW w:w="2693" w:type="dxa"/>
          </w:tcPr>
          <w:p w:rsidR="00D27DEE" w:rsidRPr="00D27DEE" w:rsidRDefault="00D27DEE" w:rsidP="00D27DEE">
            <w:pPr>
              <w:autoSpaceDE w:val="0"/>
              <w:autoSpaceDN w:val="0"/>
              <w:adjustRightInd w:val="0"/>
              <w:jc w:val="center"/>
              <w:rPr>
                <w:rFonts w:ascii="Times New Roman" w:hAnsi="Times New Roman"/>
                <w:sz w:val="18"/>
                <w:szCs w:val="18"/>
              </w:rPr>
            </w:pPr>
            <w:r>
              <w:rPr>
                <w:rFonts w:ascii="Times New Roman" w:hAnsi="Times New Roman"/>
                <w:sz w:val="18"/>
                <w:szCs w:val="18"/>
              </w:rPr>
              <w:t>5</w:t>
            </w:r>
          </w:p>
        </w:tc>
        <w:tc>
          <w:tcPr>
            <w:tcW w:w="2562" w:type="dxa"/>
          </w:tcPr>
          <w:p w:rsidR="00D27DEE" w:rsidRPr="00D27DEE" w:rsidRDefault="00D27DEE" w:rsidP="00D27DEE">
            <w:pPr>
              <w:autoSpaceDE w:val="0"/>
              <w:autoSpaceDN w:val="0"/>
              <w:adjustRightInd w:val="0"/>
              <w:jc w:val="center"/>
              <w:rPr>
                <w:rFonts w:ascii="Times New Roman" w:hAnsi="Times New Roman"/>
                <w:sz w:val="18"/>
                <w:szCs w:val="18"/>
              </w:rPr>
            </w:pPr>
            <w:r>
              <w:rPr>
                <w:rFonts w:ascii="Times New Roman" w:hAnsi="Times New Roman"/>
                <w:sz w:val="18"/>
                <w:szCs w:val="18"/>
              </w:rPr>
              <w:t>6</w:t>
            </w:r>
          </w:p>
        </w:tc>
        <w:tc>
          <w:tcPr>
            <w:tcW w:w="2335" w:type="dxa"/>
          </w:tcPr>
          <w:p w:rsidR="00D27DEE" w:rsidRPr="00D27DEE" w:rsidRDefault="00D27DEE" w:rsidP="00D27DEE">
            <w:pPr>
              <w:autoSpaceDE w:val="0"/>
              <w:autoSpaceDN w:val="0"/>
              <w:adjustRightInd w:val="0"/>
              <w:jc w:val="center"/>
              <w:rPr>
                <w:rFonts w:ascii="Times New Roman" w:hAnsi="Times New Roman"/>
                <w:sz w:val="18"/>
                <w:szCs w:val="18"/>
              </w:rPr>
            </w:pPr>
            <w:r>
              <w:rPr>
                <w:rFonts w:ascii="Times New Roman" w:hAnsi="Times New Roman"/>
                <w:sz w:val="18"/>
                <w:szCs w:val="18"/>
              </w:rPr>
              <w:t>7</w:t>
            </w:r>
          </w:p>
        </w:tc>
      </w:tr>
      <w:tr w:rsidR="00D27DEE" w:rsidRPr="00D27DEE" w:rsidTr="00A76E7E">
        <w:tc>
          <w:tcPr>
            <w:tcW w:w="674" w:type="dxa"/>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1.</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д.Стрекалово</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с</w:t>
            </w:r>
            <w:proofErr w:type="gramStart"/>
            <w:r w:rsidRPr="00D27DEE">
              <w:rPr>
                <w:b w:val="0"/>
                <w:color w:val="auto"/>
                <w:sz w:val="20"/>
                <w:szCs w:val="20"/>
              </w:rPr>
              <w:t>.С</w:t>
            </w:r>
            <w:proofErr w:type="gramEnd"/>
            <w:r w:rsidRPr="00D27DEE">
              <w:rPr>
                <w:b w:val="0"/>
                <w:color w:val="auto"/>
                <w:sz w:val="20"/>
                <w:szCs w:val="20"/>
              </w:rPr>
              <w:t>мердово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д.Сабуриха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д.Павелково</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.Я</w:t>
            </w:r>
            <w:proofErr w:type="gramEnd"/>
            <w:r w:rsidRPr="00D27DEE">
              <w:rPr>
                <w:b w:val="0"/>
                <w:color w:val="auto"/>
                <w:sz w:val="20"/>
                <w:szCs w:val="20"/>
              </w:rPr>
              <w:t>маново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унеевка</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д.Анисимово (2)</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удреватик</w:t>
            </w:r>
            <w:proofErr w:type="spellEnd"/>
          </w:p>
          <w:p w:rsidR="00D27DEE" w:rsidRPr="00D27DEE" w:rsidRDefault="00D27DEE" w:rsidP="00A76E7E">
            <w:pPr>
              <w:autoSpaceDE w:val="0"/>
              <w:autoSpaceDN w:val="0"/>
              <w:adjustRightInd w:val="0"/>
              <w:jc w:val="center"/>
              <w:rPr>
                <w:rFonts w:ascii="Times New Roman" w:hAnsi="Times New Roman"/>
                <w:b/>
                <w:sz w:val="20"/>
                <w:szCs w:val="20"/>
              </w:rPr>
            </w:pPr>
          </w:p>
        </w:tc>
        <w:tc>
          <w:tcPr>
            <w:tcW w:w="1180" w:type="dxa"/>
            <w:vMerge w:val="restart"/>
          </w:tcPr>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center"/>
              <w:rPr>
                <w:rFonts w:ascii="Times New Roman" w:hAnsi="Times New Roman"/>
                <w:b/>
                <w:sz w:val="18"/>
                <w:szCs w:val="18"/>
              </w:rPr>
            </w:pPr>
            <w:r w:rsidRPr="00D27DEE">
              <w:rPr>
                <w:rFonts w:ascii="Times New Roman" w:hAnsi="Times New Roman"/>
                <w:b/>
                <w:sz w:val="18"/>
                <w:szCs w:val="18"/>
              </w:rPr>
              <w:t>2020</w:t>
            </w:r>
          </w:p>
        </w:tc>
        <w:tc>
          <w:tcPr>
            <w:tcW w:w="2373" w:type="dxa"/>
          </w:tcPr>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1500,0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д.Стрекалово</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с</w:t>
            </w:r>
            <w:proofErr w:type="gramStart"/>
            <w:r w:rsidRPr="00D27DEE">
              <w:rPr>
                <w:b w:val="0"/>
                <w:color w:val="auto"/>
                <w:sz w:val="20"/>
                <w:szCs w:val="20"/>
              </w:rPr>
              <w:t>.С</w:t>
            </w:r>
            <w:proofErr w:type="gramEnd"/>
            <w:r w:rsidRPr="00D27DEE">
              <w:rPr>
                <w:b w:val="0"/>
                <w:color w:val="auto"/>
                <w:sz w:val="20"/>
                <w:szCs w:val="20"/>
              </w:rPr>
              <w:t>мердово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д.Сабуриха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д.Павелково</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.Я</w:t>
            </w:r>
            <w:proofErr w:type="gramEnd"/>
            <w:r w:rsidRPr="00D27DEE">
              <w:rPr>
                <w:b w:val="0"/>
                <w:color w:val="auto"/>
                <w:sz w:val="20"/>
                <w:szCs w:val="20"/>
              </w:rPr>
              <w:t>маново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унеевка</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д.Анисимово (2)</w:t>
            </w:r>
          </w:p>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A76E7E">
        <w:tc>
          <w:tcPr>
            <w:tcW w:w="674" w:type="dxa"/>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2</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с</w:t>
            </w:r>
            <w:proofErr w:type="gramStart"/>
            <w:r w:rsidRPr="00D27DEE">
              <w:rPr>
                <w:b w:val="0"/>
                <w:color w:val="auto"/>
                <w:sz w:val="20"/>
                <w:szCs w:val="20"/>
              </w:rPr>
              <w:t>.В</w:t>
            </w:r>
            <w:proofErr w:type="gramEnd"/>
            <w:r w:rsidRPr="00D27DEE">
              <w:rPr>
                <w:b w:val="0"/>
                <w:color w:val="auto"/>
                <w:sz w:val="20"/>
                <w:szCs w:val="20"/>
              </w:rPr>
              <w:t>оскресенское, ул.Молодежная</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имониха</w:t>
            </w:r>
            <w:proofErr w:type="spellEnd"/>
          </w:p>
          <w:p w:rsidR="00D27DEE" w:rsidRPr="00D27DEE" w:rsidRDefault="00D27DEE" w:rsidP="00A76E7E">
            <w:pPr>
              <w:autoSpaceDE w:val="0"/>
              <w:autoSpaceDN w:val="0"/>
              <w:adjustRightInd w:val="0"/>
              <w:jc w:val="both"/>
              <w:rPr>
                <w:rFonts w:ascii="Times New Roman" w:hAnsi="Times New Roman"/>
                <w:sz w:val="20"/>
                <w:szCs w:val="20"/>
              </w:rPr>
            </w:pPr>
            <w:r w:rsidRPr="00D27DEE">
              <w:rPr>
                <w:rFonts w:ascii="Times New Roman" w:hAnsi="Times New Roman"/>
                <w:b/>
                <w:sz w:val="20"/>
                <w:szCs w:val="20"/>
              </w:rPr>
              <w:t>д</w:t>
            </w:r>
            <w:r w:rsidRPr="00D27DEE">
              <w:rPr>
                <w:rFonts w:ascii="Times New Roman" w:hAnsi="Times New Roman"/>
                <w:sz w:val="20"/>
                <w:szCs w:val="20"/>
              </w:rPr>
              <w:t>.Щапово</w:t>
            </w:r>
          </w:p>
          <w:p w:rsidR="00D27DEE" w:rsidRPr="00D27DEE" w:rsidRDefault="00D27DEE" w:rsidP="00A76E7E">
            <w:pPr>
              <w:autoSpaceDE w:val="0"/>
              <w:autoSpaceDN w:val="0"/>
              <w:adjustRightInd w:val="0"/>
              <w:jc w:val="both"/>
              <w:rPr>
                <w:rFonts w:ascii="Times New Roman" w:hAnsi="Times New Roman"/>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.Щ</w:t>
            </w:r>
            <w:proofErr w:type="gramEnd"/>
            <w:r w:rsidRPr="00D27DEE">
              <w:rPr>
                <w:rFonts w:ascii="Times New Roman" w:hAnsi="Times New Roman"/>
                <w:sz w:val="20"/>
                <w:szCs w:val="20"/>
              </w:rPr>
              <w:t>ипоусиха</w:t>
            </w:r>
            <w:proofErr w:type="spellEnd"/>
          </w:p>
          <w:p w:rsidR="00D27DEE" w:rsidRPr="00D27DEE" w:rsidRDefault="00D27DEE" w:rsidP="00A76E7E">
            <w:pPr>
              <w:autoSpaceDE w:val="0"/>
              <w:autoSpaceDN w:val="0"/>
              <w:adjustRightInd w:val="0"/>
              <w:jc w:val="both"/>
              <w:rPr>
                <w:rFonts w:ascii="Times New Roman" w:hAnsi="Times New Roman"/>
                <w:b/>
                <w:sz w:val="18"/>
                <w:szCs w:val="18"/>
              </w:rPr>
            </w:pPr>
            <w:r w:rsidRPr="00D27DEE">
              <w:rPr>
                <w:b/>
                <w:sz w:val="20"/>
                <w:szCs w:val="20"/>
              </w:rPr>
              <w:t xml:space="preserve">  </w:t>
            </w: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370,0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с</w:t>
            </w:r>
            <w:proofErr w:type="gramStart"/>
            <w:r w:rsidRPr="00D27DEE">
              <w:rPr>
                <w:b w:val="0"/>
                <w:color w:val="auto"/>
                <w:sz w:val="20"/>
                <w:szCs w:val="20"/>
              </w:rPr>
              <w:t>.В</w:t>
            </w:r>
            <w:proofErr w:type="gramEnd"/>
            <w:r w:rsidRPr="00D27DEE">
              <w:rPr>
                <w:b w:val="0"/>
                <w:color w:val="auto"/>
                <w:sz w:val="20"/>
                <w:szCs w:val="20"/>
              </w:rPr>
              <w:t>оскресенское, ул.Молодежная</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имониха</w:t>
            </w:r>
            <w:proofErr w:type="spellEnd"/>
          </w:p>
          <w:p w:rsidR="00D27DEE" w:rsidRPr="00D27DEE" w:rsidRDefault="00D27DEE" w:rsidP="00A76E7E">
            <w:pPr>
              <w:autoSpaceDE w:val="0"/>
              <w:autoSpaceDN w:val="0"/>
              <w:adjustRightInd w:val="0"/>
              <w:jc w:val="both"/>
              <w:rPr>
                <w:rFonts w:ascii="Times New Roman" w:hAnsi="Times New Roman"/>
                <w:sz w:val="20"/>
                <w:szCs w:val="20"/>
              </w:rPr>
            </w:pPr>
            <w:r w:rsidRPr="00D27DEE">
              <w:rPr>
                <w:rFonts w:ascii="Times New Roman" w:hAnsi="Times New Roman"/>
                <w:b/>
                <w:sz w:val="20"/>
                <w:szCs w:val="20"/>
              </w:rPr>
              <w:t>д</w:t>
            </w:r>
            <w:r w:rsidRPr="00D27DEE">
              <w:rPr>
                <w:rFonts w:ascii="Times New Roman" w:hAnsi="Times New Roman"/>
                <w:sz w:val="20"/>
                <w:szCs w:val="20"/>
              </w:rPr>
              <w:t>.Щапово</w:t>
            </w:r>
          </w:p>
          <w:p w:rsidR="00D27DEE" w:rsidRPr="00D27DEE" w:rsidRDefault="00D27DEE" w:rsidP="00A76E7E">
            <w:pPr>
              <w:autoSpaceDE w:val="0"/>
              <w:autoSpaceDN w:val="0"/>
              <w:adjustRightInd w:val="0"/>
              <w:jc w:val="both"/>
              <w:rPr>
                <w:rFonts w:ascii="Times New Roman" w:hAnsi="Times New Roman"/>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.Щ</w:t>
            </w:r>
            <w:proofErr w:type="gramEnd"/>
            <w:r w:rsidRPr="00D27DEE">
              <w:rPr>
                <w:rFonts w:ascii="Times New Roman" w:hAnsi="Times New Roman"/>
                <w:sz w:val="20"/>
                <w:szCs w:val="20"/>
              </w:rPr>
              <w:t>ипоусиха</w:t>
            </w:r>
            <w:proofErr w:type="spellEnd"/>
          </w:p>
          <w:p w:rsidR="00D27DEE" w:rsidRPr="00D27DEE" w:rsidRDefault="00D27DEE" w:rsidP="00A76E7E">
            <w:pPr>
              <w:autoSpaceDE w:val="0"/>
              <w:autoSpaceDN w:val="0"/>
              <w:adjustRightInd w:val="0"/>
              <w:jc w:val="both"/>
              <w:rPr>
                <w:rFonts w:ascii="Times New Roman" w:hAnsi="Times New Roman"/>
                <w:b/>
                <w:sz w:val="18"/>
                <w:szCs w:val="18"/>
              </w:rPr>
            </w:pPr>
            <w:r w:rsidRPr="00D27DEE">
              <w:rPr>
                <w:b/>
                <w:sz w:val="20"/>
                <w:szCs w:val="20"/>
              </w:rPr>
              <w:t xml:space="preserve">  </w:t>
            </w:r>
          </w:p>
        </w:tc>
      </w:tr>
      <w:tr w:rsidR="00D27DEE" w:rsidRPr="00D27DEE" w:rsidTr="00A76E7E">
        <w:trPr>
          <w:trHeight w:val="483"/>
        </w:trPr>
        <w:tc>
          <w:tcPr>
            <w:tcW w:w="674" w:type="dxa"/>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3</w:t>
            </w:r>
          </w:p>
        </w:tc>
        <w:tc>
          <w:tcPr>
            <w:tcW w:w="2969" w:type="dxa"/>
          </w:tcPr>
          <w:p w:rsidR="00D27DEE" w:rsidRPr="00D27DEE" w:rsidRDefault="00D27DEE" w:rsidP="00A76E7E">
            <w:pPr>
              <w:autoSpaceDE w:val="0"/>
              <w:autoSpaceDN w:val="0"/>
              <w:adjustRightInd w:val="0"/>
              <w:jc w:val="both"/>
              <w:rPr>
                <w:rFonts w:ascii="Times New Roman" w:hAnsi="Times New Roman"/>
                <w:sz w:val="20"/>
                <w:szCs w:val="20"/>
              </w:rPr>
            </w:pPr>
            <w:r w:rsidRPr="00D27DEE">
              <w:rPr>
                <w:rFonts w:ascii="Times New Roman" w:hAnsi="Times New Roman"/>
                <w:b/>
                <w:sz w:val="20"/>
                <w:szCs w:val="20"/>
              </w:rPr>
              <w:t>Текущий ремонт</w:t>
            </w:r>
            <w:r w:rsidRPr="00D27DEE">
              <w:rPr>
                <w:rFonts w:ascii="Times New Roman" w:hAnsi="Times New Roman"/>
                <w:sz w:val="20"/>
                <w:szCs w:val="20"/>
              </w:rPr>
              <w:t xml:space="preserve"> в  с.Ухтохма, ул</w:t>
            </w:r>
            <w:proofErr w:type="gramStart"/>
            <w:r w:rsidRPr="00D27DEE">
              <w:rPr>
                <w:rFonts w:ascii="Times New Roman" w:hAnsi="Times New Roman"/>
                <w:sz w:val="20"/>
                <w:szCs w:val="20"/>
              </w:rPr>
              <w:t>.У</w:t>
            </w:r>
            <w:proofErr w:type="gramEnd"/>
            <w:r w:rsidRPr="00D27DEE">
              <w:rPr>
                <w:rFonts w:ascii="Times New Roman" w:hAnsi="Times New Roman"/>
                <w:sz w:val="20"/>
                <w:szCs w:val="20"/>
              </w:rPr>
              <w:t>рожайная (замена кабеля)</w:t>
            </w: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100,0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Текущий ремонт в  с.Ухтохма, ул</w:t>
            </w:r>
            <w:proofErr w:type="gramStart"/>
            <w:r w:rsidRPr="00D27DEE">
              <w:rPr>
                <w:rFonts w:ascii="Times New Roman" w:hAnsi="Times New Roman"/>
                <w:sz w:val="18"/>
                <w:szCs w:val="18"/>
              </w:rPr>
              <w:t>.У</w:t>
            </w:r>
            <w:proofErr w:type="gramEnd"/>
            <w:r w:rsidRPr="00D27DEE">
              <w:rPr>
                <w:rFonts w:ascii="Times New Roman" w:hAnsi="Times New Roman"/>
                <w:sz w:val="18"/>
                <w:szCs w:val="18"/>
              </w:rPr>
              <w:t>рожайная (замена кабеля)</w:t>
            </w:r>
          </w:p>
        </w:tc>
      </w:tr>
      <w:tr w:rsidR="00D27DEE" w:rsidRPr="00D27DEE" w:rsidTr="00A76E7E">
        <w:tc>
          <w:tcPr>
            <w:tcW w:w="674" w:type="dxa"/>
          </w:tcPr>
          <w:p w:rsidR="00D27DEE" w:rsidRPr="00D27DEE" w:rsidRDefault="00D27DEE" w:rsidP="00A76E7E">
            <w:pPr>
              <w:autoSpaceDE w:val="0"/>
              <w:autoSpaceDN w:val="0"/>
              <w:adjustRightInd w:val="0"/>
              <w:jc w:val="center"/>
              <w:rPr>
                <w:rFonts w:ascii="Times New Roman" w:hAnsi="Times New Roman"/>
                <w:sz w:val="18"/>
                <w:szCs w:val="18"/>
              </w:rPr>
            </w:pPr>
            <w:r w:rsidRPr="00D27DEE">
              <w:rPr>
                <w:rFonts w:ascii="Times New Roman" w:hAnsi="Times New Roman"/>
                <w:sz w:val="18"/>
                <w:szCs w:val="18"/>
              </w:rPr>
              <w:t>4</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Ремонт существующего уличного освещения</w:t>
            </w:r>
          </w:p>
          <w:p w:rsidR="00D27DEE" w:rsidRPr="00D27DEE" w:rsidRDefault="00D27DEE" w:rsidP="00A76E7E">
            <w:pPr>
              <w:autoSpaceDE w:val="0"/>
              <w:autoSpaceDN w:val="0"/>
              <w:adjustRightInd w:val="0"/>
              <w:jc w:val="both"/>
              <w:rPr>
                <w:rFonts w:ascii="Times New Roman" w:hAnsi="Times New Roman"/>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130,0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 xml:space="preserve"> </w:t>
            </w:r>
          </w:p>
          <w:p w:rsidR="00D27DEE" w:rsidRPr="00D27DEE" w:rsidRDefault="00D27DEE" w:rsidP="00A76E7E">
            <w:pPr>
              <w:autoSpaceDE w:val="0"/>
              <w:autoSpaceDN w:val="0"/>
              <w:adjustRightInd w:val="0"/>
              <w:jc w:val="both"/>
              <w:rPr>
                <w:rFonts w:ascii="Times New Roman" w:hAnsi="Times New Roman"/>
                <w:sz w:val="18"/>
                <w:szCs w:val="18"/>
              </w:rPr>
            </w:pP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969" w:type="dxa"/>
          </w:tcPr>
          <w:p w:rsidR="00D27DEE" w:rsidRPr="00D27DEE" w:rsidRDefault="00D27DEE" w:rsidP="00A76E7E">
            <w:pPr>
              <w:autoSpaceDE w:val="0"/>
              <w:autoSpaceDN w:val="0"/>
              <w:adjustRightInd w:val="0"/>
              <w:jc w:val="right"/>
              <w:rPr>
                <w:rFonts w:ascii="Times New Roman" w:hAnsi="Times New Roman"/>
                <w:b/>
                <w:sz w:val="18"/>
                <w:szCs w:val="18"/>
                <w:u w:val="single"/>
              </w:rPr>
            </w:pPr>
            <w:r w:rsidRPr="00D27DEE">
              <w:rPr>
                <w:rFonts w:ascii="Times New Roman" w:hAnsi="Times New Roman"/>
                <w:b/>
                <w:sz w:val="18"/>
                <w:szCs w:val="18"/>
                <w:u w:val="single"/>
              </w:rPr>
              <w:t>Итого:</w:t>
            </w: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b/>
                <w:sz w:val="18"/>
                <w:szCs w:val="18"/>
              </w:rPr>
            </w:pPr>
            <w:r w:rsidRPr="00D27DEE">
              <w:rPr>
                <w:rFonts w:ascii="Times New Roman" w:hAnsi="Times New Roman"/>
                <w:b/>
                <w:sz w:val="18"/>
                <w:szCs w:val="18"/>
              </w:rPr>
              <w:t>2100,0</w:t>
            </w: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2100,0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A76E7E">
        <w:trPr>
          <w:trHeight w:val="561"/>
        </w:trPr>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1</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узьмаденье</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д.Шпариха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д.Жуковицы</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.Я</w:t>
            </w:r>
            <w:proofErr w:type="gramEnd"/>
            <w:r w:rsidRPr="00D27DEE">
              <w:rPr>
                <w:b w:val="0"/>
                <w:color w:val="auto"/>
                <w:sz w:val="20"/>
                <w:szCs w:val="20"/>
              </w:rPr>
              <w:t>фаново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.П</w:t>
            </w:r>
            <w:proofErr w:type="gramEnd"/>
            <w:r w:rsidRPr="00D27DEE">
              <w:rPr>
                <w:b w:val="0"/>
                <w:color w:val="auto"/>
                <w:sz w:val="20"/>
                <w:szCs w:val="20"/>
              </w:rPr>
              <w:t>очевино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lastRenderedPageBreak/>
              <w:t>д</w:t>
            </w:r>
            <w:proofErr w:type="gramStart"/>
            <w:r w:rsidRPr="00D27DEE">
              <w:rPr>
                <w:b w:val="0"/>
                <w:color w:val="auto"/>
                <w:sz w:val="20"/>
                <w:szCs w:val="20"/>
              </w:rPr>
              <w:t>.Б</w:t>
            </w:r>
            <w:proofErr w:type="gramEnd"/>
            <w:r w:rsidRPr="00D27DEE">
              <w:rPr>
                <w:b w:val="0"/>
                <w:color w:val="auto"/>
                <w:sz w:val="20"/>
                <w:szCs w:val="20"/>
              </w:rPr>
              <w:t>ушманово</w:t>
            </w:r>
            <w:proofErr w:type="spellEnd"/>
          </w:p>
          <w:p w:rsidR="00D27DEE" w:rsidRPr="00D27DEE" w:rsidRDefault="00D27DEE" w:rsidP="00A76E7E">
            <w:pPr>
              <w:autoSpaceDE w:val="0"/>
              <w:autoSpaceDN w:val="0"/>
              <w:adjustRightInd w:val="0"/>
              <w:jc w:val="both"/>
              <w:rPr>
                <w:rFonts w:ascii="Times New Roman" w:hAnsi="Times New Roman"/>
                <w:b/>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.П</w:t>
            </w:r>
            <w:proofErr w:type="gramEnd"/>
            <w:r w:rsidRPr="00D27DEE">
              <w:rPr>
                <w:rFonts w:ascii="Times New Roman" w:hAnsi="Times New Roman"/>
                <w:sz w:val="20"/>
                <w:szCs w:val="20"/>
              </w:rPr>
              <w:t>лясуниха</w:t>
            </w:r>
            <w:proofErr w:type="spellEnd"/>
            <w:r w:rsidRPr="00D27DEE">
              <w:rPr>
                <w:rFonts w:ascii="Times New Roman" w:hAnsi="Times New Roman"/>
                <w:b/>
                <w:sz w:val="20"/>
                <w:szCs w:val="20"/>
              </w:rPr>
              <w:t xml:space="preserve"> </w:t>
            </w:r>
          </w:p>
          <w:p w:rsidR="00D27DEE" w:rsidRPr="00D27DEE" w:rsidRDefault="00D27DEE" w:rsidP="00A76E7E">
            <w:pPr>
              <w:autoSpaceDE w:val="0"/>
              <w:autoSpaceDN w:val="0"/>
              <w:adjustRightInd w:val="0"/>
              <w:jc w:val="both"/>
              <w:rPr>
                <w:rFonts w:ascii="Times New Roman" w:hAnsi="Times New Roman"/>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.М</w:t>
            </w:r>
            <w:proofErr w:type="gramEnd"/>
            <w:r w:rsidRPr="00D27DEE">
              <w:rPr>
                <w:rFonts w:ascii="Times New Roman" w:hAnsi="Times New Roman"/>
                <w:sz w:val="20"/>
                <w:szCs w:val="20"/>
              </w:rPr>
              <w:t>ихеевское</w:t>
            </w:r>
            <w:proofErr w:type="spellEnd"/>
          </w:p>
        </w:tc>
        <w:tc>
          <w:tcPr>
            <w:tcW w:w="1180" w:type="dxa"/>
            <w:vMerge w:val="restart"/>
          </w:tcPr>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b/>
                <w:sz w:val="18"/>
                <w:szCs w:val="18"/>
              </w:rPr>
            </w:pPr>
            <w:r w:rsidRPr="00D27DEE">
              <w:rPr>
                <w:rFonts w:ascii="Times New Roman" w:hAnsi="Times New Roman"/>
                <w:b/>
                <w:sz w:val="18"/>
                <w:szCs w:val="18"/>
              </w:rPr>
              <w:lastRenderedPageBreak/>
              <w:t xml:space="preserve">     2021</w:t>
            </w: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1560,0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узьмаденье</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д.Шпариха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д.Жуковицы</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.Я</w:t>
            </w:r>
            <w:proofErr w:type="gramEnd"/>
            <w:r w:rsidRPr="00D27DEE">
              <w:rPr>
                <w:b w:val="0"/>
                <w:color w:val="auto"/>
                <w:sz w:val="20"/>
                <w:szCs w:val="20"/>
              </w:rPr>
              <w:t>фаново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.П</w:t>
            </w:r>
            <w:proofErr w:type="gramEnd"/>
            <w:r w:rsidRPr="00D27DEE">
              <w:rPr>
                <w:b w:val="0"/>
                <w:color w:val="auto"/>
                <w:sz w:val="20"/>
                <w:szCs w:val="20"/>
              </w:rPr>
              <w:t>очевино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lastRenderedPageBreak/>
              <w:t>д</w:t>
            </w:r>
            <w:proofErr w:type="gramStart"/>
            <w:r w:rsidRPr="00D27DEE">
              <w:rPr>
                <w:b w:val="0"/>
                <w:color w:val="auto"/>
                <w:sz w:val="20"/>
                <w:szCs w:val="20"/>
              </w:rPr>
              <w:t>.Б</w:t>
            </w:r>
            <w:proofErr w:type="gramEnd"/>
            <w:r w:rsidRPr="00D27DEE">
              <w:rPr>
                <w:b w:val="0"/>
                <w:color w:val="auto"/>
                <w:sz w:val="20"/>
                <w:szCs w:val="20"/>
              </w:rPr>
              <w:t>ушманово</w:t>
            </w:r>
            <w:proofErr w:type="spellEnd"/>
          </w:p>
          <w:p w:rsidR="00D27DEE" w:rsidRPr="00D27DEE" w:rsidRDefault="00D27DEE" w:rsidP="00A76E7E">
            <w:pPr>
              <w:autoSpaceDE w:val="0"/>
              <w:autoSpaceDN w:val="0"/>
              <w:adjustRightInd w:val="0"/>
              <w:jc w:val="both"/>
              <w:rPr>
                <w:rFonts w:ascii="Times New Roman" w:hAnsi="Times New Roman"/>
                <w:b/>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.П</w:t>
            </w:r>
            <w:proofErr w:type="gramEnd"/>
            <w:r w:rsidRPr="00D27DEE">
              <w:rPr>
                <w:rFonts w:ascii="Times New Roman" w:hAnsi="Times New Roman"/>
                <w:sz w:val="20"/>
                <w:szCs w:val="20"/>
              </w:rPr>
              <w:t>лясуниха</w:t>
            </w:r>
            <w:proofErr w:type="spellEnd"/>
            <w:r w:rsidRPr="00D27DEE">
              <w:rPr>
                <w:rFonts w:ascii="Times New Roman" w:hAnsi="Times New Roman"/>
                <w:b/>
                <w:sz w:val="20"/>
                <w:szCs w:val="20"/>
              </w:rPr>
              <w:t xml:space="preserve"> </w:t>
            </w:r>
          </w:p>
          <w:p w:rsidR="00D27DEE" w:rsidRPr="00D27DEE" w:rsidRDefault="00D27DEE" w:rsidP="00A76E7E">
            <w:pPr>
              <w:autoSpaceDE w:val="0"/>
              <w:autoSpaceDN w:val="0"/>
              <w:adjustRightInd w:val="0"/>
              <w:jc w:val="both"/>
              <w:rPr>
                <w:rFonts w:ascii="Times New Roman" w:hAnsi="Times New Roman"/>
                <w:sz w:val="20"/>
                <w:szCs w:val="20"/>
              </w:rPr>
            </w:pPr>
            <w:proofErr w:type="spellStart"/>
            <w:r w:rsidRPr="00D27DEE">
              <w:rPr>
                <w:rFonts w:ascii="Times New Roman" w:hAnsi="Times New Roman"/>
                <w:sz w:val="20"/>
                <w:szCs w:val="20"/>
              </w:rPr>
              <w:t>д</w:t>
            </w:r>
            <w:proofErr w:type="gramStart"/>
            <w:r w:rsidRPr="00D27DEE">
              <w:rPr>
                <w:rFonts w:ascii="Times New Roman" w:hAnsi="Times New Roman"/>
                <w:sz w:val="20"/>
                <w:szCs w:val="20"/>
              </w:rPr>
              <w:t>.М</w:t>
            </w:r>
            <w:proofErr w:type="gramEnd"/>
            <w:r w:rsidRPr="00D27DEE">
              <w:rPr>
                <w:rFonts w:ascii="Times New Roman" w:hAnsi="Times New Roman"/>
                <w:sz w:val="20"/>
                <w:szCs w:val="20"/>
              </w:rPr>
              <w:t>ихеевское</w:t>
            </w:r>
            <w:proofErr w:type="spellEnd"/>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lastRenderedPageBreak/>
              <w:t>2</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д.Анисимово</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.А</w:t>
            </w:r>
            <w:proofErr w:type="gramEnd"/>
            <w:r w:rsidRPr="00D27DEE">
              <w:rPr>
                <w:b w:val="0"/>
                <w:color w:val="auto"/>
                <w:sz w:val="20"/>
                <w:szCs w:val="20"/>
              </w:rPr>
              <w:t>нисимово(2)</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озино</w:t>
            </w:r>
          </w:p>
          <w:p w:rsidR="00D27DEE" w:rsidRPr="00D27DEE" w:rsidRDefault="00D27DEE" w:rsidP="00A76E7E">
            <w:pPr>
              <w:pStyle w:val="3"/>
              <w:spacing w:before="0"/>
              <w:jc w:val="both"/>
              <w:outlineLvl w:val="2"/>
              <w:rPr>
                <w:color w:val="auto"/>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360,0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д.Анисимово</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.А</w:t>
            </w:r>
            <w:proofErr w:type="gramEnd"/>
            <w:r w:rsidRPr="00D27DEE">
              <w:rPr>
                <w:b w:val="0"/>
                <w:color w:val="auto"/>
                <w:sz w:val="20"/>
                <w:szCs w:val="20"/>
              </w:rPr>
              <w:t>нисимово(2)</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озино</w:t>
            </w:r>
          </w:p>
          <w:p w:rsidR="00D27DEE" w:rsidRPr="00D27DEE" w:rsidRDefault="00D27DEE" w:rsidP="00A76E7E">
            <w:pPr>
              <w:pStyle w:val="3"/>
              <w:spacing w:before="0"/>
              <w:jc w:val="both"/>
              <w:outlineLvl w:val="2"/>
              <w:rPr>
                <w:color w:val="auto"/>
                <w:sz w:val="18"/>
                <w:szCs w:val="18"/>
              </w:rPr>
            </w:pP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3</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Ремонт существующего уличного освещения</w:t>
            </w:r>
          </w:p>
          <w:p w:rsidR="00D27DEE" w:rsidRPr="00D27DEE" w:rsidRDefault="00D27DEE" w:rsidP="00A76E7E">
            <w:pPr>
              <w:autoSpaceDE w:val="0"/>
              <w:autoSpaceDN w:val="0"/>
              <w:adjustRightInd w:val="0"/>
              <w:jc w:val="both"/>
              <w:rPr>
                <w:rFonts w:ascii="Times New Roman" w:hAnsi="Times New Roman"/>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180,0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969" w:type="dxa"/>
          </w:tcPr>
          <w:p w:rsidR="00D27DEE" w:rsidRPr="00D27DEE" w:rsidRDefault="00D27DEE" w:rsidP="00A76E7E">
            <w:pPr>
              <w:autoSpaceDE w:val="0"/>
              <w:autoSpaceDN w:val="0"/>
              <w:adjustRightInd w:val="0"/>
              <w:jc w:val="right"/>
              <w:rPr>
                <w:rFonts w:ascii="Times New Roman" w:hAnsi="Times New Roman"/>
                <w:b/>
                <w:sz w:val="18"/>
                <w:szCs w:val="18"/>
              </w:rPr>
            </w:pPr>
            <w:r w:rsidRPr="00D27DEE">
              <w:rPr>
                <w:rFonts w:ascii="Times New Roman" w:hAnsi="Times New Roman"/>
                <w:b/>
                <w:sz w:val="18"/>
                <w:szCs w:val="18"/>
              </w:rPr>
              <w:t>Итого:</w:t>
            </w:r>
          </w:p>
        </w:tc>
        <w:tc>
          <w:tcPr>
            <w:tcW w:w="1180" w:type="dxa"/>
          </w:tcPr>
          <w:p w:rsidR="00D27DEE" w:rsidRPr="00D27DEE" w:rsidRDefault="00D27DEE" w:rsidP="00A76E7E">
            <w:pPr>
              <w:autoSpaceDE w:val="0"/>
              <w:autoSpaceDN w:val="0"/>
              <w:adjustRightInd w:val="0"/>
              <w:jc w:val="right"/>
              <w:rPr>
                <w:rFonts w:ascii="Times New Roman" w:hAnsi="Times New Roman"/>
                <w:b/>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b/>
                <w:sz w:val="18"/>
                <w:szCs w:val="18"/>
              </w:rPr>
            </w:pPr>
            <w:r w:rsidRPr="00D27DEE">
              <w:rPr>
                <w:rFonts w:ascii="Times New Roman" w:hAnsi="Times New Roman"/>
                <w:b/>
                <w:sz w:val="18"/>
                <w:szCs w:val="18"/>
              </w:rPr>
              <w:t>2100,0</w:t>
            </w:r>
          </w:p>
        </w:tc>
        <w:tc>
          <w:tcPr>
            <w:tcW w:w="2693" w:type="dxa"/>
          </w:tcPr>
          <w:p w:rsidR="00D27DEE" w:rsidRPr="00D27DEE" w:rsidRDefault="00D27DEE" w:rsidP="00A76E7E">
            <w:pPr>
              <w:autoSpaceDE w:val="0"/>
              <w:autoSpaceDN w:val="0"/>
              <w:adjustRightInd w:val="0"/>
              <w:rPr>
                <w:rFonts w:ascii="Times New Roman" w:hAnsi="Times New Roman"/>
                <w:sz w:val="18"/>
                <w:szCs w:val="18"/>
              </w:rPr>
            </w:pPr>
            <w:r w:rsidRPr="00D27DEE">
              <w:rPr>
                <w:rFonts w:ascii="Times New Roman" w:hAnsi="Times New Roman"/>
                <w:sz w:val="18"/>
                <w:szCs w:val="18"/>
              </w:rPr>
              <w:t>2100,0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D27DEE">
        <w:trPr>
          <w:trHeight w:val="2591"/>
        </w:trPr>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1</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.Л</w:t>
            </w:r>
            <w:proofErr w:type="gramEnd"/>
            <w:r w:rsidRPr="00D27DEE">
              <w:rPr>
                <w:b w:val="0"/>
                <w:color w:val="auto"/>
                <w:sz w:val="20"/>
                <w:szCs w:val="20"/>
              </w:rPr>
              <w:t>ежневская</w:t>
            </w:r>
            <w:proofErr w:type="spellEnd"/>
            <w:r w:rsidRPr="00D27DEE">
              <w:rPr>
                <w:b w:val="0"/>
                <w:color w:val="auto"/>
                <w:sz w:val="20"/>
                <w:szCs w:val="20"/>
              </w:rPr>
              <w:t xml:space="preserve"> Роща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д.Развалиха</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арково</w:t>
            </w:r>
            <w:proofErr w:type="spellEnd"/>
            <w:r w:rsidRPr="00D27DEE">
              <w:rPr>
                <w:b w:val="0"/>
                <w:color w:val="auto"/>
                <w:sz w:val="20"/>
                <w:szCs w:val="20"/>
              </w:rPr>
              <w:t xml:space="preserve"> Большое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.Б</w:t>
            </w:r>
            <w:proofErr w:type="gramEnd"/>
            <w:r w:rsidRPr="00D27DEE">
              <w:rPr>
                <w:b w:val="0"/>
                <w:color w:val="auto"/>
                <w:sz w:val="20"/>
                <w:szCs w:val="20"/>
              </w:rPr>
              <w:t>олгово</w:t>
            </w:r>
            <w:proofErr w:type="spellEnd"/>
            <w:r w:rsidRPr="00D27DEE">
              <w:rPr>
                <w:b w:val="0"/>
                <w:color w:val="auto"/>
                <w:sz w:val="20"/>
                <w:szCs w:val="20"/>
              </w:rPr>
              <w:t xml:space="preserve"> Большое</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остовое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рутово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 xml:space="preserve"> </w:t>
            </w:r>
            <w:proofErr w:type="spellStart"/>
            <w:r w:rsidRPr="00D27DEE">
              <w:rPr>
                <w:b w:val="0"/>
                <w:color w:val="auto"/>
                <w:sz w:val="20"/>
                <w:szCs w:val="20"/>
              </w:rPr>
              <w:t>д</w:t>
            </w:r>
            <w:proofErr w:type="gramStart"/>
            <w:r w:rsidRPr="00D27DEE">
              <w:rPr>
                <w:b w:val="0"/>
                <w:color w:val="auto"/>
                <w:sz w:val="20"/>
                <w:szCs w:val="20"/>
              </w:rPr>
              <w:t>.Б</w:t>
            </w:r>
            <w:proofErr w:type="gramEnd"/>
            <w:r w:rsidRPr="00D27DEE">
              <w:rPr>
                <w:b w:val="0"/>
                <w:color w:val="auto"/>
                <w:sz w:val="20"/>
                <w:szCs w:val="20"/>
              </w:rPr>
              <w:t>арсково</w:t>
            </w:r>
            <w:proofErr w:type="spellEnd"/>
          </w:p>
          <w:p w:rsidR="00D27DEE" w:rsidRPr="00D27DEE" w:rsidRDefault="00D27DEE" w:rsidP="00D27DEE">
            <w:pPr>
              <w:pStyle w:val="3"/>
              <w:spacing w:before="0"/>
              <w:jc w:val="both"/>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едведково</w:t>
            </w:r>
            <w:proofErr w:type="spellEnd"/>
          </w:p>
        </w:tc>
        <w:tc>
          <w:tcPr>
            <w:tcW w:w="1180" w:type="dxa"/>
            <w:vMerge w:val="restart"/>
          </w:tcPr>
          <w:p w:rsidR="00D27DEE" w:rsidRPr="00D27DEE" w:rsidRDefault="00D27DEE" w:rsidP="00A76E7E">
            <w:pPr>
              <w:autoSpaceDE w:val="0"/>
              <w:autoSpaceDN w:val="0"/>
              <w:adjustRightInd w:val="0"/>
              <w:jc w:val="right"/>
              <w:rPr>
                <w:rFonts w:ascii="Times New Roman" w:hAnsi="Times New Roman"/>
                <w:b/>
                <w:sz w:val="18"/>
                <w:szCs w:val="18"/>
              </w:rPr>
            </w:pPr>
          </w:p>
          <w:p w:rsidR="00D27DEE" w:rsidRPr="00D27DEE" w:rsidRDefault="00D27DEE" w:rsidP="00A76E7E">
            <w:pPr>
              <w:autoSpaceDE w:val="0"/>
              <w:autoSpaceDN w:val="0"/>
              <w:adjustRightInd w:val="0"/>
              <w:jc w:val="center"/>
              <w:rPr>
                <w:rFonts w:ascii="Times New Roman" w:hAnsi="Times New Roman"/>
                <w:b/>
                <w:sz w:val="18"/>
                <w:szCs w:val="18"/>
              </w:rPr>
            </w:pPr>
            <w:r w:rsidRPr="00D27DEE">
              <w:rPr>
                <w:rFonts w:ascii="Times New Roman" w:hAnsi="Times New Roman"/>
                <w:b/>
                <w:sz w:val="18"/>
                <w:szCs w:val="18"/>
              </w:rPr>
              <w:t>2022</w:t>
            </w:r>
          </w:p>
        </w:tc>
        <w:tc>
          <w:tcPr>
            <w:tcW w:w="2373" w:type="dxa"/>
          </w:tcPr>
          <w:p w:rsidR="00D27DEE" w:rsidRPr="00D27DEE" w:rsidRDefault="00D27DEE" w:rsidP="00A76E7E">
            <w:pPr>
              <w:autoSpaceDE w:val="0"/>
              <w:autoSpaceDN w:val="0"/>
              <w:adjustRightInd w:val="0"/>
              <w:jc w:val="right"/>
              <w:rPr>
                <w:rFonts w:ascii="Times New Roman" w:hAnsi="Times New Roman"/>
                <w:b/>
                <w:sz w:val="18"/>
                <w:szCs w:val="18"/>
              </w:rPr>
            </w:pPr>
          </w:p>
        </w:tc>
        <w:tc>
          <w:tcPr>
            <w:tcW w:w="2693" w:type="dxa"/>
          </w:tcPr>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right"/>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1730,0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Строительство линий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.Л</w:t>
            </w:r>
            <w:proofErr w:type="gramEnd"/>
            <w:r w:rsidRPr="00D27DEE">
              <w:rPr>
                <w:b w:val="0"/>
                <w:color w:val="auto"/>
                <w:sz w:val="20"/>
                <w:szCs w:val="20"/>
              </w:rPr>
              <w:t>ежневская</w:t>
            </w:r>
            <w:proofErr w:type="spellEnd"/>
            <w:r w:rsidRPr="00D27DEE">
              <w:rPr>
                <w:b w:val="0"/>
                <w:color w:val="auto"/>
                <w:sz w:val="20"/>
                <w:szCs w:val="20"/>
              </w:rPr>
              <w:t xml:space="preserve"> Роща</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д.Развалиха</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арково</w:t>
            </w:r>
            <w:proofErr w:type="spellEnd"/>
            <w:r w:rsidRPr="00D27DEE">
              <w:rPr>
                <w:b w:val="0"/>
                <w:color w:val="auto"/>
                <w:sz w:val="20"/>
                <w:szCs w:val="20"/>
              </w:rPr>
              <w:t xml:space="preserve"> Большое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.Б</w:t>
            </w:r>
            <w:proofErr w:type="gramEnd"/>
            <w:r w:rsidRPr="00D27DEE">
              <w:rPr>
                <w:b w:val="0"/>
                <w:color w:val="auto"/>
                <w:sz w:val="20"/>
                <w:szCs w:val="20"/>
              </w:rPr>
              <w:t>олгово</w:t>
            </w:r>
            <w:proofErr w:type="spellEnd"/>
            <w:r w:rsidRPr="00D27DEE">
              <w:rPr>
                <w:b w:val="0"/>
                <w:color w:val="auto"/>
                <w:sz w:val="20"/>
                <w:szCs w:val="20"/>
              </w:rPr>
              <w:t xml:space="preserve"> Большое</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остовое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.К</w:t>
            </w:r>
            <w:proofErr w:type="gramEnd"/>
            <w:r w:rsidRPr="00D27DEE">
              <w:rPr>
                <w:b w:val="0"/>
                <w:color w:val="auto"/>
                <w:sz w:val="20"/>
                <w:szCs w:val="20"/>
              </w:rPr>
              <w:t>рутово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 xml:space="preserve"> </w:t>
            </w:r>
            <w:proofErr w:type="spellStart"/>
            <w:r w:rsidRPr="00D27DEE">
              <w:rPr>
                <w:b w:val="0"/>
                <w:color w:val="auto"/>
                <w:sz w:val="20"/>
                <w:szCs w:val="20"/>
              </w:rPr>
              <w:t>д</w:t>
            </w:r>
            <w:proofErr w:type="gramStart"/>
            <w:r w:rsidRPr="00D27DEE">
              <w:rPr>
                <w:b w:val="0"/>
                <w:color w:val="auto"/>
                <w:sz w:val="20"/>
                <w:szCs w:val="20"/>
              </w:rPr>
              <w:t>.Б</w:t>
            </w:r>
            <w:proofErr w:type="gramEnd"/>
            <w:r w:rsidRPr="00D27DEE">
              <w:rPr>
                <w:b w:val="0"/>
                <w:color w:val="auto"/>
                <w:sz w:val="20"/>
                <w:szCs w:val="20"/>
              </w:rPr>
              <w:t>арсково</w:t>
            </w:r>
            <w:proofErr w:type="spellEnd"/>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.М</w:t>
            </w:r>
            <w:proofErr w:type="gramEnd"/>
            <w:r w:rsidRPr="00D27DEE">
              <w:rPr>
                <w:b w:val="0"/>
                <w:color w:val="auto"/>
                <w:sz w:val="20"/>
                <w:szCs w:val="20"/>
              </w:rPr>
              <w:t>едведково</w:t>
            </w:r>
            <w:proofErr w:type="spellEnd"/>
          </w:p>
          <w:p w:rsidR="00D27DEE" w:rsidRPr="00D27DEE" w:rsidRDefault="00D27DEE" w:rsidP="00D27DEE">
            <w:pPr>
              <w:autoSpaceDE w:val="0"/>
              <w:autoSpaceDN w:val="0"/>
              <w:adjustRightInd w:val="0"/>
              <w:rPr>
                <w:rFonts w:ascii="Times New Roman" w:hAnsi="Times New Roman"/>
                <w:sz w:val="18"/>
                <w:szCs w:val="18"/>
              </w:rPr>
            </w:pP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2</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тафурово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.В</w:t>
            </w:r>
            <w:proofErr w:type="gramEnd"/>
            <w:r w:rsidRPr="00D27DEE">
              <w:rPr>
                <w:b w:val="0"/>
                <w:color w:val="auto"/>
                <w:sz w:val="20"/>
                <w:szCs w:val="20"/>
              </w:rPr>
              <w:t>олотово</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 xml:space="preserve"> </w:t>
            </w:r>
            <w:proofErr w:type="spellStart"/>
            <w:r w:rsidRPr="00D27DEE">
              <w:rPr>
                <w:b w:val="0"/>
                <w:color w:val="auto"/>
                <w:sz w:val="20"/>
                <w:szCs w:val="20"/>
              </w:rPr>
              <w:t>д</w:t>
            </w:r>
            <w:proofErr w:type="gramStart"/>
            <w:r w:rsidRPr="00D27DEE">
              <w:rPr>
                <w:b w:val="0"/>
                <w:color w:val="auto"/>
                <w:sz w:val="20"/>
                <w:szCs w:val="20"/>
              </w:rPr>
              <w:t>.Л</w:t>
            </w:r>
            <w:proofErr w:type="gramEnd"/>
            <w:r w:rsidRPr="00D27DEE">
              <w:rPr>
                <w:b w:val="0"/>
                <w:color w:val="auto"/>
                <w:sz w:val="20"/>
                <w:szCs w:val="20"/>
              </w:rPr>
              <w:t>опатино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танки</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д.Великодворское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.П</w:t>
            </w:r>
            <w:proofErr w:type="gramEnd"/>
            <w:r w:rsidRPr="00D27DEE">
              <w:rPr>
                <w:b w:val="0"/>
                <w:color w:val="auto"/>
                <w:sz w:val="20"/>
                <w:szCs w:val="20"/>
              </w:rPr>
              <w:t>ерепечино</w:t>
            </w:r>
            <w:proofErr w:type="spellEnd"/>
            <w:r w:rsidRPr="00D27DEE">
              <w:rPr>
                <w:b w:val="0"/>
                <w:color w:val="auto"/>
                <w:sz w:val="20"/>
                <w:szCs w:val="20"/>
              </w:rPr>
              <w:t xml:space="preserve"> Большое</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д.Мощенки</w:t>
            </w:r>
          </w:p>
          <w:p w:rsidR="00D27DEE" w:rsidRPr="00D27DEE" w:rsidRDefault="00D27DEE" w:rsidP="00A76E7E">
            <w:pPr>
              <w:autoSpaceDE w:val="0"/>
              <w:autoSpaceDN w:val="0"/>
              <w:adjustRightInd w:val="0"/>
              <w:jc w:val="both"/>
              <w:rPr>
                <w:rFonts w:ascii="Times New Roman" w:hAnsi="Times New Roman"/>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p>
          <w:p w:rsidR="00D27DEE" w:rsidRPr="00D27DEE" w:rsidRDefault="00D27DEE" w:rsidP="00A76E7E">
            <w:pPr>
              <w:autoSpaceDE w:val="0"/>
              <w:autoSpaceDN w:val="0"/>
              <w:adjustRightInd w:val="0"/>
              <w:jc w:val="both"/>
              <w:rPr>
                <w:rFonts w:ascii="Times New Roman" w:hAnsi="Times New Roman"/>
                <w:sz w:val="18"/>
                <w:szCs w:val="18"/>
              </w:rPr>
            </w:pPr>
            <w:r w:rsidRPr="00D27DEE">
              <w:rPr>
                <w:rFonts w:ascii="Times New Roman" w:hAnsi="Times New Roman"/>
                <w:sz w:val="18"/>
                <w:szCs w:val="18"/>
              </w:rPr>
              <w:t>240,0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Увеличение светильников уличного освещения:</w:t>
            </w:r>
          </w:p>
          <w:p w:rsidR="00D27DEE" w:rsidRPr="00D27DEE" w:rsidRDefault="00D27DEE" w:rsidP="00A76E7E">
            <w:pPr>
              <w:autoSpaceDE w:val="0"/>
              <w:autoSpaceDN w:val="0"/>
              <w:adjustRightInd w:val="0"/>
              <w:jc w:val="both"/>
              <w:rPr>
                <w:rFonts w:ascii="Times New Roman" w:hAnsi="Times New Roman"/>
                <w:b/>
                <w:sz w:val="20"/>
                <w:szCs w:val="20"/>
              </w:rPr>
            </w:pP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тафурово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.В</w:t>
            </w:r>
            <w:proofErr w:type="gramEnd"/>
            <w:r w:rsidRPr="00D27DEE">
              <w:rPr>
                <w:b w:val="0"/>
                <w:color w:val="auto"/>
                <w:sz w:val="20"/>
                <w:szCs w:val="20"/>
              </w:rPr>
              <w:t>олотово</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.Л</w:t>
            </w:r>
            <w:proofErr w:type="gramEnd"/>
            <w:r w:rsidRPr="00D27DEE">
              <w:rPr>
                <w:b w:val="0"/>
                <w:color w:val="auto"/>
                <w:sz w:val="20"/>
                <w:szCs w:val="20"/>
              </w:rPr>
              <w:t>опатино</w:t>
            </w:r>
            <w:proofErr w:type="spellEnd"/>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w:t>
            </w:r>
            <w:proofErr w:type="gramStart"/>
            <w:r w:rsidRPr="00D27DEE">
              <w:rPr>
                <w:b w:val="0"/>
                <w:color w:val="auto"/>
                <w:sz w:val="20"/>
                <w:szCs w:val="20"/>
              </w:rPr>
              <w:t>.С</w:t>
            </w:r>
            <w:proofErr w:type="gramEnd"/>
            <w:r w:rsidRPr="00D27DEE">
              <w:rPr>
                <w:b w:val="0"/>
                <w:color w:val="auto"/>
                <w:sz w:val="20"/>
                <w:szCs w:val="20"/>
              </w:rPr>
              <w:t>танки</w:t>
            </w:r>
          </w:p>
          <w:p w:rsidR="00D27DEE" w:rsidRPr="00D27DEE" w:rsidRDefault="00D27DEE" w:rsidP="00A76E7E">
            <w:pPr>
              <w:pStyle w:val="3"/>
              <w:spacing w:before="0"/>
              <w:jc w:val="both"/>
              <w:outlineLvl w:val="2"/>
              <w:rPr>
                <w:b w:val="0"/>
                <w:color w:val="auto"/>
                <w:sz w:val="20"/>
                <w:szCs w:val="20"/>
              </w:rPr>
            </w:pPr>
            <w:r w:rsidRPr="00D27DEE">
              <w:rPr>
                <w:b w:val="0"/>
                <w:color w:val="auto"/>
                <w:sz w:val="20"/>
                <w:szCs w:val="20"/>
              </w:rPr>
              <w:t>д.Великодворское</w:t>
            </w:r>
          </w:p>
          <w:p w:rsidR="00D27DEE" w:rsidRPr="00D27DEE" w:rsidRDefault="00D27DEE" w:rsidP="00A76E7E">
            <w:pPr>
              <w:pStyle w:val="3"/>
              <w:spacing w:before="0"/>
              <w:jc w:val="both"/>
              <w:outlineLvl w:val="2"/>
              <w:rPr>
                <w:b w:val="0"/>
                <w:color w:val="auto"/>
                <w:sz w:val="20"/>
                <w:szCs w:val="20"/>
              </w:rPr>
            </w:pPr>
            <w:proofErr w:type="spellStart"/>
            <w:r w:rsidRPr="00D27DEE">
              <w:rPr>
                <w:b w:val="0"/>
                <w:color w:val="auto"/>
                <w:sz w:val="20"/>
                <w:szCs w:val="20"/>
              </w:rPr>
              <w:t>д</w:t>
            </w:r>
            <w:proofErr w:type="gramStart"/>
            <w:r w:rsidRPr="00D27DEE">
              <w:rPr>
                <w:b w:val="0"/>
                <w:color w:val="auto"/>
                <w:sz w:val="20"/>
                <w:szCs w:val="20"/>
              </w:rPr>
              <w:t>.П</w:t>
            </w:r>
            <w:proofErr w:type="gramEnd"/>
            <w:r w:rsidRPr="00D27DEE">
              <w:rPr>
                <w:b w:val="0"/>
                <w:color w:val="auto"/>
                <w:sz w:val="20"/>
                <w:szCs w:val="20"/>
              </w:rPr>
              <w:t>ерепечино</w:t>
            </w:r>
            <w:proofErr w:type="spellEnd"/>
            <w:r w:rsidRPr="00D27DEE">
              <w:rPr>
                <w:b w:val="0"/>
                <w:color w:val="auto"/>
                <w:sz w:val="20"/>
                <w:szCs w:val="20"/>
              </w:rPr>
              <w:t xml:space="preserve"> Большое</w:t>
            </w:r>
          </w:p>
          <w:p w:rsidR="00D27DEE" w:rsidRPr="00D27DEE" w:rsidRDefault="00D27DEE" w:rsidP="00D27DEE">
            <w:pPr>
              <w:pStyle w:val="3"/>
              <w:spacing w:before="0"/>
              <w:jc w:val="both"/>
              <w:rPr>
                <w:b w:val="0"/>
                <w:color w:val="auto"/>
                <w:sz w:val="20"/>
                <w:szCs w:val="20"/>
              </w:rPr>
            </w:pPr>
            <w:r w:rsidRPr="00D27DEE">
              <w:rPr>
                <w:b w:val="0"/>
                <w:color w:val="auto"/>
                <w:sz w:val="20"/>
                <w:szCs w:val="20"/>
              </w:rPr>
              <w:t>д.Мощенки</w:t>
            </w: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3</w:t>
            </w:r>
          </w:p>
        </w:tc>
        <w:tc>
          <w:tcPr>
            <w:tcW w:w="2969" w:type="dxa"/>
          </w:tcPr>
          <w:p w:rsidR="00D27DEE" w:rsidRPr="00D27DEE" w:rsidRDefault="00D27DEE" w:rsidP="00A76E7E">
            <w:pPr>
              <w:autoSpaceDE w:val="0"/>
              <w:autoSpaceDN w:val="0"/>
              <w:adjustRightInd w:val="0"/>
              <w:jc w:val="both"/>
              <w:rPr>
                <w:rFonts w:ascii="Times New Roman" w:hAnsi="Times New Roman"/>
                <w:b/>
                <w:sz w:val="20"/>
                <w:szCs w:val="20"/>
              </w:rPr>
            </w:pPr>
            <w:r w:rsidRPr="00D27DEE">
              <w:rPr>
                <w:rFonts w:ascii="Times New Roman" w:hAnsi="Times New Roman"/>
                <w:b/>
                <w:sz w:val="20"/>
                <w:szCs w:val="20"/>
              </w:rPr>
              <w:t>Ремонт существующего уличного освещения</w:t>
            </w:r>
          </w:p>
          <w:p w:rsidR="00D27DEE" w:rsidRPr="00D27DEE" w:rsidRDefault="00D27DEE" w:rsidP="00A76E7E">
            <w:pPr>
              <w:autoSpaceDE w:val="0"/>
              <w:autoSpaceDN w:val="0"/>
              <w:adjustRightInd w:val="0"/>
              <w:jc w:val="both"/>
              <w:rPr>
                <w:rFonts w:ascii="Times New Roman" w:hAnsi="Times New Roman"/>
                <w:sz w:val="18"/>
                <w:szCs w:val="18"/>
              </w:rPr>
            </w:pPr>
          </w:p>
        </w:tc>
        <w:tc>
          <w:tcPr>
            <w:tcW w:w="1180" w:type="dxa"/>
            <w:vMerge/>
          </w:tcPr>
          <w:p w:rsidR="00D27DEE" w:rsidRPr="00D27DEE" w:rsidRDefault="00D27DEE" w:rsidP="00A76E7E">
            <w:pPr>
              <w:autoSpaceDE w:val="0"/>
              <w:autoSpaceDN w:val="0"/>
              <w:adjustRightInd w:val="0"/>
              <w:jc w:val="right"/>
              <w:rPr>
                <w:rFonts w:ascii="Times New Roman" w:hAnsi="Times New Roman"/>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693" w:type="dxa"/>
          </w:tcPr>
          <w:p w:rsidR="00D27DEE" w:rsidRPr="00D27DEE" w:rsidRDefault="00D27DEE" w:rsidP="00A76E7E">
            <w:pPr>
              <w:autoSpaceDE w:val="0"/>
              <w:autoSpaceDN w:val="0"/>
              <w:adjustRightInd w:val="0"/>
              <w:rPr>
                <w:rFonts w:ascii="Times New Roman" w:hAnsi="Times New Roman"/>
                <w:sz w:val="18"/>
                <w:szCs w:val="18"/>
              </w:rPr>
            </w:pPr>
            <w:r w:rsidRPr="00D27DEE">
              <w:rPr>
                <w:rFonts w:ascii="Times New Roman" w:hAnsi="Times New Roman"/>
                <w:sz w:val="18"/>
                <w:szCs w:val="18"/>
              </w:rPr>
              <w:t>130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right"/>
              <w:rPr>
                <w:rFonts w:ascii="Times New Roman" w:hAnsi="Times New Roman"/>
                <w:sz w:val="18"/>
                <w:szCs w:val="18"/>
              </w:rPr>
            </w:pPr>
          </w:p>
        </w:tc>
      </w:tr>
      <w:tr w:rsidR="00D27DEE" w:rsidRPr="00D27DEE" w:rsidTr="00A76E7E">
        <w:tc>
          <w:tcPr>
            <w:tcW w:w="674"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969" w:type="dxa"/>
          </w:tcPr>
          <w:p w:rsidR="00D27DEE" w:rsidRPr="00D27DEE" w:rsidRDefault="00D27DEE" w:rsidP="00A76E7E">
            <w:pPr>
              <w:autoSpaceDE w:val="0"/>
              <w:autoSpaceDN w:val="0"/>
              <w:adjustRightInd w:val="0"/>
              <w:jc w:val="right"/>
              <w:rPr>
                <w:rFonts w:ascii="Times New Roman" w:hAnsi="Times New Roman"/>
                <w:b/>
                <w:sz w:val="18"/>
                <w:szCs w:val="18"/>
              </w:rPr>
            </w:pPr>
            <w:r w:rsidRPr="00D27DEE">
              <w:rPr>
                <w:rFonts w:ascii="Times New Roman" w:hAnsi="Times New Roman"/>
                <w:b/>
                <w:sz w:val="18"/>
                <w:szCs w:val="18"/>
              </w:rPr>
              <w:t>Итого:</w:t>
            </w:r>
          </w:p>
        </w:tc>
        <w:tc>
          <w:tcPr>
            <w:tcW w:w="1180" w:type="dxa"/>
          </w:tcPr>
          <w:p w:rsidR="00D27DEE" w:rsidRPr="00D27DEE" w:rsidRDefault="00D27DEE" w:rsidP="00A76E7E">
            <w:pPr>
              <w:autoSpaceDE w:val="0"/>
              <w:autoSpaceDN w:val="0"/>
              <w:adjustRightInd w:val="0"/>
              <w:jc w:val="right"/>
              <w:rPr>
                <w:rFonts w:ascii="Times New Roman" w:hAnsi="Times New Roman"/>
                <w:b/>
                <w:sz w:val="18"/>
                <w:szCs w:val="18"/>
              </w:rPr>
            </w:pPr>
          </w:p>
        </w:tc>
        <w:tc>
          <w:tcPr>
            <w:tcW w:w="2373" w:type="dxa"/>
          </w:tcPr>
          <w:p w:rsidR="00D27DEE" w:rsidRPr="00D27DEE" w:rsidRDefault="00D27DEE" w:rsidP="00A76E7E">
            <w:pPr>
              <w:autoSpaceDE w:val="0"/>
              <w:autoSpaceDN w:val="0"/>
              <w:adjustRightInd w:val="0"/>
              <w:jc w:val="right"/>
              <w:rPr>
                <w:rFonts w:ascii="Times New Roman" w:hAnsi="Times New Roman"/>
                <w:b/>
                <w:sz w:val="18"/>
                <w:szCs w:val="18"/>
              </w:rPr>
            </w:pPr>
            <w:r w:rsidRPr="00D27DEE">
              <w:rPr>
                <w:rFonts w:ascii="Times New Roman" w:hAnsi="Times New Roman"/>
                <w:b/>
                <w:sz w:val="18"/>
                <w:szCs w:val="18"/>
              </w:rPr>
              <w:t>2100,0</w:t>
            </w:r>
          </w:p>
        </w:tc>
        <w:tc>
          <w:tcPr>
            <w:tcW w:w="2693" w:type="dxa"/>
          </w:tcPr>
          <w:p w:rsidR="00D27DEE" w:rsidRPr="00D27DEE" w:rsidRDefault="00D27DEE" w:rsidP="00A76E7E">
            <w:pPr>
              <w:autoSpaceDE w:val="0"/>
              <w:autoSpaceDN w:val="0"/>
              <w:adjustRightInd w:val="0"/>
              <w:jc w:val="right"/>
              <w:rPr>
                <w:rFonts w:ascii="Times New Roman" w:hAnsi="Times New Roman"/>
                <w:sz w:val="18"/>
                <w:szCs w:val="18"/>
              </w:rPr>
            </w:pPr>
            <w:r w:rsidRPr="00D27DEE">
              <w:rPr>
                <w:rFonts w:ascii="Times New Roman" w:hAnsi="Times New Roman"/>
                <w:sz w:val="18"/>
                <w:szCs w:val="18"/>
              </w:rPr>
              <w:t>2100,0</w:t>
            </w:r>
          </w:p>
        </w:tc>
        <w:tc>
          <w:tcPr>
            <w:tcW w:w="2562" w:type="dxa"/>
          </w:tcPr>
          <w:p w:rsidR="00D27DEE" w:rsidRPr="00D27DEE" w:rsidRDefault="00D27DEE" w:rsidP="00A76E7E">
            <w:pPr>
              <w:autoSpaceDE w:val="0"/>
              <w:autoSpaceDN w:val="0"/>
              <w:adjustRightInd w:val="0"/>
              <w:jc w:val="right"/>
              <w:rPr>
                <w:rFonts w:ascii="Times New Roman" w:hAnsi="Times New Roman"/>
                <w:sz w:val="18"/>
                <w:szCs w:val="18"/>
              </w:rPr>
            </w:pPr>
          </w:p>
        </w:tc>
        <w:tc>
          <w:tcPr>
            <w:tcW w:w="2335" w:type="dxa"/>
          </w:tcPr>
          <w:p w:rsidR="00D27DEE" w:rsidRPr="00D27DEE" w:rsidRDefault="00D27DEE" w:rsidP="00A76E7E">
            <w:pPr>
              <w:autoSpaceDE w:val="0"/>
              <w:autoSpaceDN w:val="0"/>
              <w:adjustRightInd w:val="0"/>
              <w:jc w:val="right"/>
              <w:rPr>
                <w:rFonts w:ascii="Times New Roman" w:hAnsi="Times New Roman"/>
                <w:sz w:val="18"/>
                <w:szCs w:val="18"/>
              </w:rPr>
            </w:pPr>
          </w:p>
        </w:tc>
      </w:tr>
    </w:tbl>
    <w:p w:rsidR="00D27DEE" w:rsidRPr="00D27DEE" w:rsidRDefault="00D27DEE" w:rsidP="00D27DEE">
      <w:pPr>
        <w:pStyle w:val="3"/>
        <w:jc w:val="both"/>
        <w:rPr>
          <w:color w:val="auto"/>
          <w:sz w:val="28"/>
          <w:szCs w:val="28"/>
        </w:rPr>
      </w:pPr>
      <w:r w:rsidRPr="00D27DEE">
        <w:rPr>
          <w:b w:val="0"/>
          <w:color w:val="auto"/>
          <w:sz w:val="24"/>
          <w:szCs w:val="24"/>
        </w:rPr>
        <w:t>*показатель достигается при условии финансирования за счет средств местного бюджета.</w:t>
      </w:r>
    </w:p>
    <w:p w:rsidR="00D27DEE" w:rsidRPr="00D27DEE" w:rsidRDefault="00D27DEE" w:rsidP="00447E6B">
      <w:pPr>
        <w:ind w:right="328"/>
        <w:jc w:val="both"/>
        <w:rPr>
          <w:rFonts w:ascii="Times New Roman" w:hAnsi="Times New Roman" w:cs="Times New Roman"/>
          <w:sz w:val="28"/>
          <w:szCs w:val="28"/>
        </w:rPr>
      </w:pPr>
    </w:p>
    <w:sectPr w:rsidR="00D27DEE" w:rsidRPr="00D27DEE" w:rsidSect="009E2AD3">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FBC4F7D"/>
    <w:multiLevelType w:val="hybridMultilevel"/>
    <w:tmpl w:val="FFF86870"/>
    <w:lvl w:ilvl="0" w:tplc="EF2AA65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20575CB1"/>
    <w:multiLevelType w:val="hybridMultilevel"/>
    <w:tmpl w:val="EE04BE8A"/>
    <w:lvl w:ilvl="0" w:tplc="DE74B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6E557F21"/>
    <w:multiLevelType w:val="hybridMultilevel"/>
    <w:tmpl w:val="C4F47448"/>
    <w:lvl w:ilvl="0" w:tplc="94642F8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E6B"/>
    <w:rsid w:val="00005BB1"/>
    <w:rsid w:val="00017C5F"/>
    <w:rsid w:val="00060B55"/>
    <w:rsid w:val="00066BD9"/>
    <w:rsid w:val="000C22FC"/>
    <w:rsid w:val="001253AC"/>
    <w:rsid w:val="00156583"/>
    <w:rsid w:val="00186CE9"/>
    <w:rsid w:val="001D3686"/>
    <w:rsid w:val="001E064B"/>
    <w:rsid w:val="001E5A23"/>
    <w:rsid w:val="00220336"/>
    <w:rsid w:val="0022148C"/>
    <w:rsid w:val="0025666D"/>
    <w:rsid w:val="00284F4F"/>
    <w:rsid w:val="002A5E96"/>
    <w:rsid w:val="003018CD"/>
    <w:rsid w:val="00301A5A"/>
    <w:rsid w:val="00330655"/>
    <w:rsid w:val="003312D4"/>
    <w:rsid w:val="00331F3C"/>
    <w:rsid w:val="003A0416"/>
    <w:rsid w:val="003C6959"/>
    <w:rsid w:val="00447E6B"/>
    <w:rsid w:val="00480D67"/>
    <w:rsid w:val="004B513E"/>
    <w:rsid w:val="004C4DEC"/>
    <w:rsid w:val="0050707A"/>
    <w:rsid w:val="00543A62"/>
    <w:rsid w:val="00560EEA"/>
    <w:rsid w:val="00563496"/>
    <w:rsid w:val="005A61C5"/>
    <w:rsid w:val="005E5E71"/>
    <w:rsid w:val="005E7C31"/>
    <w:rsid w:val="0062645D"/>
    <w:rsid w:val="0065499E"/>
    <w:rsid w:val="00710C26"/>
    <w:rsid w:val="00786325"/>
    <w:rsid w:val="00817DF5"/>
    <w:rsid w:val="008E4554"/>
    <w:rsid w:val="00944B7B"/>
    <w:rsid w:val="00A064F3"/>
    <w:rsid w:val="00A512F1"/>
    <w:rsid w:val="00A876CA"/>
    <w:rsid w:val="00AE6435"/>
    <w:rsid w:val="00B345FE"/>
    <w:rsid w:val="00B50BBC"/>
    <w:rsid w:val="00B60C21"/>
    <w:rsid w:val="00B636AB"/>
    <w:rsid w:val="00B65BDC"/>
    <w:rsid w:val="00C73AA2"/>
    <w:rsid w:val="00CA0C49"/>
    <w:rsid w:val="00CD30EF"/>
    <w:rsid w:val="00D12541"/>
    <w:rsid w:val="00D27DEE"/>
    <w:rsid w:val="00D42CBF"/>
    <w:rsid w:val="00D75406"/>
    <w:rsid w:val="00D93E52"/>
    <w:rsid w:val="00DF4FAA"/>
    <w:rsid w:val="00E1116A"/>
    <w:rsid w:val="00E951EA"/>
    <w:rsid w:val="00EF1700"/>
    <w:rsid w:val="00F16519"/>
    <w:rsid w:val="00F5424D"/>
    <w:rsid w:val="00FB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C26"/>
  </w:style>
  <w:style w:type="paragraph" w:styleId="2">
    <w:name w:val="heading 2"/>
    <w:basedOn w:val="a"/>
    <w:next w:val="a"/>
    <w:link w:val="20"/>
    <w:semiHidden/>
    <w:unhideWhenUsed/>
    <w:qFormat/>
    <w:rsid w:val="00447E6B"/>
    <w:pPr>
      <w:keepNext/>
      <w:spacing w:after="0" w:line="240" w:lineRule="auto"/>
      <w:jc w:val="center"/>
      <w:outlineLvl w:val="1"/>
    </w:pPr>
    <w:rPr>
      <w:rFonts w:ascii="Times New Roman" w:eastAsia="Times New Roman" w:hAnsi="Times New Roman" w:cs="Times New Roman"/>
      <w:b/>
      <w:sz w:val="40"/>
      <w:szCs w:val="20"/>
    </w:rPr>
  </w:style>
  <w:style w:type="paragraph" w:styleId="3">
    <w:name w:val="heading 3"/>
    <w:basedOn w:val="a"/>
    <w:next w:val="a"/>
    <w:link w:val="30"/>
    <w:uiPriority w:val="9"/>
    <w:unhideWhenUsed/>
    <w:qFormat/>
    <w:rsid w:val="00D27D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47E6B"/>
    <w:rPr>
      <w:rFonts w:ascii="Times New Roman" w:eastAsia="Times New Roman" w:hAnsi="Times New Roman" w:cs="Times New Roman"/>
      <w:b/>
      <w:sz w:val="40"/>
      <w:szCs w:val="20"/>
    </w:rPr>
  </w:style>
  <w:style w:type="paragraph" w:styleId="a3">
    <w:name w:val="No Spacing"/>
    <w:uiPriority w:val="1"/>
    <w:qFormat/>
    <w:rsid w:val="00447E6B"/>
    <w:pPr>
      <w:spacing w:after="0" w:line="240" w:lineRule="auto"/>
    </w:pPr>
    <w:rPr>
      <w:rFonts w:ascii="Calibri" w:eastAsia="Times New Roman" w:hAnsi="Calibri" w:cs="Calibri"/>
      <w:lang w:eastAsia="en-US"/>
    </w:rPr>
  </w:style>
  <w:style w:type="character" w:customStyle="1" w:styleId="ConsPlusNormal">
    <w:name w:val="ConsPlusNormal Знак"/>
    <w:link w:val="ConsPlusNormal0"/>
    <w:locked/>
    <w:rsid w:val="00447E6B"/>
    <w:rPr>
      <w:rFonts w:ascii="Arial" w:hAnsi="Arial" w:cs="Arial"/>
    </w:rPr>
  </w:style>
  <w:style w:type="paragraph" w:customStyle="1" w:styleId="ConsPlusNormal0">
    <w:name w:val="ConsPlusNormal"/>
    <w:link w:val="ConsPlusNormal"/>
    <w:uiPriority w:val="99"/>
    <w:rsid w:val="00447E6B"/>
    <w:pPr>
      <w:widowControl w:val="0"/>
      <w:autoSpaceDE w:val="0"/>
      <w:autoSpaceDN w:val="0"/>
      <w:adjustRightInd w:val="0"/>
      <w:spacing w:after="0" w:line="240" w:lineRule="auto"/>
      <w:ind w:firstLine="720"/>
    </w:pPr>
    <w:rPr>
      <w:rFonts w:ascii="Arial" w:hAnsi="Arial" w:cs="Arial"/>
    </w:rPr>
  </w:style>
  <w:style w:type="paragraph" w:styleId="a4">
    <w:name w:val="Body Text"/>
    <w:basedOn w:val="a"/>
    <w:link w:val="a5"/>
    <w:rsid w:val="004B513E"/>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B513E"/>
    <w:rPr>
      <w:rFonts w:ascii="Times New Roman" w:eastAsia="Times New Roman" w:hAnsi="Times New Roman" w:cs="Times New Roman"/>
      <w:sz w:val="24"/>
      <w:szCs w:val="24"/>
      <w:lang w:eastAsia="ar-SA"/>
    </w:rPr>
  </w:style>
  <w:style w:type="paragraph" w:customStyle="1" w:styleId="ConsPlusDocList">
    <w:name w:val="ConsPlusDocList"/>
    <w:next w:val="a"/>
    <w:rsid w:val="004B513E"/>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apple-converted-space">
    <w:name w:val="apple-converted-space"/>
    <w:basedOn w:val="a0"/>
    <w:rsid w:val="00A064F3"/>
  </w:style>
  <w:style w:type="paragraph" w:styleId="a6">
    <w:name w:val="Normal (Web)"/>
    <w:basedOn w:val="a"/>
    <w:uiPriority w:val="99"/>
    <w:unhideWhenUsed/>
    <w:rsid w:val="00D42CB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42CBF"/>
    <w:rPr>
      <w:b/>
      <w:bCs/>
    </w:rPr>
  </w:style>
  <w:style w:type="paragraph" w:customStyle="1" w:styleId="formattext">
    <w:name w:val="formattext"/>
    <w:basedOn w:val="a"/>
    <w:rsid w:val="00F16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F16519"/>
  </w:style>
  <w:style w:type="character" w:styleId="a8">
    <w:name w:val="Hyperlink"/>
    <w:basedOn w:val="a0"/>
    <w:uiPriority w:val="99"/>
    <w:semiHidden/>
    <w:unhideWhenUsed/>
    <w:rsid w:val="00F16519"/>
    <w:rPr>
      <w:color w:val="0000FF"/>
      <w:u w:val="single"/>
    </w:rPr>
  </w:style>
  <w:style w:type="paragraph" w:customStyle="1" w:styleId="pboth">
    <w:name w:val="pboth"/>
    <w:basedOn w:val="a"/>
    <w:rsid w:val="00125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 Полужирный"/>
    <w:basedOn w:val="a0"/>
    <w:rsid w:val="00EF1700"/>
    <w:rPr>
      <w:rFonts w:ascii="Times New Roman" w:hAnsi="Times New Roman"/>
      <w:b/>
      <w:bCs/>
      <w:sz w:val="27"/>
      <w:szCs w:val="27"/>
      <w:shd w:val="clear" w:color="auto" w:fill="FFFFFF"/>
    </w:rPr>
  </w:style>
  <w:style w:type="paragraph" w:styleId="aa">
    <w:name w:val="List Paragraph"/>
    <w:basedOn w:val="a"/>
    <w:uiPriority w:val="34"/>
    <w:qFormat/>
    <w:rsid w:val="00D27DEE"/>
    <w:pPr>
      <w:ind w:left="720"/>
      <w:contextualSpacing/>
    </w:pPr>
    <w:rPr>
      <w:rFonts w:ascii="Calibri" w:eastAsia="Times New Roman" w:hAnsi="Calibri" w:cs="Times New Roman"/>
    </w:rPr>
  </w:style>
  <w:style w:type="table" w:styleId="ab">
    <w:name w:val="Table Grid"/>
    <w:basedOn w:val="a1"/>
    <w:uiPriority w:val="59"/>
    <w:rsid w:val="00D27DE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27DE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11757914">
      <w:bodyDiv w:val="1"/>
      <w:marLeft w:val="0"/>
      <w:marRight w:val="0"/>
      <w:marTop w:val="0"/>
      <w:marBottom w:val="0"/>
      <w:divBdr>
        <w:top w:val="none" w:sz="0" w:space="0" w:color="auto"/>
        <w:left w:val="none" w:sz="0" w:space="0" w:color="auto"/>
        <w:bottom w:val="none" w:sz="0" w:space="0" w:color="auto"/>
        <w:right w:val="none" w:sz="0" w:space="0" w:color="auto"/>
      </w:divBdr>
    </w:div>
    <w:div w:id="848448888">
      <w:bodyDiv w:val="1"/>
      <w:marLeft w:val="0"/>
      <w:marRight w:val="0"/>
      <w:marTop w:val="0"/>
      <w:marBottom w:val="0"/>
      <w:divBdr>
        <w:top w:val="none" w:sz="0" w:space="0" w:color="auto"/>
        <w:left w:val="none" w:sz="0" w:space="0" w:color="auto"/>
        <w:bottom w:val="none" w:sz="0" w:space="0" w:color="auto"/>
        <w:right w:val="none" w:sz="0" w:space="0" w:color="auto"/>
      </w:divBdr>
    </w:div>
    <w:div w:id="17847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F65C-E0B0-465D-A6E3-034084CE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2020-05-12T06:27:00Z</cp:lastPrinted>
  <dcterms:created xsi:type="dcterms:W3CDTF">2017-02-01T11:52:00Z</dcterms:created>
  <dcterms:modified xsi:type="dcterms:W3CDTF">2020-05-18T10:25:00Z</dcterms:modified>
</cp:coreProperties>
</file>